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45B6" w14:textId="4F07655E"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 xml:space="preserve">King Fahd University of Petroleum </w:t>
      </w:r>
      <w:r w:rsidR="00FE682D">
        <w:rPr>
          <w:rFonts w:asciiTheme="majorBidi" w:hAnsiTheme="majorBidi" w:cstheme="majorBidi"/>
          <w:sz w:val="40"/>
          <w:szCs w:val="40"/>
        </w:rPr>
        <w:t>&amp;</w:t>
      </w:r>
      <w:r w:rsidRPr="00ED04C8">
        <w:rPr>
          <w:rFonts w:asciiTheme="majorBidi" w:hAnsiTheme="majorBidi" w:cstheme="majorBidi"/>
          <w:sz w:val="40"/>
          <w:szCs w:val="40"/>
        </w:rPr>
        <w:t xml:space="preserve"> Minerals </w:t>
      </w:r>
    </w:p>
    <w:p w14:paraId="6F96365C" w14:textId="25D09220"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COE</w:t>
      </w:r>
      <w:r w:rsidR="003E1468">
        <w:rPr>
          <w:rFonts w:asciiTheme="majorBidi" w:hAnsiTheme="majorBidi" w:cstheme="majorBidi"/>
          <w:sz w:val="40"/>
          <w:szCs w:val="40"/>
        </w:rPr>
        <w:t xml:space="preserve"> 292: </w:t>
      </w:r>
      <w:r w:rsidR="003E1468" w:rsidRPr="003E1468">
        <w:rPr>
          <w:rFonts w:asciiTheme="majorBidi" w:hAnsiTheme="majorBidi" w:cstheme="majorBidi"/>
          <w:sz w:val="40"/>
          <w:szCs w:val="40"/>
        </w:rPr>
        <w:t>Introduction to Artificial Intelligence</w:t>
      </w:r>
    </w:p>
    <w:p w14:paraId="392EBFD8" w14:textId="3B55B39D" w:rsidR="001D05A2" w:rsidRPr="00ED04C8" w:rsidRDefault="003E1468" w:rsidP="0013345D">
      <w:pPr>
        <w:jc w:val="center"/>
        <w:rPr>
          <w:rFonts w:asciiTheme="majorBidi" w:hAnsiTheme="majorBidi" w:cstheme="majorBidi"/>
          <w:sz w:val="40"/>
          <w:szCs w:val="40"/>
        </w:rPr>
      </w:pPr>
      <w:r>
        <w:rPr>
          <w:rFonts w:asciiTheme="majorBidi" w:hAnsiTheme="majorBidi" w:cstheme="majorBidi"/>
          <w:sz w:val="40"/>
          <w:szCs w:val="40"/>
        </w:rPr>
        <w:t>Dataset</w:t>
      </w:r>
      <w:r w:rsidR="00A77886">
        <w:rPr>
          <w:rFonts w:asciiTheme="majorBidi" w:hAnsiTheme="majorBidi" w:cstheme="majorBidi"/>
          <w:sz w:val="40"/>
          <w:szCs w:val="40"/>
        </w:rPr>
        <w:t xml:space="preserve"> Report</w:t>
      </w:r>
    </w:p>
    <w:p w14:paraId="57A3ADD7" w14:textId="0EC511B1" w:rsidR="0013345D" w:rsidRPr="00ED04C8" w:rsidRDefault="0013345D" w:rsidP="0013345D">
      <w:pPr>
        <w:jc w:val="center"/>
        <w:rPr>
          <w:rFonts w:asciiTheme="majorBidi" w:hAnsiTheme="majorBidi" w:cstheme="majorBidi"/>
          <w:sz w:val="56"/>
          <w:szCs w:val="56"/>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7123"/>
      </w:tblGrid>
      <w:tr w:rsidR="0013345D" w:rsidRPr="00ED04C8" w14:paraId="6B876548"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1024D219" w14:textId="77777777" w:rsidR="0013345D" w:rsidRPr="00ED04C8" w:rsidRDefault="0013345D" w:rsidP="00362717">
            <w:pPr>
              <w:rPr>
                <w:rFonts w:asciiTheme="majorBidi" w:hAnsiTheme="majorBidi" w:cstheme="majorBidi"/>
                <w:b/>
              </w:rPr>
            </w:pPr>
            <w:r w:rsidRPr="00ED04C8">
              <w:rPr>
                <w:rFonts w:asciiTheme="majorBidi" w:hAnsiTheme="majorBidi" w:cstheme="majorBidi"/>
                <w:b/>
              </w:rPr>
              <w:t>Project Name:</w:t>
            </w:r>
          </w:p>
        </w:tc>
        <w:tc>
          <w:tcPr>
            <w:tcW w:w="7123" w:type="dxa"/>
            <w:tcBorders>
              <w:top w:val="single" w:sz="4" w:space="0" w:color="C0C0C0"/>
              <w:left w:val="single" w:sz="4" w:space="0" w:color="C0C0C0"/>
              <w:bottom w:val="single" w:sz="4" w:space="0" w:color="C0C0C0"/>
              <w:right w:val="single" w:sz="4" w:space="0" w:color="C0C0C0"/>
            </w:tcBorders>
          </w:tcPr>
          <w:p w14:paraId="6F9CC03A" w14:textId="2E5B3842" w:rsidR="0013345D" w:rsidRPr="00436BC6" w:rsidRDefault="00436BC6" w:rsidP="00436BC6">
            <w:pPr>
              <w:pStyle w:val="NormalWeb"/>
            </w:pPr>
            <w:r>
              <w:t>Air Quality Classification</w:t>
            </w:r>
          </w:p>
        </w:tc>
      </w:tr>
      <w:tr w:rsidR="002C1788" w:rsidRPr="00ED04C8" w14:paraId="3CAB9C75"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5F0916FC" w14:textId="5FEA99E4" w:rsidR="002C1788" w:rsidRPr="00ED04C8" w:rsidRDefault="003E1468" w:rsidP="00362717">
            <w:pPr>
              <w:rPr>
                <w:rFonts w:asciiTheme="majorBidi" w:hAnsiTheme="majorBidi" w:cstheme="majorBidi"/>
                <w:b/>
              </w:rPr>
            </w:pPr>
            <w:r>
              <w:rPr>
                <w:rFonts w:asciiTheme="majorBidi" w:hAnsiTheme="majorBidi" w:cstheme="majorBidi"/>
                <w:b/>
              </w:rPr>
              <w:t>Group</w:t>
            </w:r>
            <w:r w:rsidR="002C1788">
              <w:rPr>
                <w:rFonts w:asciiTheme="majorBidi" w:hAnsiTheme="majorBidi" w:cstheme="majorBidi"/>
                <w:b/>
              </w:rPr>
              <w:t xml:space="preserve"> Number:</w:t>
            </w:r>
          </w:p>
        </w:tc>
        <w:tc>
          <w:tcPr>
            <w:tcW w:w="7123" w:type="dxa"/>
            <w:tcBorders>
              <w:top w:val="single" w:sz="4" w:space="0" w:color="C0C0C0"/>
              <w:left w:val="single" w:sz="4" w:space="0" w:color="C0C0C0"/>
              <w:bottom w:val="single" w:sz="4" w:space="0" w:color="C0C0C0"/>
              <w:right w:val="single" w:sz="4" w:space="0" w:color="C0C0C0"/>
            </w:tcBorders>
          </w:tcPr>
          <w:p w14:paraId="7AC39803" w14:textId="7F8B7EF1" w:rsidR="002C1788" w:rsidRPr="00ED04C8" w:rsidRDefault="00081412" w:rsidP="00362717">
            <w:pPr>
              <w:rPr>
                <w:rFonts w:asciiTheme="majorBidi" w:hAnsiTheme="majorBidi" w:cstheme="majorBidi"/>
              </w:rPr>
            </w:pPr>
            <w:r>
              <w:rPr>
                <w:rFonts w:asciiTheme="majorBidi" w:hAnsiTheme="majorBidi" w:cstheme="majorBidi"/>
              </w:rPr>
              <w:t>Z</w:t>
            </w:r>
            <w:r w:rsidR="00EE70E6">
              <w:rPr>
                <w:rFonts w:asciiTheme="majorBidi" w:hAnsiTheme="majorBidi" w:cstheme="majorBidi"/>
              </w:rPr>
              <w:t>K</w:t>
            </w:r>
            <w:r>
              <w:rPr>
                <w:rFonts w:asciiTheme="majorBidi" w:hAnsiTheme="majorBidi" w:cstheme="majorBidi"/>
              </w:rPr>
              <w:t>-3</w:t>
            </w:r>
          </w:p>
        </w:tc>
      </w:tr>
      <w:tr w:rsidR="003E1468" w:rsidRPr="00ED04C8" w14:paraId="6E869159"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444570DE" w14:textId="77777777" w:rsidR="003E1468" w:rsidRPr="00ED04C8" w:rsidRDefault="003E1468" w:rsidP="00362717">
            <w:pPr>
              <w:rPr>
                <w:rFonts w:asciiTheme="majorBidi" w:hAnsiTheme="majorBidi" w:cstheme="majorBidi"/>
                <w:b/>
              </w:rPr>
            </w:pPr>
            <w:r w:rsidRPr="00ED04C8">
              <w:rPr>
                <w:rFonts w:asciiTheme="majorBidi" w:hAnsiTheme="majorBidi" w:cstheme="majorBidi"/>
                <w:b/>
              </w:rPr>
              <w:t>Date:</w:t>
            </w:r>
          </w:p>
        </w:tc>
        <w:tc>
          <w:tcPr>
            <w:tcW w:w="7123" w:type="dxa"/>
            <w:tcBorders>
              <w:top w:val="single" w:sz="4" w:space="0" w:color="C0C0C0"/>
              <w:left w:val="single" w:sz="4" w:space="0" w:color="C0C0C0"/>
              <w:bottom w:val="single" w:sz="4" w:space="0" w:color="C0C0C0"/>
              <w:right w:val="single" w:sz="4" w:space="0" w:color="C0C0C0"/>
            </w:tcBorders>
          </w:tcPr>
          <w:p w14:paraId="114711E7" w14:textId="4D60CF7E" w:rsidR="003E1468" w:rsidRPr="00ED04C8" w:rsidRDefault="003E1468" w:rsidP="00362717">
            <w:pPr>
              <w:rPr>
                <w:rFonts w:asciiTheme="majorBidi" w:hAnsiTheme="majorBidi" w:cstheme="majorBidi"/>
              </w:rPr>
            </w:pPr>
            <w:r>
              <w:rPr>
                <w:rFonts w:ascii="Arial" w:hAnsi="Arial" w:cs="Arial"/>
                <w:sz w:val="20"/>
                <w:szCs w:val="20"/>
              </w:rPr>
              <w:fldChar w:fldCharType="begin"/>
            </w:r>
            <w:r>
              <w:rPr>
                <w:rFonts w:ascii="Arial" w:hAnsi="Arial" w:cs="Arial"/>
                <w:sz w:val="20"/>
                <w:szCs w:val="20"/>
              </w:rPr>
              <w:instrText xml:space="preserve"> DATE  \@ "dd/MM/yy"  \* MERGEFORMAT </w:instrText>
            </w:r>
            <w:r>
              <w:rPr>
                <w:rFonts w:ascii="Arial" w:hAnsi="Arial" w:cs="Arial"/>
                <w:sz w:val="20"/>
                <w:szCs w:val="20"/>
              </w:rPr>
              <w:fldChar w:fldCharType="separate"/>
            </w:r>
            <w:r w:rsidR="00204F43">
              <w:rPr>
                <w:rFonts w:ascii="Arial" w:hAnsi="Arial" w:cs="Arial"/>
                <w:noProof/>
                <w:sz w:val="20"/>
                <w:szCs w:val="20"/>
              </w:rPr>
              <w:t>12/04/25</w:t>
            </w:r>
            <w:r>
              <w:rPr>
                <w:rFonts w:ascii="Arial" w:hAnsi="Arial" w:cs="Arial"/>
                <w:sz w:val="20"/>
                <w:szCs w:val="20"/>
              </w:rPr>
              <w:fldChar w:fldCharType="end"/>
            </w:r>
          </w:p>
        </w:tc>
      </w:tr>
      <w:tr w:rsidR="00AE7F0E" w:rsidRPr="00ED04C8" w14:paraId="36C11C6E"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1CAF8D9F" w14:textId="33920FFB" w:rsidR="00AE7F0E" w:rsidRPr="00ED04C8" w:rsidRDefault="00AE7F0E" w:rsidP="00362717">
            <w:pPr>
              <w:rPr>
                <w:rFonts w:asciiTheme="majorBidi" w:hAnsiTheme="majorBidi" w:cstheme="majorBidi"/>
                <w:b/>
              </w:rPr>
            </w:pPr>
            <w:r>
              <w:rPr>
                <w:rFonts w:asciiTheme="majorBidi" w:hAnsiTheme="majorBidi" w:cstheme="majorBidi"/>
                <w:b/>
              </w:rPr>
              <w:t xml:space="preserve">Number of </w:t>
            </w:r>
            <w:proofErr w:type="gramStart"/>
            <w:r>
              <w:rPr>
                <w:rFonts w:asciiTheme="majorBidi" w:hAnsiTheme="majorBidi" w:cstheme="majorBidi"/>
                <w:b/>
              </w:rPr>
              <w:t>student</w:t>
            </w:r>
            <w:proofErr w:type="gramEnd"/>
            <w:r>
              <w:rPr>
                <w:rFonts w:asciiTheme="majorBidi" w:hAnsiTheme="majorBidi" w:cstheme="majorBidi"/>
                <w:b/>
              </w:rPr>
              <w:t xml:space="preserve"> in the group:</w:t>
            </w:r>
          </w:p>
        </w:tc>
        <w:tc>
          <w:tcPr>
            <w:tcW w:w="7123" w:type="dxa"/>
            <w:tcBorders>
              <w:top w:val="single" w:sz="4" w:space="0" w:color="C0C0C0"/>
              <w:left w:val="single" w:sz="4" w:space="0" w:color="C0C0C0"/>
              <w:bottom w:val="single" w:sz="4" w:space="0" w:color="C0C0C0"/>
              <w:right w:val="single" w:sz="4" w:space="0" w:color="C0C0C0"/>
            </w:tcBorders>
          </w:tcPr>
          <w:p w14:paraId="15D8BC6B" w14:textId="53A85BD2" w:rsidR="00AE7F0E" w:rsidRDefault="00436BC6" w:rsidP="00362717">
            <w:pPr>
              <w:rPr>
                <w:rFonts w:ascii="Arial" w:hAnsi="Arial" w:cs="Arial"/>
                <w:sz w:val="20"/>
                <w:szCs w:val="20"/>
              </w:rPr>
            </w:pPr>
            <w:r>
              <w:rPr>
                <w:rFonts w:ascii="Arial" w:hAnsi="Arial" w:cs="Arial"/>
                <w:sz w:val="20"/>
                <w:szCs w:val="20"/>
              </w:rPr>
              <w:t>4</w:t>
            </w:r>
          </w:p>
        </w:tc>
      </w:tr>
    </w:tbl>
    <w:p w14:paraId="44AE4F9C" w14:textId="50C75A7B" w:rsidR="003E1468" w:rsidRDefault="003E1468" w:rsidP="00541FD8">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E1468" w14:paraId="4C4D114A" w14:textId="77777777" w:rsidTr="003E1468">
        <w:tc>
          <w:tcPr>
            <w:tcW w:w="9350" w:type="dxa"/>
          </w:tcPr>
          <w:p w14:paraId="569E96FC" w14:textId="77777777" w:rsidR="003E1468" w:rsidRDefault="003E1468" w:rsidP="003E1468">
            <w:pPr>
              <w:jc w:val="center"/>
              <w:rPr>
                <w:rFonts w:asciiTheme="majorBidi" w:hAnsiTheme="majorBidi" w:cstheme="majorBidi"/>
              </w:rPr>
            </w:pPr>
            <w:r>
              <w:rPr>
                <w:rFonts w:asciiTheme="majorBidi" w:hAnsiTheme="majorBidi" w:cstheme="majorBidi"/>
              </w:rPr>
              <w:t>Student 1:</w:t>
            </w:r>
          </w:p>
          <w:tbl>
            <w:tblPr>
              <w:tblStyle w:val="TableGrid"/>
              <w:tblW w:w="9142" w:type="dxa"/>
              <w:tblLook w:val="04A0" w:firstRow="1" w:lastRow="0" w:firstColumn="1" w:lastColumn="0" w:noHBand="0" w:noVBand="1"/>
            </w:tblPr>
            <w:tblGrid>
              <w:gridCol w:w="1325"/>
              <w:gridCol w:w="7817"/>
            </w:tblGrid>
            <w:tr w:rsidR="003E1468" w14:paraId="3D3BBE87" w14:textId="77777777" w:rsidTr="003E1468">
              <w:tc>
                <w:tcPr>
                  <w:tcW w:w="1325" w:type="dxa"/>
                </w:tcPr>
                <w:p w14:paraId="076644AD" w14:textId="22034B96" w:rsidR="003E1468" w:rsidRDefault="003E1468" w:rsidP="00541FD8">
                  <w:pPr>
                    <w:rPr>
                      <w:rFonts w:asciiTheme="majorBidi" w:hAnsiTheme="majorBidi" w:cstheme="majorBidi"/>
                    </w:rPr>
                  </w:pPr>
                  <w:r>
                    <w:rPr>
                      <w:rFonts w:asciiTheme="majorBidi" w:hAnsiTheme="majorBidi" w:cstheme="majorBidi"/>
                    </w:rPr>
                    <w:t>Name</w:t>
                  </w:r>
                </w:p>
              </w:tc>
              <w:tc>
                <w:tcPr>
                  <w:tcW w:w="7817" w:type="dxa"/>
                </w:tcPr>
                <w:p w14:paraId="79654602" w14:textId="580EBEDD" w:rsidR="003E1468" w:rsidRDefault="00E014EE" w:rsidP="00541FD8">
                  <w:pPr>
                    <w:rPr>
                      <w:rFonts w:asciiTheme="majorBidi" w:hAnsiTheme="majorBidi" w:cstheme="majorBidi"/>
                    </w:rPr>
                  </w:pPr>
                  <w:proofErr w:type="gramStart"/>
                  <w:r>
                    <w:rPr>
                      <w:rFonts w:asciiTheme="majorBidi" w:hAnsiTheme="majorBidi" w:cstheme="majorBidi"/>
                    </w:rPr>
                    <w:t xml:space="preserve">Yousef  </w:t>
                  </w:r>
                  <w:proofErr w:type="spellStart"/>
                  <w:r>
                    <w:rPr>
                      <w:rFonts w:asciiTheme="majorBidi" w:hAnsiTheme="majorBidi" w:cstheme="majorBidi"/>
                    </w:rPr>
                    <w:t>Alhadlaq</w:t>
                  </w:r>
                  <w:proofErr w:type="spellEnd"/>
                  <w:proofErr w:type="gramEnd"/>
                </w:p>
              </w:tc>
            </w:tr>
            <w:tr w:rsidR="003E1468" w14:paraId="792145DE" w14:textId="77777777" w:rsidTr="003E1468">
              <w:tc>
                <w:tcPr>
                  <w:tcW w:w="1325" w:type="dxa"/>
                </w:tcPr>
                <w:p w14:paraId="38090800" w14:textId="73777774" w:rsidR="003E1468" w:rsidRDefault="003E1468" w:rsidP="00541FD8">
                  <w:pPr>
                    <w:rPr>
                      <w:rFonts w:asciiTheme="majorBidi" w:hAnsiTheme="majorBidi" w:cstheme="majorBidi"/>
                    </w:rPr>
                  </w:pPr>
                  <w:r>
                    <w:rPr>
                      <w:rFonts w:asciiTheme="majorBidi" w:hAnsiTheme="majorBidi" w:cstheme="majorBidi"/>
                    </w:rPr>
                    <w:t>KFUPM ID</w:t>
                  </w:r>
                </w:p>
              </w:tc>
              <w:tc>
                <w:tcPr>
                  <w:tcW w:w="7817" w:type="dxa"/>
                </w:tcPr>
                <w:p w14:paraId="4D84C25D" w14:textId="7AFDFF5B" w:rsidR="003E1468" w:rsidRDefault="00E014EE" w:rsidP="00541FD8">
                  <w:pPr>
                    <w:rPr>
                      <w:rFonts w:asciiTheme="majorBidi" w:hAnsiTheme="majorBidi" w:cstheme="majorBidi"/>
                    </w:rPr>
                  </w:pPr>
                  <w:r>
                    <w:rPr>
                      <w:rFonts w:asciiTheme="majorBidi" w:hAnsiTheme="majorBidi" w:cstheme="majorBidi"/>
                    </w:rPr>
                    <w:t>202274280</w:t>
                  </w:r>
                </w:p>
              </w:tc>
            </w:tr>
            <w:tr w:rsidR="003E1468" w14:paraId="5079F3CF" w14:textId="77777777" w:rsidTr="003E1468">
              <w:tc>
                <w:tcPr>
                  <w:tcW w:w="1325" w:type="dxa"/>
                </w:tcPr>
                <w:p w14:paraId="0C825EEC" w14:textId="492EA5A9" w:rsidR="003E1468" w:rsidRDefault="003E1468" w:rsidP="00541FD8">
                  <w:pPr>
                    <w:rPr>
                      <w:rFonts w:asciiTheme="majorBidi" w:hAnsiTheme="majorBidi" w:cstheme="majorBidi"/>
                    </w:rPr>
                  </w:pPr>
                  <w:r>
                    <w:rPr>
                      <w:rFonts w:asciiTheme="majorBidi" w:hAnsiTheme="majorBidi" w:cstheme="majorBidi"/>
                    </w:rPr>
                    <w:t>Department</w:t>
                  </w:r>
                </w:p>
              </w:tc>
              <w:tc>
                <w:tcPr>
                  <w:tcW w:w="7817" w:type="dxa"/>
                </w:tcPr>
                <w:p w14:paraId="00802E39" w14:textId="0851DC50" w:rsidR="003E1468" w:rsidRDefault="00E014EE" w:rsidP="00541FD8">
                  <w:pPr>
                    <w:rPr>
                      <w:rFonts w:asciiTheme="majorBidi" w:hAnsiTheme="majorBidi" w:cstheme="majorBidi"/>
                    </w:rPr>
                  </w:pPr>
                  <w:r>
                    <w:rPr>
                      <w:rFonts w:asciiTheme="majorBidi" w:hAnsiTheme="majorBidi" w:cstheme="majorBidi"/>
                    </w:rPr>
                    <w:t>ICS department</w:t>
                  </w:r>
                </w:p>
              </w:tc>
            </w:tr>
          </w:tbl>
          <w:p w14:paraId="38EF383B" w14:textId="64C540ED" w:rsidR="003E1468" w:rsidRDefault="003E1468" w:rsidP="00541FD8">
            <w:pPr>
              <w:rPr>
                <w:rFonts w:asciiTheme="majorBidi" w:hAnsiTheme="majorBidi" w:cstheme="majorBidi"/>
              </w:rPr>
            </w:pPr>
            <w:r>
              <w:rPr>
                <w:rFonts w:asciiTheme="majorBidi" w:hAnsiTheme="majorBidi" w:cstheme="majorBidi"/>
              </w:rPr>
              <w:t xml:space="preserve"> </w:t>
            </w:r>
          </w:p>
        </w:tc>
      </w:tr>
      <w:tr w:rsidR="003E1468" w14:paraId="7ED1C522" w14:textId="77777777" w:rsidTr="003E1468">
        <w:tc>
          <w:tcPr>
            <w:tcW w:w="9350" w:type="dxa"/>
          </w:tcPr>
          <w:p w14:paraId="4275DA90" w14:textId="77777777" w:rsidR="003E1468" w:rsidRDefault="003E1468" w:rsidP="003E1468">
            <w:pPr>
              <w:jc w:val="center"/>
              <w:rPr>
                <w:rFonts w:asciiTheme="majorBidi" w:hAnsiTheme="majorBidi" w:cstheme="majorBidi"/>
              </w:rPr>
            </w:pPr>
            <w:r>
              <w:rPr>
                <w:rFonts w:asciiTheme="majorBidi" w:hAnsiTheme="majorBidi" w:cstheme="majorBidi"/>
              </w:rPr>
              <w:t>Student 2:</w:t>
            </w:r>
          </w:p>
          <w:tbl>
            <w:tblPr>
              <w:tblStyle w:val="TableGrid"/>
              <w:tblW w:w="9142" w:type="dxa"/>
              <w:tblLook w:val="04A0" w:firstRow="1" w:lastRow="0" w:firstColumn="1" w:lastColumn="0" w:noHBand="0" w:noVBand="1"/>
            </w:tblPr>
            <w:tblGrid>
              <w:gridCol w:w="1325"/>
              <w:gridCol w:w="7817"/>
            </w:tblGrid>
            <w:tr w:rsidR="003E1468" w14:paraId="763999FA" w14:textId="77777777" w:rsidTr="00DE23AF">
              <w:tc>
                <w:tcPr>
                  <w:tcW w:w="1325" w:type="dxa"/>
                </w:tcPr>
                <w:p w14:paraId="3E4EA1E0" w14:textId="22CDB893" w:rsidR="003E1468" w:rsidRDefault="003E1468" w:rsidP="003E1468">
                  <w:pPr>
                    <w:rPr>
                      <w:rFonts w:asciiTheme="majorBidi" w:hAnsiTheme="majorBidi" w:cstheme="majorBidi"/>
                    </w:rPr>
                  </w:pPr>
                  <w:r>
                    <w:rPr>
                      <w:rFonts w:asciiTheme="majorBidi" w:hAnsiTheme="majorBidi" w:cstheme="majorBidi"/>
                    </w:rPr>
                    <w:t>Name</w:t>
                  </w:r>
                </w:p>
              </w:tc>
              <w:tc>
                <w:tcPr>
                  <w:tcW w:w="7817" w:type="dxa"/>
                </w:tcPr>
                <w:p w14:paraId="69A4E6DD" w14:textId="50678069" w:rsidR="003E1468" w:rsidRDefault="00BE41AF" w:rsidP="003E1468">
                  <w:pPr>
                    <w:rPr>
                      <w:rFonts w:asciiTheme="majorBidi" w:hAnsiTheme="majorBidi" w:cstheme="majorBidi"/>
                    </w:rPr>
                  </w:pPr>
                  <w:r>
                    <w:rPr>
                      <w:rFonts w:asciiTheme="majorBidi" w:hAnsiTheme="majorBidi" w:cstheme="majorBidi"/>
                    </w:rPr>
                    <w:t xml:space="preserve">Mohamed </w:t>
                  </w:r>
                  <w:proofErr w:type="spellStart"/>
                  <w:r>
                    <w:rPr>
                      <w:rFonts w:asciiTheme="majorBidi" w:hAnsiTheme="majorBidi" w:cstheme="majorBidi"/>
                    </w:rPr>
                    <w:t>Hefnawy</w:t>
                  </w:r>
                  <w:proofErr w:type="spellEnd"/>
                </w:p>
              </w:tc>
            </w:tr>
            <w:tr w:rsidR="003E1468" w14:paraId="0C77BFD5" w14:textId="77777777" w:rsidTr="00DE23AF">
              <w:tc>
                <w:tcPr>
                  <w:tcW w:w="1325" w:type="dxa"/>
                </w:tcPr>
                <w:p w14:paraId="1AD50907" w14:textId="1D961C70" w:rsidR="003E1468" w:rsidRDefault="003E1468" w:rsidP="003E1468">
                  <w:pPr>
                    <w:rPr>
                      <w:rFonts w:asciiTheme="majorBidi" w:hAnsiTheme="majorBidi" w:cstheme="majorBidi"/>
                    </w:rPr>
                  </w:pPr>
                  <w:r>
                    <w:rPr>
                      <w:rFonts w:asciiTheme="majorBidi" w:hAnsiTheme="majorBidi" w:cstheme="majorBidi"/>
                    </w:rPr>
                    <w:t>KFUPM ID</w:t>
                  </w:r>
                </w:p>
              </w:tc>
              <w:tc>
                <w:tcPr>
                  <w:tcW w:w="7817" w:type="dxa"/>
                </w:tcPr>
                <w:p w14:paraId="79C81919" w14:textId="3819CEDF" w:rsidR="003E1468" w:rsidRDefault="00BE41AF" w:rsidP="003E1468">
                  <w:pPr>
                    <w:rPr>
                      <w:rFonts w:asciiTheme="majorBidi" w:hAnsiTheme="majorBidi" w:cstheme="majorBidi"/>
                    </w:rPr>
                  </w:pPr>
                  <w:r>
                    <w:rPr>
                      <w:rFonts w:asciiTheme="majorBidi" w:hAnsiTheme="majorBidi" w:cstheme="majorBidi"/>
                    </w:rPr>
                    <w:t>202259240</w:t>
                  </w:r>
                </w:p>
              </w:tc>
            </w:tr>
            <w:tr w:rsidR="003E1468" w14:paraId="6EB3B573" w14:textId="77777777" w:rsidTr="00DE23AF">
              <w:tc>
                <w:tcPr>
                  <w:tcW w:w="1325" w:type="dxa"/>
                </w:tcPr>
                <w:p w14:paraId="690709A5" w14:textId="492EA89B" w:rsidR="003E1468" w:rsidRDefault="003E1468" w:rsidP="003E1468">
                  <w:pPr>
                    <w:rPr>
                      <w:rFonts w:asciiTheme="majorBidi" w:hAnsiTheme="majorBidi" w:cstheme="majorBidi"/>
                    </w:rPr>
                  </w:pPr>
                  <w:r>
                    <w:rPr>
                      <w:rFonts w:asciiTheme="majorBidi" w:hAnsiTheme="majorBidi" w:cstheme="majorBidi"/>
                    </w:rPr>
                    <w:t>Department</w:t>
                  </w:r>
                </w:p>
              </w:tc>
              <w:tc>
                <w:tcPr>
                  <w:tcW w:w="7817" w:type="dxa"/>
                </w:tcPr>
                <w:p w14:paraId="4E09F2C8" w14:textId="79F7FDB9" w:rsidR="003E1468" w:rsidRDefault="00BE41AF" w:rsidP="003E1468">
                  <w:pPr>
                    <w:rPr>
                      <w:rFonts w:asciiTheme="majorBidi" w:hAnsiTheme="majorBidi" w:cstheme="majorBidi"/>
                    </w:rPr>
                  </w:pPr>
                  <w:r>
                    <w:rPr>
                      <w:rFonts w:asciiTheme="majorBidi" w:hAnsiTheme="majorBidi" w:cstheme="majorBidi"/>
                    </w:rPr>
                    <w:t>Electrical Engineering</w:t>
                  </w:r>
                </w:p>
              </w:tc>
            </w:tr>
          </w:tbl>
          <w:p w14:paraId="439D2644" w14:textId="7E58ADE5" w:rsidR="003E1468" w:rsidRDefault="003E1468" w:rsidP="003E1468">
            <w:pPr>
              <w:jc w:val="center"/>
              <w:rPr>
                <w:rFonts w:asciiTheme="majorBidi" w:hAnsiTheme="majorBidi" w:cstheme="majorBidi"/>
              </w:rPr>
            </w:pPr>
            <w:r>
              <w:rPr>
                <w:rFonts w:asciiTheme="majorBidi" w:hAnsiTheme="majorBidi" w:cstheme="majorBidi"/>
              </w:rPr>
              <w:t xml:space="preserve"> </w:t>
            </w:r>
          </w:p>
        </w:tc>
      </w:tr>
      <w:tr w:rsidR="003E1468" w14:paraId="0AEE0F68" w14:textId="77777777" w:rsidTr="003E1468">
        <w:tc>
          <w:tcPr>
            <w:tcW w:w="9350" w:type="dxa"/>
          </w:tcPr>
          <w:p w14:paraId="13036DDF" w14:textId="77777777" w:rsidR="003E1468" w:rsidRDefault="003E1468" w:rsidP="003E1468">
            <w:pPr>
              <w:jc w:val="center"/>
              <w:rPr>
                <w:rFonts w:asciiTheme="majorBidi" w:hAnsiTheme="majorBidi" w:cstheme="majorBidi"/>
              </w:rPr>
            </w:pPr>
            <w:r>
              <w:rPr>
                <w:rFonts w:asciiTheme="majorBidi" w:hAnsiTheme="majorBidi" w:cstheme="majorBidi"/>
              </w:rPr>
              <w:t>Student 3:</w:t>
            </w:r>
          </w:p>
          <w:tbl>
            <w:tblPr>
              <w:tblStyle w:val="TableGrid"/>
              <w:tblW w:w="9142" w:type="dxa"/>
              <w:tblLook w:val="04A0" w:firstRow="1" w:lastRow="0" w:firstColumn="1" w:lastColumn="0" w:noHBand="0" w:noVBand="1"/>
            </w:tblPr>
            <w:tblGrid>
              <w:gridCol w:w="1325"/>
              <w:gridCol w:w="7817"/>
            </w:tblGrid>
            <w:tr w:rsidR="003E1468" w14:paraId="0E3A9344" w14:textId="77777777" w:rsidTr="00DE23AF">
              <w:tc>
                <w:tcPr>
                  <w:tcW w:w="1325" w:type="dxa"/>
                </w:tcPr>
                <w:p w14:paraId="059AAF19" w14:textId="1E072DE8" w:rsidR="003E1468" w:rsidRDefault="003E1468" w:rsidP="003E1468">
                  <w:pPr>
                    <w:rPr>
                      <w:rFonts w:asciiTheme="majorBidi" w:hAnsiTheme="majorBidi" w:cstheme="majorBidi"/>
                    </w:rPr>
                  </w:pPr>
                  <w:r>
                    <w:rPr>
                      <w:rFonts w:asciiTheme="majorBidi" w:hAnsiTheme="majorBidi" w:cstheme="majorBidi"/>
                    </w:rPr>
                    <w:t>Name</w:t>
                  </w:r>
                </w:p>
              </w:tc>
              <w:tc>
                <w:tcPr>
                  <w:tcW w:w="7817" w:type="dxa"/>
                </w:tcPr>
                <w:p w14:paraId="1A3C1692" w14:textId="6C08B84F" w:rsidR="003E1468" w:rsidRDefault="00256C78" w:rsidP="003E1468">
                  <w:pPr>
                    <w:rPr>
                      <w:rFonts w:asciiTheme="majorBidi" w:hAnsiTheme="majorBidi" w:cstheme="majorBidi"/>
                    </w:rPr>
                  </w:pPr>
                  <w:r>
                    <w:rPr>
                      <w:rFonts w:asciiTheme="majorBidi" w:hAnsiTheme="majorBidi" w:cstheme="majorBidi"/>
                    </w:rPr>
                    <w:t xml:space="preserve">Mohammed </w:t>
                  </w:r>
                  <w:proofErr w:type="spellStart"/>
                  <w:r>
                    <w:rPr>
                      <w:rFonts w:asciiTheme="majorBidi" w:hAnsiTheme="majorBidi" w:cstheme="majorBidi"/>
                    </w:rPr>
                    <w:t>Alsuhaibani</w:t>
                  </w:r>
                  <w:proofErr w:type="spellEnd"/>
                </w:p>
              </w:tc>
            </w:tr>
            <w:tr w:rsidR="003E1468" w14:paraId="73905A47" w14:textId="77777777" w:rsidTr="00DE23AF">
              <w:tc>
                <w:tcPr>
                  <w:tcW w:w="1325" w:type="dxa"/>
                </w:tcPr>
                <w:p w14:paraId="78306254" w14:textId="1478F0D4" w:rsidR="003E1468" w:rsidRDefault="003E1468" w:rsidP="003E1468">
                  <w:pPr>
                    <w:rPr>
                      <w:rFonts w:asciiTheme="majorBidi" w:hAnsiTheme="majorBidi" w:cstheme="majorBidi"/>
                    </w:rPr>
                  </w:pPr>
                  <w:r>
                    <w:rPr>
                      <w:rFonts w:asciiTheme="majorBidi" w:hAnsiTheme="majorBidi" w:cstheme="majorBidi"/>
                    </w:rPr>
                    <w:t>KFUPM ID</w:t>
                  </w:r>
                </w:p>
              </w:tc>
              <w:tc>
                <w:tcPr>
                  <w:tcW w:w="7817" w:type="dxa"/>
                </w:tcPr>
                <w:p w14:paraId="73392D6B" w14:textId="7262A2AC" w:rsidR="003E1468" w:rsidRDefault="00256C78" w:rsidP="003E1468">
                  <w:pPr>
                    <w:rPr>
                      <w:rFonts w:asciiTheme="majorBidi" w:hAnsiTheme="majorBidi" w:cstheme="majorBidi"/>
                    </w:rPr>
                  </w:pPr>
                  <w:r>
                    <w:rPr>
                      <w:rFonts w:asciiTheme="majorBidi" w:hAnsiTheme="majorBidi" w:cstheme="majorBidi"/>
                    </w:rPr>
                    <w:t>202245800</w:t>
                  </w:r>
                </w:p>
              </w:tc>
            </w:tr>
            <w:tr w:rsidR="003E1468" w14:paraId="358FB2A5" w14:textId="77777777" w:rsidTr="00DE23AF">
              <w:tc>
                <w:tcPr>
                  <w:tcW w:w="1325" w:type="dxa"/>
                </w:tcPr>
                <w:p w14:paraId="03E4521A" w14:textId="7EBBBCCB" w:rsidR="003E1468" w:rsidRDefault="003E1468" w:rsidP="003E1468">
                  <w:pPr>
                    <w:rPr>
                      <w:rFonts w:asciiTheme="majorBidi" w:hAnsiTheme="majorBidi" w:cstheme="majorBidi"/>
                    </w:rPr>
                  </w:pPr>
                  <w:r>
                    <w:rPr>
                      <w:rFonts w:asciiTheme="majorBidi" w:hAnsiTheme="majorBidi" w:cstheme="majorBidi"/>
                    </w:rPr>
                    <w:t>Department</w:t>
                  </w:r>
                </w:p>
              </w:tc>
              <w:tc>
                <w:tcPr>
                  <w:tcW w:w="7817" w:type="dxa"/>
                </w:tcPr>
                <w:p w14:paraId="692E701B" w14:textId="66DB1856" w:rsidR="003E1468" w:rsidRDefault="00256C78" w:rsidP="003E1468">
                  <w:pPr>
                    <w:rPr>
                      <w:rFonts w:asciiTheme="majorBidi" w:hAnsiTheme="majorBidi" w:cstheme="majorBidi"/>
                    </w:rPr>
                  </w:pPr>
                  <w:r>
                    <w:rPr>
                      <w:rFonts w:asciiTheme="majorBidi" w:hAnsiTheme="majorBidi" w:cstheme="majorBidi"/>
                    </w:rPr>
                    <w:t>ICS department</w:t>
                  </w:r>
                </w:p>
              </w:tc>
            </w:tr>
          </w:tbl>
          <w:p w14:paraId="50849FAA" w14:textId="7F44F1F6" w:rsidR="003E1468" w:rsidRDefault="003E1468" w:rsidP="003E1468">
            <w:pPr>
              <w:jc w:val="center"/>
              <w:rPr>
                <w:rFonts w:asciiTheme="majorBidi" w:hAnsiTheme="majorBidi" w:cstheme="majorBidi"/>
              </w:rPr>
            </w:pPr>
          </w:p>
        </w:tc>
      </w:tr>
    </w:tbl>
    <w:p w14:paraId="0AE70158" w14:textId="77777777" w:rsidR="003E1468" w:rsidRDefault="003E1468" w:rsidP="00541FD8">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E682D" w14:paraId="1D0C8765" w14:textId="77777777" w:rsidTr="00DC19CA">
        <w:tc>
          <w:tcPr>
            <w:tcW w:w="9350" w:type="dxa"/>
          </w:tcPr>
          <w:p w14:paraId="0185A222" w14:textId="7E9B6FE3" w:rsidR="00FE682D" w:rsidRDefault="00FE682D" w:rsidP="00DC19CA">
            <w:pPr>
              <w:jc w:val="center"/>
              <w:rPr>
                <w:rFonts w:asciiTheme="majorBidi" w:hAnsiTheme="majorBidi" w:cstheme="majorBidi"/>
              </w:rPr>
            </w:pPr>
            <w:r>
              <w:rPr>
                <w:rFonts w:asciiTheme="majorBidi" w:hAnsiTheme="majorBidi" w:cstheme="majorBidi"/>
              </w:rPr>
              <w:t>Student 4:</w:t>
            </w:r>
          </w:p>
          <w:tbl>
            <w:tblPr>
              <w:tblStyle w:val="TableGrid"/>
              <w:tblW w:w="9142" w:type="dxa"/>
              <w:tblLook w:val="04A0" w:firstRow="1" w:lastRow="0" w:firstColumn="1" w:lastColumn="0" w:noHBand="0" w:noVBand="1"/>
            </w:tblPr>
            <w:tblGrid>
              <w:gridCol w:w="1325"/>
              <w:gridCol w:w="7817"/>
            </w:tblGrid>
            <w:tr w:rsidR="00FE682D" w14:paraId="600BC0DB" w14:textId="77777777" w:rsidTr="00DC19CA">
              <w:tc>
                <w:tcPr>
                  <w:tcW w:w="1325" w:type="dxa"/>
                </w:tcPr>
                <w:p w14:paraId="7EA998DC" w14:textId="77777777" w:rsidR="00FE682D" w:rsidRDefault="00FE682D" w:rsidP="00DC19CA">
                  <w:pPr>
                    <w:rPr>
                      <w:rFonts w:asciiTheme="majorBidi" w:hAnsiTheme="majorBidi" w:cstheme="majorBidi"/>
                    </w:rPr>
                  </w:pPr>
                  <w:r>
                    <w:rPr>
                      <w:rFonts w:asciiTheme="majorBidi" w:hAnsiTheme="majorBidi" w:cstheme="majorBidi"/>
                    </w:rPr>
                    <w:t>Name</w:t>
                  </w:r>
                </w:p>
              </w:tc>
              <w:tc>
                <w:tcPr>
                  <w:tcW w:w="7817" w:type="dxa"/>
                </w:tcPr>
                <w:p w14:paraId="4B5A3E10" w14:textId="5E6EAF58" w:rsidR="00FE682D" w:rsidRDefault="00B42F54" w:rsidP="00DC19CA">
                  <w:pPr>
                    <w:rPr>
                      <w:rFonts w:asciiTheme="majorBidi" w:hAnsiTheme="majorBidi" w:cstheme="majorBidi"/>
                    </w:rPr>
                  </w:pPr>
                  <w:r>
                    <w:rPr>
                      <w:rFonts w:asciiTheme="majorBidi" w:hAnsiTheme="majorBidi" w:cstheme="majorBidi"/>
                    </w:rPr>
                    <w:t xml:space="preserve">Saad </w:t>
                  </w:r>
                  <w:proofErr w:type="spellStart"/>
                  <w:r>
                    <w:rPr>
                      <w:rFonts w:asciiTheme="majorBidi" w:hAnsiTheme="majorBidi" w:cstheme="majorBidi"/>
                    </w:rPr>
                    <w:t>Al</w:t>
                  </w:r>
                  <w:r w:rsidR="004C23EC">
                    <w:rPr>
                      <w:rFonts w:asciiTheme="majorBidi" w:hAnsiTheme="majorBidi" w:cstheme="majorBidi"/>
                    </w:rPr>
                    <w:t>M</w:t>
                  </w:r>
                  <w:r>
                    <w:rPr>
                      <w:rFonts w:asciiTheme="majorBidi" w:hAnsiTheme="majorBidi" w:cstheme="majorBidi"/>
                    </w:rPr>
                    <w:t>uqati</w:t>
                  </w:r>
                  <w:proofErr w:type="spellEnd"/>
                </w:p>
              </w:tc>
            </w:tr>
            <w:tr w:rsidR="00FE682D" w14:paraId="526382E2" w14:textId="77777777" w:rsidTr="00DC19CA">
              <w:tc>
                <w:tcPr>
                  <w:tcW w:w="1325" w:type="dxa"/>
                </w:tcPr>
                <w:p w14:paraId="3DF2719E" w14:textId="77777777" w:rsidR="00FE682D" w:rsidRDefault="00FE682D" w:rsidP="00DC19CA">
                  <w:pPr>
                    <w:rPr>
                      <w:rFonts w:asciiTheme="majorBidi" w:hAnsiTheme="majorBidi" w:cstheme="majorBidi"/>
                    </w:rPr>
                  </w:pPr>
                  <w:r>
                    <w:rPr>
                      <w:rFonts w:asciiTheme="majorBidi" w:hAnsiTheme="majorBidi" w:cstheme="majorBidi"/>
                    </w:rPr>
                    <w:t>KFUPM ID</w:t>
                  </w:r>
                </w:p>
              </w:tc>
              <w:tc>
                <w:tcPr>
                  <w:tcW w:w="7817" w:type="dxa"/>
                </w:tcPr>
                <w:p w14:paraId="18FD8EFF" w14:textId="0F8CB5F3" w:rsidR="00FE682D" w:rsidRDefault="00B42F54" w:rsidP="00DC19CA">
                  <w:pPr>
                    <w:rPr>
                      <w:rFonts w:asciiTheme="majorBidi" w:hAnsiTheme="majorBidi" w:cstheme="majorBidi"/>
                    </w:rPr>
                  </w:pPr>
                  <w:r>
                    <w:rPr>
                      <w:rFonts w:asciiTheme="majorBidi" w:hAnsiTheme="majorBidi" w:cstheme="majorBidi"/>
                    </w:rPr>
                    <w:t>202169310</w:t>
                  </w:r>
                </w:p>
              </w:tc>
            </w:tr>
            <w:tr w:rsidR="00FE682D" w14:paraId="1C23FBAC" w14:textId="77777777" w:rsidTr="00DC19CA">
              <w:tc>
                <w:tcPr>
                  <w:tcW w:w="1325" w:type="dxa"/>
                </w:tcPr>
                <w:p w14:paraId="4EA1056C" w14:textId="77777777" w:rsidR="00FE682D" w:rsidRDefault="00FE682D" w:rsidP="00DC19CA">
                  <w:pPr>
                    <w:rPr>
                      <w:rFonts w:asciiTheme="majorBidi" w:hAnsiTheme="majorBidi" w:cstheme="majorBidi"/>
                    </w:rPr>
                  </w:pPr>
                  <w:r>
                    <w:rPr>
                      <w:rFonts w:asciiTheme="majorBidi" w:hAnsiTheme="majorBidi" w:cstheme="majorBidi"/>
                    </w:rPr>
                    <w:t>Department</w:t>
                  </w:r>
                </w:p>
              </w:tc>
              <w:tc>
                <w:tcPr>
                  <w:tcW w:w="7817" w:type="dxa"/>
                </w:tcPr>
                <w:p w14:paraId="1259DA9A" w14:textId="1FB37D42" w:rsidR="00FE682D" w:rsidRDefault="00B42F54" w:rsidP="00DC19CA">
                  <w:pPr>
                    <w:rPr>
                      <w:rFonts w:asciiTheme="majorBidi" w:hAnsiTheme="majorBidi" w:cstheme="majorBidi"/>
                    </w:rPr>
                  </w:pPr>
                  <w:r>
                    <w:rPr>
                      <w:rFonts w:asciiTheme="majorBidi" w:hAnsiTheme="majorBidi" w:cstheme="majorBidi"/>
                    </w:rPr>
                    <w:t>Industrial and Systems Engineering Department</w:t>
                  </w:r>
                </w:p>
              </w:tc>
            </w:tr>
          </w:tbl>
          <w:p w14:paraId="2B7AB207" w14:textId="77777777" w:rsidR="00FE682D" w:rsidRDefault="00FE682D" w:rsidP="00DC19CA">
            <w:pPr>
              <w:jc w:val="center"/>
              <w:rPr>
                <w:rFonts w:asciiTheme="majorBidi" w:hAnsiTheme="majorBidi" w:cstheme="majorBidi"/>
              </w:rPr>
            </w:pPr>
          </w:p>
        </w:tc>
      </w:tr>
    </w:tbl>
    <w:p w14:paraId="04B2E0CC" w14:textId="77777777" w:rsidR="00FE682D" w:rsidRDefault="00FE682D" w:rsidP="00FE682D">
      <w:pPr>
        <w:rPr>
          <w:rFonts w:asciiTheme="majorBidi" w:hAnsiTheme="majorBidi" w:cstheme="majorBidi"/>
        </w:rPr>
      </w:pPr>
    </w:p>
    <w:p w14:paraId="2E7A1F72" w14:textId="4E02C052" w:rsidR="00FE682D" w:rsidRDefault="00FE682D" w:rsidP="00FE682D">
      <w:pPr>
        <w:rPr>
          <w:rFonts w:asciiTheme="majorBidi" w:hAnsiTheme="majorBidi" w:cstheme="majorBidi"/>
        </w:rPr>
      </w:pPr>
    </w:p>
    <w:p w14:paraId="667C079B" w14:textId="77777777" w:rsidR="003E1468" w:rsidRDefault="003E1468" w:rsidP="00541FD8">
      <w:pPr>
        <w:rPr>
          <w:rFonts w:asciiTheme="majorBidi" w:hAnsiTheme="majorBidi" w:cstheme="majorBidi"/>
        </w:rPr>
      </w:pPr>
    </w:p>
    <w:p w14:paraId="6C5FE8DE" w14:textId="199E0009" w:rsidR="001A248E" w:rsidRDefault="001A248E" w:rsidP="00573CF4">
      <w:pPr>
        <w:pStyle w:val="Heading3"/>
      </w:pPr>
      <w:bookmarkStart w:id="0" w:name="_Toc108687268"/>
      <w:r>
        <w:lastRenderedPageBreak/>
        <w:t>Summary</w:t>
      </w:r>
      <w:bookmarkEnd w:id="0"/>
      <w:r w:rsidR="00AD7FF0">
        <w:t xml:space="preserve"> of Classification problem</w:t>
      </w:r>
    </w:p>
    <w:p w14:paraId="40299CD7" w14:textId="77777777" w:rsidR="00436BC6" w:rsidRDefault="00436BC6" w:rsidP="00436BC6">
      <w:pPr>
        <w:pStyle w:val="NormalWeb"/>
      </w:pPr>
      <w:r>
        <w:t>Air pollution has a significant impact on public health, making the classification of air quality essential for monitoring and regulatory actions. This dataset is designed to classify air quality into four categories: Good, Moderate, Poor, and Hazardous. The dataset consists of multiple environmental features, including PM2.5, PM10, NO2, SO2, CO, temperature, humidity, proximity to industrial areas, and population density. These features are highly variable and interdependent, making classification difficult. The challenge arises from the nonlinear relationships between pollutants and their impact on air quality. This classification is crucial in environmental studies, urban planning, and public health, allowing authorities to take timely actions.</w:t>
      </w:r>
    </w:p>
    <w:p w14:paraId="09AD559C" w14:textId="6E7D73F7" w:rsidR="000561EA" w:rsidRDefault="000561EA" w:rsidP="000561EA">
      <w:pPr>
        <w:pStyle w:val="Heading3"/>
      </w:pPr>
      <w:r>
        <w:t xml:space="preserve">Source: </w:t>
      </w:r>
      <w:r>
        <w:br/>
      </w:r>
      <w:r w:rsidR="00436BC6" w:rsidRPr="00E76CAC">
        <w:rPr>
          <w:rFonts w:eastAsia="Arial Unicode MS"/>
          <w:b w:val="0"/>
          <w:bCs w:val="0"/>
          <w:color w:val="000000" w:themeColor="text1"/>
          <w:w w:val="105"/>
          <w:sz w:val="20"/>
          <w:szCs w:val="20"/>
        </w:rPr>
        <w:t>website of the dataset:</w:t>
      </w:r>
      <w:r w:rsidR="00436BC6" w:rsidRPr="00E76CAC">
        <w:rPr>
          <w:color w:val="000000" w:themeColor="text1"/>
        </w:rPr>
        <w:t xml:space="preserve"> </w:t>
      </w:r>
      <w:r w:rsidR="00436BC6" w:rsidRPr="00436BC6">
        <w:rPr>
          <w:rFonts w:eastAsia="Arial Unicode MS"/>
          <w:b w:val="0"/>
          <w:bCs w:val="0"/>
          <w:color w:val="0070C0"/>
          <w:w w:val="105"/>
          <w:sz w:val="20"/>
          <w:szCs w:val="20"/>
        </w:rPr>
        <w:t>https://www.kaggle.com/datasets/mujtabamatin/air-quality-and-pollution-assessment</w:t>
      </w:r>
    </w:p>
    <w:p w14:paraId="59A0D236" w14:textId="77777777" w:rsidR="000561EA" w:rsidRPr="002C1788" w:rsidRDefault="000561EA" w:rsidP="001A248E">
      <w:pPr>
        <w:widowControl w:val="0"/>
        <w:tabs>
          <w:tab w:val="left" w:pos="308"/>
        </w:tabs>
        <w:autoSpaceDE w:val="0"/>
        <w:autoSpaceDN w:val="0"/>
        <w:adjustRightInd w:val="0"/>
        <w:spacing w:before="93" w:line="207" w:lineRule="exact"/>
        <w:ind w:left="20"/>
        <w:rPr>
          <w:rFonts w:ascii="Arial" w:eastAsia="Arial Unicode MS" w:hAnsi="Arial" w:cs="Arial"/>
          <w:color w:val="0070C0"/>
          <w:sz w:val="20"/>
          <w:szCs w:val="20"/>
        </w:rPr>
      </w:pPr>
    </w:p>
    <w:p w14:paraId="71F3C347" w14:textId="00EAE410" w:rsidR="001A248E" w:rsidRDefault="00AD7FF0" w:rsidP="001A248E">
      <w:pPr>
        <w:pStyle w:val="Heading3"/>
      </w:pPr>
      <w:r>
        <w:t xml:space="preserve">Statistics </w:t>
      </w:r>
    </w:p>
    <w:p w14:paraId="2F976A23" w14:textId="1A87595E" w:rsidR="001A248E" w:rsidRDefault="001A248E" w:rsidP="00E76CAC">
      <w:pPr>
        <w:widowControl w:val="0"/>
        <w:tabs>
          <w:tab w:val="left" w:pos="308"/>
        </w:tabs>
        <w:autoSpaceDE w:val="0"/>
        <w:autoSpaceDN w:val="0"/>
        <w:adjustRightInd w:val="0"/>
        <w:spacing w:before="67" w:line="207" w:lineRule="exact"/>
        <w:rPr>
          <w:rFonts w:ascii="Arial" w:hAnsi="Arial" w:cs="Arial"/>
          <w:color w:val="0070C0"/>
          <w:sz w:val="20"/>
          <w:szCs w:val="20"/>
        </w:rPr>
      </w:pPr>
    </w:p>
    <w:tbl>
      <w:tblPr>
        <w:tblStyle w:val="TableGrid"/>
        <w:tblW w:w="9335" w:type="dxa"/>
        <w:tblInd w:w="20" w:type="dxa"/>
        <w:tblLook w:val="04A0" w:firstRow="1" w:lastRow="0" w:firstColumn="1" w:lastColumn="0" w:noHBand="0" w:noVBand="1"/>
      </w:tblPr>
      <w:tblGrid>
        <w:gridCol w:w="639"/>
        <w:gridCol w:w="5096"/>
        <w:gridCol w:w="3600"/>
      </w:tblGrid>
      <w:tr w:rsidR="00AD7FF0" w14:paraId="63A734EC" w14:textId="77777777" w:rsidTr="00AD7FF0">
        <w:tc>
          <w:tcPr>
            <w:tcW w:w="639" w:type="dxa"/>
          </w:tcPr>
          <w:p w14:paraId="39DAB8B3" w14:textId="15499C3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No.</w:t>
            </w:r>
          </w:p>
        </w:tc>
        <w:tc>
          <w:tcPr>
            <w:tcW w:w="5096" w:type="dxa"/>
          </w:tcPr>
          <w:p w14:paraId="16EC7A14" w14:textId="44FFF3A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Question</w:t>
            </w:r>
          </w:p>
        </w:tc>
        <w:tc>
          <w:tcPr>
            <w:tcW w:w="3600" w:type="dxa"/>
          </w:tcPr>
          <w:p w14:paraId="09141CF2" w14:textId="47867116"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 xml:space="preserve">Student Response </w:t>
            </w:r>
          </w:p>
        </w:tc>
      </w:tr>
      <w:tr w:rsidR="00AD7FF0" w14:paraId="488A4BAF" w14:textId="77777777" w:rsidTr="00AD7FF0">
        <w:tc>
          <w:tcPr>
            <w:tcW w:w="639" w:type="dxa"/>
          </w:tcPr>
          <w:p w14:paraId="20A626BD" w14:textId="2A3297CC"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1</w:t>
            </w:r>
            <w:r>
              <w:rPr>
                <w:rFonts w:ascii="Arial" w:hAnsi="Arial" w:cs="Arial"/>
                <w:bCs/>
                <w:sz w:val="20"/>
                <w:szCs w:val="20"/>
              </w:rPr>
              <w:t>.</w:t>
            </w:r>
          </w:p>
        </w:tc>
        <w:tc>
          <w:tcPr>
            <w:tcW w:w="5096" w:type="dxa"/>
          </w:tcPr>
          <w:p w14:paraId="2128F4CF" w14:textId="17AF086A"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labeled examples are in your data set?</w:t>
            </w:r>
          </w:p>
        </w:tc>
        <w:tc>
          <w:tcPr>
            <w:tcW w:w="3600" w:type="dxa"/>
          </w:tcPr>
          <w:p w14:paraId="3B445C00" w14:textId="1E132813" w:rsidR="00AD7FF0" w:rsidRPr="00AD7FF0" w:rsidRDefault="00436BC6"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474</w:t>
            </w:r>
            <w:r w:rsidR="00B9752F">
              <w:rPr>
                <w:rFonts w:ascii="Arial" w:hAnsi="Arial" w:cs="Arial"/>
                <w:bCs/>
                <w:sz w:val="20"/>
                <w:szCs w:val="20"/>
              </w:rPr>
              <w:t>0</w:t>
            </w:r>
          </w:p>
        </w:tc>
      </w:tr>
      <w:tr w:rsidR="00AD7FF0" w14:paraId="4EB552E0" w14:textId="77777777" w:rsidTr="00AD7FF0">
        <w:tc>
          <w:tcPr>
            <w:tcW w:w="639" w:type="dxa"/>
          </w:tcPr>
          <w:p w14:paraId="7C8650B0" w14:textId="71F62FF1"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2</w:t>
            </w:r>
            <w:r>
              <w:rPr>
                <w:rFonts w:ascii="Arial" w:hAnsi="Arial" w:cs="Arial"/>
                <w:bCs/>
                <w:sz w:val="20"/>
                <w:szCs w:val="20"/>
              </w:rPr>
              <w:t>.</w:t>
            </w:r>
          </w:p>
        </w:tc>
        <w:tc>
          <w:tcPr>
            <w:tcW w:w="5096" w:type="dxa"/>
          </w:tcPr>
          <w:p w14:paraId="47D26127" w14:textId="7EF7EEE9"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features are in your data set?</w:t>
            </w:r>
          </w:p>
        </w:tc>
        <w:tc>
          <w:tcPr>
            <w:tcW w:w="3600" w:type="dxa"/>
          </w:tcPr>
          <w:p w14:paraId="6CE600B0" w14:textId="6E789214" w:rsidR="00AD7FF0" w:rsidRPr="00AD7FF0" w:rsidRDefault="00436BC6"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9</w:t>
            </w:r>
          </w:p>
        </w:tc>
      </w:tr>
      <w:tr w:rsidR="00AD7FF0" w14:paraId="7091F4D9" w14:textId="77777777" w:rsidTr="00AD7FF0">
        <w:tc>
          <w:tcPr>
            <w:tcW w:w="639" w:type="dxa"/>
          </w:tcPr>
          <w:p w14:paraId="1132BDCB" w14:textId="6BA7B4E0" w:rsidR="00AD7FF0" w:rsidRP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5096" w:type="dxa"/>
          </w:tcPr>
          <w:p w14:paraId="62A7D1A9" w14:textId="16446454"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labels</w:t>
            </w:r>
            <w:r w:rsidR="00DA1A04">
              <w:rPr>
                <w:rFonts w:ascii="Arial" w:hAnsi="Arial" w:cs="Arial"/>
                <w:bCs/>
                <w:sz w:val="20"/>
                <w:szCs w:val="20"/>
              </w:rPr>
              <w:t xml:space="preserve"> (classes)</w:t>
            </w:r>
            <w:r>
              <w:rPr>
                <w:rFonts w:ascii="Arial" w:hAnsi="Arial" w:cs="Arial"/>
                <w:bCs/>
                <w:sz w:val="20"/>
                <w:szCs w:val="20"/>
              </w:rPr>
              <w:t xml:space="preserve"> are in your data set?</w:t>
            </w:r>
          </w:p>
        </w:tc>
        <w:tc>
          <w:tcPr>
            <w:tcW w:w="3600" w:type="dxa"/>
          </w:tcPr>
          <w:p w14:paraId="5B233415" w14:textId="2288E9DA" w:rsidR="00AD7FF0" w:rsidRPr="00AD7FF0" w:rsidRDefault="00436BC6"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r>
      <w:tr w:rsidR="00AD7FF0" w14:paraId="72C4F48E" w14:textId="77777777" w:rsidTr="00AD7FF0">
        <w:tc>
          <w:tcPr>
            <w:tcW w:w="639" w:type="dxa"/>
          </w:tcPr>
          <w:p w14:paraId="53DF9D0F" w14:textId="1AC5DA9A"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5096" w:type="dxa"/>
          </w:tcPr>
          <w:p w14:paraId="4499280F" w14:textId="78FE457C"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For each label, what is the percentage of data</w:t>
            </w:r>
            <w:r w:rsidR="00BD016A">
              <w:rPr>
                <w:rFonts w:ascii="Arial" w:hAnsi="Arial" w:cs="Arial"/>
                <w:bCs/>
                <w:sz w:val="20"/>
                <w:szCs w:val="20"/>
              </w:rPr>
              <w:t>?</w:t>
            </w:r>
          </w:p>
        </w:tc>
        <w:tc>
          <w:tcPr>
            <w:tcW w:w="3600" w:type="dxa"/>
          </w:tcPr>
          <w:p w14:paraId="42A29899" w14:textId="512E4C0A" w:rsidR="00AD7FF0" w:rsidRPr="00436BC6" w:rsidRDefault="00436BC6" w:rsidP="00436BC6">
            <w:r>
              <w:t>Good (35%), Moderate (25%), Poor (20%), Hazardous (20%)</w:t>
            </w:r>
          </w:p>
        </w:tc>
      </w:tr>
      <w:tr w:rsidR="00BD016A" w14:paraId="72634C45" w14:textId="77777777" w:rsidTr="00AD7FF0">
        <w:tc>
          <w:tcPr>
            <w:tcW w:w="639" w:type="dxa"/>
          </w:tcPr>
          <w:p w14:paraId="48A6C8C2" w14:textId="3CDEEC31"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5.</w:t>
            </w:r>
          </w:p>
        </w:tc>
        <w:tc>
          <w:tcPr>
            <w:tcW w:w="5096" w:type="dxa"/>
          </w:tcPr>
          <w:p w14:paraId="41709EBB" w14:textId="726970A6"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Is the dataset balanced based on the above?</w:t>
            </w:r>
          </w:p>
        </w:tc>
        <w:tc>
          <w:tcPr>
            <w:tcW w:w="3600" w:type="dxa"/>
          </w:tcPr>
          <w:p w14:paraId="259D34B0" w14:textId="744C6F7F" w:rsidR="00BD016A" w:rsidRPr="00436BC6" w:rsidRDefault="00BD016A" w:rsidP="00436BC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 </w:t>
            </w:r>
            <w:r w:rsidR="00436BC6">
              <w:rPr>
                <w:rFonts w:ascii="Segoe UI Emoji" w:hAnsi="Segoe UI Emoji" w:cs="Segoe UI Emoji"/>
              </w:rPr>
              <w:t>✔</w:t>
            </w:r>
            <w:r>
              <w:rPr>
                <w:rFonts w:ascii="Arial" w:hAnsi="Arial" w:cs="Arial"/>
                <w:bCs/>
                <w:sz w:val="20"/>
                <w:szCs w:val="20"/>
              </w:rPr>
              <w:t xml:space="preserve">] Yes        </w:t>
            </w:r>
            <w:proofErr w:type="gramStart"/>
            <w:r>
              <w:rPr>
                <w:rFonts w:ascii="Arial" w:hAnsi="Arial" w:cs="Arial"/>
                <w:bCs/>
                <w:sz w:val="20"/>
                <w:szCs w:val="20"/>
              </w:rPr>
              <w:t xml:space="preserve">   [</w:t>
            </w:r>
            <w:proofErr w:type="gramEnd"/>
            <w:r>
              <w:rPr>
                <w:rFonts w:ascii="Arial" w:hAnsi="Arial" w:cs="Arial"/>
                <w:bCs/>
                <w:sz w:val="20"/>
                <w:szCs w:val="20"/>
              </w:rPr>
              <w:t xml:space="preserve"> </w:t>
            </w:r>
            <w:proofErr w:type="gramStart"/>
            <w:r>
              <w:rPr>
                <w:rFonts w:ascii="Arial" w:hAnsi="Arial" w:cs="Arial"/>
                <w:bCs/>
                <w:sz w:val="20"/>
                <w:szCs w:val="20"/>
              </w:rPr>
              <w:t xml:space="preserve">  ]</w:t>
            </w:r>
            <w:proofErr w:type="gramEnd"/>
            <w:r>
              <w:rPr>
                <w:rFonts w:ascii="Arial" w:hAnsi="Arial" w:cs="Arial"/>
                <w:bCs/>
                <w:sz w:val="20"/>
                <w:szCs w:val="20"/>
              </w:rPr>
              <w:t xml:space="preserve"> No</w:t>
            </w:r>
          </w:p>
          <w:p w14:paraId="18864720" w14:textId="1A11842F" w:rsidR="008A578A" w:rsidRPr="00AD7FF0" w:rsidRDefault="008A578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If </w:t>
            </w:r>
            <w:proofErr w:type="gramStart"/>
            <w:r>
              <w:rPr>
                <w:rFonts w:ascii="Arial" w:hAnsi="Arial" w:cs="Arial"/>
                <w:bCs/>
                <w:sz w:val="20"/>
                <w:szCs w:val="20"/>
              </w:rPr>
              <w:t>No</w:t>
            </w:r>
            <w:proofErr w:type="gramEnd"/>
            <w:r>
              <w:rPr>
                <w:rFonts w:ascii="Arial" w:hAnsi="Arial" w:cs="Arial"/>
                <w:bCs/>
                <w:sz w:val="20"/>
                <w:szCs w:val="20"/>
              </w:rPr>
              <w:t xml:space="preserve"> then explain why:</w:t>
            </w:r>
          </w:p>
        </w:tc>
      </w:tr>
      <w:tr w:rsidR="00405F64" w14:paraId="3115FDED" w14:textId="77777777" w:rsidTr="00AD7FF0">
        <w:tc>
          <w:tcPr>
            <w:tcW w:w="639" w:type="dxa"/>
          </w:tcPr>
          <w:p w14:paraId="60E2C234" w14:textId="6E0073DB" w:rsidR="00405F64" w:rsidRDefault="00FE63FE"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r w:rsidR="00405F64">
              <w:rPr>
                <w:rFonts w:ascii="Arial" w:hAnsi="Arial" w:cs="Arial"/>
                <w:bCs/>
                <w:sz w:val="20"/>
                <w:szCs w:val="20"/>
              </w:rPr>
              <w:t>.</w:t>
            </w:r>
          </w:p>
        </w:tc>
        <w:tc>
          <w:tcPr>
            <w:tcW w:w="5096" w:type="dxa"/>
          </w:tcPr>
          <w:p w14:paraId="76413967" w14:textId="5872C7A8" w:rsidR="00405F64" w:rsidRDefault="00405F64"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Did you clean the data by removing outliers and </w:t>
            </w:r>
            <w:r w:rsidR="00F74493">
              <w:rPr>
                <w:rFonts w:ascii="Arial" w:hAnsi="Arial" w:cs="Arial"/>
                <w:bCs/>
                <w:sz w:val="20"/>
                <w:szCs w:val="20"/>
              </w:rPr>
              <w:t xml:space="preserve">applying all </w:t>
            </w:r>
            <w:r w:rsidR="00AE7F0E">
              <w:rPr>
                <w:rFonts w:ascii="Arial" w:hAnsi="Arial" w:cs="Arial"/>
                <w:bCs/>
                <w:sz w:val="20"/>
                <w:szCs w:val="20"/>
              </w:rPr>
              <w:t>techniques</w:t>
            </w:r>
            <w:r w:rsidR="00F74493">
              <w:rPr>
                <w:rFonts w:ascii="Arial" w:hAnsi="Arial" w:cs="Arial"/>
                <w:bCs/>
                <w:sz w:val="20"/>
                <w:szCs w:val="20"/>
              </w:rPr>
              <w:t xml:space="preserve"> learnt in ISE 291</w:t>
            </w:r>
            <w:r w:rsidR="002A576C">
              <w:rPr>
                <w:rFonts w:ascii="Arial" w:hAnsi="Arial" w:cs="Arial"/>
                <w:bCs/>
                <w:sz w:val="20"/>
                <w:szCs w:val="20"/>
              </w:rPr>
              <w:t>?</w:t>
            </w:r>
            <w:r>
              <w:rPr>
                <w:rFonts w:ascii="Arial" w:hAnsi="Arial" w:cs="Arial"/>
                <w:bCs/>
                <w:sz w:val="20"/>
                <w:szCs w:val="20"/>
              </w:rPr>
              <w:t xml:space="preserve"> </w:t>
            </w:r>
          </w:p>
        </w:tc>
        <w:tc>
          <w:tcPr>
            <w:tcW w:w="3600" w:type="dxa"/>
          </w:tcPr>
          <w:p w14:paraId="3C7365C8" w14:textId="12088787" w:rsidR="00405F64" w:rsidRPr="00436BC6" w:rsidRDefault="00AE7F0E" w:rsidP="00436BC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   </w:t>
            </w:r>
            <w:r w:rsidR="00436BC6">
              <w:rPr>
                <w:rFonts w:ascii="Segoe UI Emoji" w:hAnsi="Segoe UI Emoji" w:cs="Segoe UI Emoji"/>
              </w:rPr>
              <w:t>✔</w:t>
            </w:r>
            <w:r>
              <w:rPr>
                <w:rFonts w:ascii="Arial" w:hAnsi="Arial" w:cs="Arial"/>
                <w:bCs/>
                <w:sz w:val="20"/>
                <w:szCs w:val="20"/>
              </w:rPr>
              <w:t xml:space="preserve">] Yes        </w:t>
            </w:r>
            <w:proofErr w:type="gramStart"/>
            <w:r>
              <w:rPr>
                <w:rFonts w:ascii="Arial" w:hAnsi="Arial" w:cs="Arial"/>
                <w:bCs/>
                <w:sz w:val="20"/>
                <w:szCs w:val="20"/>
              </w:rPr>
              <w:t xml:space="preserve">   [</w:t>
            </w:r>
            <w:proofErr w:type="gramEnd"/>
            <w:r>
              <w:rPr>
                <w:rFonts w:ascii="Arial" w:hAnsi="Arial" w:cs="Arial"/>
                <w:bCs/>
                <w:sz w:val="20"/>
                <w:szCs w:val="20"/>
              </w:rPr>
              <w:t xml:space="preserve"> </w:t>
            </w:r>
            <w:proofErr w:type="gramStart"/>
            <w:r>
              <w:rPr>
                <w:rFonts w:ascii="Arial" w:hAnsi="Arial" w:cs="Arial"/>
                <w:bCs/>
                <w:sz w:val="20"/>
                <w:szCs w:val="20"/>
              </w:rPr>
              <w:t xml:space="preserve">  ]</w:t>
            </w:r>
            <w:proofErr w:type="gramEnd"/>
            <w:r>
              <w:rPr>
                <w:rFonts w:ascii="Arial" w:hAnsi="Arial" w:cs="Arial"/>
                <w:bCs/>
                <w:sz w:val="20"/>
                <w:szCs w:val="20"/>
              </w:rPr>
              <w:t xml:space="preserve"> No</w:t>
            </w:r>
          </w:p>
          <w:p w14:paraId="3F440F91" w14:textId="321488BE" w:rsidR="006867B3" w:rsidRDefault="006867B3"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If </w:t>
            </w:r>
            <w:proofErr w:type="gramStart"/>
            <w:r>
              <w:rPr>
                <w:rFonts w:ascii="Arial" w:hAnsi="Arial" w:cs="Arial"/>
                <w:bCs/>
                <w:sz w:val="20"/>
                <w:szCs w:val="20"/>
              </w:rPr>
              <w:t>No</w:t>
            </w:r>
            <w:proofErr w:type="gramEnd"/>
            <w:r>
              <w:rPr>
                <w:rFonts w:ascii="Arial" w:hAnsi="Arial" w:cs="Arial"/>
                <w:bCs/>
                <w:sz w:val="20"/>
                <w:szCs w:val="20"/>
              </w:rPr>
              <w:t xml:space="preserve"> then explain why:</w:t>
            </w:r>
          </w:p>
        </w:tc>
      </w:tr>
    </w:tbl>
    <w:p w14:paraId="5A15FEFA" w14:textId="77777777" w:rsidR="00AD7FF0" w:rsidRPr="002C1788" w:rsidRDefault="00AD7FF0" w:rsidP="001A248E">
      <w:pPr>
        <w:widowControl w:val="0"/>
        <w:tabs>
          <w:tab w:val="left" w:pos="308"/>
        </w:tabs>
        <w:autoSpaceDE w:val="0"/>
        <w:autoSpaceDN w:val="0"/>
        <w:adjustRightInd w:val="0"/>
        <w:spacing w:before="67" w:line="207" w:lineRule="exact"/>
        <w:ind w:left="20"/>
        <w:rPr>
          <w:rFonts w:ascii="Arial" w:hAnsi="Arial" w:cs="Arial"/>
          <w:b/>
          <w:color w:val="0070C0"/>
          <w:sz w:val="20"/>
          <w:szCs w:val="20"/>
        </w:rPr>
      </w:pPr>
    </w:p>
    <w:p w14:paraId="4CE92005" w14:textId="0C4FF27E" w:rsidR="00A77886" w:rsidRPr="00E76CAC" w:rsidRDefault="00BD016A" w:rsidP="00E76CAC">
      <w:pPr>
        <w:rPr>
          <w:rFonts w:ascii="Arial" w:hAnsi="Arial" w:cs="Arial"/>
          <w:b/>
          <w:sz w:val="20"/>
          <w:szCs w:val="20"/>
        </w:rPr>
      </w:pPr>
      <w:r>
        <w:rPr>
          <w:rFonts w:ascii="Arial" w:hAnsi="Arial" w:cs="Arial"/>
          <w:b/>
          <w:sz w:val="20"/>
          <w:szCs w:val="20"/>
        </w:rPr>
        <w:t xml:space="preserve">Feature (variable) explanation </w:t>
      </w:r>
    </w:p>
    <w:tbl>
      <w:tblPr>
        <w:tblStyle w:val="TableGrid"/>
        <w:tblW w:w="9355" w:type="dxa"/>
        <w:tblLook w:val="04A0" w:firstRow="1" w:lastRow="0" w:firstColumn="1" w:lastColumn="0" w:noHBand="0" w:noVBand="1"/>
      </w:tblPr>
      <w:tblGrid>
        <w:gridCol w:w="639"/>
        <w:gridCol w:w="2596"/>
        <w:gridCol w:w="6120"/>
      </w:tblGrid>
      <w:tr w:rsidR="00A77886" w14:paraId="34B86A3A" w14:textId="77777777" w:rsidTr="00A77886">
        <w:tc>
          <w:tcPr>
            <w:tcW w:w="639" w:type="dxa"/>
          </w:tcPr>
          <w:p w14:paraId="334D26D7" w14:textId="3BC52BCB"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31D7C44C" w14:textId="62C8956E"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proofErr w:type="gramStart"/>
            <w:r w:rsidRPr="00A77886">
              <w:rPr>
                <w:rFonts w:ascii="Arial" w:hAnsi="Arial" w:cs="Arial"/>
                <w:bCs/>
                <w:sz w:val="20"/>
                <w:szCs w:val="20"/>
              </w:rPr>
              <w:t>Feature</w:t>
            </w:r>
            <w:proofErr w:type="gramEnd"/>
            <w:r w:rsidRPr="00A77886">
              <w:rPr>
                <w:rFonts w:ascii="Arial" w:hAnsi="Arial" w:cs="Arial"/>
                <w:bCs/>
                <w:sz w:val="20"/>
                <w:szCs w:val="20"/>
              </w:rPr>
              <w:t xml:space="preserve"> used in file</w:t>
            </w:r>
          </w:p>
        </w:tc>
        <w:tc>
          <w:tcPr>
            <w:tcW w:w="6120" w:type="dxa"/>
          </w:tcPr>
          <w:p w14:paraId="3D92684F" w14:textId="479B1BCD"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A77886" w14:paraId="37AD8DE2" w14:textId="77777777" w:rsidTr="00A77886">
        <w:tc>
          <w:tcPr>
            <w:tcW w:w="639" w:type="dxa"/>
          </w:tcPr>
          <w:p w14:paraId="21D01082" w14:textId="690B369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4616121C" w14:textId="375F5F75" w:rsidR="00A77886" w:rsidRPr="00436BC6" w:rsidRDefault="00436BC6" w:rsidP="00436BC6">
            <w:r>
              <w:t>Temperature</w:t>
            </w:r>
          </w:p>
        </w:tc>
        <w:tc>
          <w:tcPr>
            <w:tcW w:w="6120" w:type="dxa"/>
          </w:tcPr>
          <w:p w14:paraId="57C18F91" w14:textId="57E466F4" w:rsidR="00A77886" w:rsidRPr="00E76CAC" w:rsidRDefault="00E76CAC" w:rsidP="00E76CAC">
            <w:r>
              <w:t>Measures ambient air temperature in Celsius.</w:t>
            </w:r>
          </w:p>
        </w:tc>
      </w:tr>
      <w:tr w:rsidR="00A77886" w14:paraId="2C6D8FE8" w14:textId="77777777" w:rsidTr="00A77886">
        <w:tc>
          <w:tcPr>
            <w:tcW w:w="639" w:type="dxa"/>
          </w:tcPr>
          <w:p w14:paraId="1828F9A3" w14:textId="37B62C2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6FD9038" w14:textId="56448B1F" w:rsidR="00A77886" w:rsidRPr="00436BC6" w:rsidRDefault="00436BC6" w:rsidP="00436BC6">
            <w:r>
              <w:t>Humidity</w:t>
            </w:r>
          </w:p>
        </w:tc>
        <w:tc>
          <w:tcPr>
            <w:tcW w:w="6120" w:type="dxa"/>
          </w:tcPr>
          <w:p w14:paraId="7892A269" w14:textId="4AAD9BD6" w:rsidR="00A77886" w:rsidRPr="00E76CAC" w:rsidRDefault="00E76CAC" w:rsidP="00E76CAC">
            <w:r>
              <w:t>Represents the amount of moisture in the air.</w:t>
            </w:r>
          </w:p>
        </w:tc>
      </w:tr>
      <w:tr w:rsidR="00A77886" w14:paraId="6B8CFF7B" w14:textId="77777777" w:rsidTr="00A77886">
        <w:tc>
          <w:tcPr>
            <w:tcW w:w="639" w:type="dxa"/>
          </w:tcPr>
          <w:p w14:paraId="31483598" w14:textId="66F9D06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3A3CC822" w14:textId="0A5F5907" w:rsidR="00A77886" w:rsidRPr="00E76CAC" w:rsidRDefault="00436BC6" w:rsidP="00E76CAC">
            <w:r>
              <w:t>PM2.5</w:t>
            </w:r>
          </w:p>
        </w:tc>
        <w:tc>
          <w:tcPr>
            <w:tcW w:w="6120" w:type="dxa"/>
          </w:tcPr>
          <w:p w14:paraId="48D697DE" w14:textId="71EC049A" w:rsidR="00A77886" w:rsidRPr="00E76CAC" w:rsidRDefault="00E76CAC" w:rsidP="00E76CAC">
            <w:r>
              <w:t>Particulate matter smaller than 2.5 micrometers, a key air pollutant.</w:t>
            </w:r>
          </w:p>
        </w:tc>
      </w:tr>
      <w:tr w:rsidR="00A77886" w14:paraId="4A4DE86D" w14:textId="77777777" w:rsidTr="00A77886">
        <w:tc>
          <w:tcPr>
            <w:tcW w:w="639" w:type="dxa"/>
          </w:tcPr>
          <w:p w14:paraId="74FBB08B" w14:textId="1BB8E22E"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2596" w:type="dxa"/>
          </w:tcPr>
          <w:p w14:paraId="76B0C765" w14:textId="1F99E55A" w:rsidR="00A77886" w:rsidRPr="00E76CAC" w:rsidRDefault="00E76CAC" w:rsidP="00E76CAC">
            <w:r>
              <w:t>PM10</w:t>
            </w:r>
          </w:p>
        </w:tc>
        <w:tc>
          <w:tcPr>
            <w:tcW w:w="6120" w:type="dxa"/>
          </w:tcPr>
          <w:p w14:paraId="76DE541E" w14:textId="006423C7" w:rsidR="00A77886" w:rsidRPr="00E76CAC" w:rsidRDefault="00E76CAC" w:rsidP="00E76CAC">
            <w:r>
              <w:t xml:space="preserve">Particulate matter </w:t>
            </w:r>
            <w:proofErr w:type="gramStart"/>
            <w:r>
              <w:t>smaller</w:t>
            </w:r>
            <w:proofErr w:type="gramEnd"/>
            <w:r>
              <w:t xml:space="preserve"> than 10 micrometers, another pollution indicator.</w:t>
            </w:r>
          </w:p>
        </w:tc>
      </w:tr>
      <w:tr w:rsidR="00A77886" w14:paraId="5593BC38" w14:textId="77777777" w:rsidTr="00A77886">
        <w:tc>
          <w:tcPr>
            <w:tcW w:w="639" w:type="dxa"/>
          </w:tcPr>
          <w:p w14:paraId="59251DC3" w14:textId="3F603816"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5.</w:t>
            </w:r>
          </w:p>
        </w:tc>
        <w:tc>
          <w:tcPr>
            <w:tcW w:w="2596" w:type="dxa"/>
          </w:tcPr>
          <w:p w14:paraId="7FF3B8BF" w14:textId="615A6716" w:rsidR="00A77886" w:rsidRPr="00E76CAC" w:rsidRDefault="00E76CAC" w:rsidP="00E76CAC">
            <w:r>
              <w:t>NO2</w:t>
            </w:r>
          </w:p>
        </w:tc>
        <w:tc>
          <w:tcPr>
            <w:tcW w:w="6120" w:type="dxa"/>
          </w:tcPr>
          <w:p w14:paraId="440381B4" w14:textId="3A54355E" w:rsidR="00A77886" w:rsidRPr="00E76CAC" w:rsidRDefault="00E76CAC" w:rsidP="00E76CAC">
            <w:r>
              <w:t>Nitrogen dioxide, a common air pollutant from vehicles and industry.</w:t>
            </w:r>
          </w:p>
        </w:tc>
      </w:tr>
      <w:tr w:rsidR="00A77886" w14:paraId="5B0254D5" w14:textId="77777777" w:rsidTr="00A77886">
        <w:tc>
          <w:tcPr>
            <w:tcW w:w="639" w:type="dxa"/>
          </w:tcPr>
          <w:p w14:paraId="3B3586E8" w14:textId="691BA9A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p>
        </w:tc>
        <w:tc>
          <w:tcPr>
            <w:tcW w:w="2596" w:type="dxa"/>
          </w:tcPr>
          <w:p w14:paraId="0F8540BC" w14:textId="3707CB89" w:rsidR="00A77886" w:rsidRPr="00E76CAC" w:rsidRDefault="00E76CAC" w:rsidP="00E76CAC">
            <w:r>
              <w:t>SO2</w:t>
            </w:r>
          </w:p>
        </w:tc>
        <w:tc>
          <w:tcPr>
            <w:tcW w:w="6120" w:type="dxa"/>
          </w:tcPr>
          <w:p w14:paraId="06112698" w14:textId="233A17F7" w:rsidR="00A77886" w:rsidRPr="00E76CAC" w:rsidRDefault="00E76CAC" w:rsidP="00E76CAC">
            <w:r>
              <w:t>Sulfur dioxide, mainly from industrial emissions.</w:t>
            </w:r>
          </w:p>
        </w:tc>
      </w:tr>
      <w:tr w:rsidR="00A77886" w14:paraId="67131FF4" w14:textId="77777777" w:rsidTr="00A77886">
        <w:tc>
          <w:tcPr>
            <w:tcW w:w="639" w:type="dxa"/>
          </w:tcPr>
          <w:p w14:paraId="29798FF2" w14:textId="3D585315"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7.</w:t>
            </w:r>
          </w:p>
        </w:tc>
        <w:tc>
          <w:tcPr>
            <w:tcW w:w="2596" w:type="dxa"/>
          </w:tcPr>
          <w:p w14:paraId="37941061" w14:textId="1DE79E22" w:rsidR="00A77886" w:rsidRPr="00E76CAC" w:rsidRDefault="00E76CAC" w:rsidP="00E76CAC">
            <w:r>
              <w:t>CO</w:t>
            </w:r>
          </w:p>
        </w:tc>
        <w:tc>
          <w:tcPr>
            <w:tcW w:w="6120" w:type="dxa"/>
          </w:tcPr>
          <w:p w14:paraId="46452E6F" w14:textId="43112002" w:rsidR="00A77886" w:rsidRPr="00E76CAC" w:rsidRDefault="00E76CAC" w:rsidP="00E76CAC">
            <w:r>
              <w:t>Carbon monoxide, a toxic gas from combustion.</w:t>
            </w:r>
          </w:p>
        </w:tc>
      </w:tr>
      <w:tr w:rsidR="00A77886" w14:paraId="7AC9F799" w14:textId="77777777" w:rsidTr="00A77886">
        <w:tc>
          <w:tcPr>
            <w:tcW w:w="639" w:type="dxa"/>
          </w:tcPr>
          <w:p w14:paraId="7FC2BA52" w14:textId="1D938DD1"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8.</w:t>
            </w:r>
          </w:p>
        </w:tc>
        <w:tc>
          <w:tcPr>
            <w:tcW w:w="2596" w:type="dxa"/>
          </w:tcPr>
          <w:p w14:paraId="6C72D29D" w14:textId="38FC369C" w:rsidR="00A77886" w:rsidRPr="00E76CAC" w:rsidRDefault="00E76CAC" w:rsidP="00E76CAC">
            <w:r>
              <w:t>Proximity to Industrial Areas</w:t>
            </w:r>
          </w:p>
        </w:tc>
        <w:tc>
          <w:tcPr>
            <w:tcW w:w="6120" w:type="dxa"/>
          </w:tcPr>
          <w:p w14:paraId="0C06C541" w14:textId="1DF2D96E" w:rsidR="00A77886" w:rsidRPr="00E76CAC" w:rsidRDefault="00E76CAC" w:rsidP="00E76CAC">
            <w:r>
              <w:t>Distance of observation from industrial zones.</w:t>
            </w:r>
          </w:p>
        </w:tc>
      </w:tr>
      <w:tr w:rsidR="00A77886" w14:paraId="01E166E0" w14:textId="77777777" w:rsidTr="00A77886">
        <w:tc>
          <w:tcPr>
            <w:tcW w:w="639" w:type="dxa"/>
          </w:tcPr>
          <w:p w14:paraId="590E5099" w14:textId="2F29EEA7"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lastRenderedPageBreak/>
              <w:t>9.</w:t>
            </w:r>
          </w:p>
        </w:tc>
        <w:tc>
          <w:tcPr>
            <w:tcW w:w="2596" w:type="dxa"/>
          </w:tcPr>
          <w:p w14:paraId="41862AF3" w14:textId="77777777" w:rsidR="00E76CAC" w:rsidRDefault="00E76CAC" w:rsidP="00E76CAC">
            <w:r>
              <w:t>Population Density</w:t>
            </w:r>
          </w:p>
          <w:p w14:paraId="1536D1CE" w14:textId="7777777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p>
        </w:tc>
        <w:tc>
          <w:tcPr>
            <w:tcW w:w="6120" w:type="dxa"/>
          </w:tcPr>
          <w:p w14:paraId="731B859A" w14:textId="454495DC" w:rsidR="00A77886" w:rsidRPr="00E76CAC" w:rsidRDefault="00E76CAC" w:rsidP="00E76CAC">
            <w:proofErr w:type="gramStart"/>
            <w:r>
              <w:t>Number</w:t>
            </w:r>
            <w:proofErr w:type="gramEnd"/>
            <w:r>
              <w:t xml:space="preserve"> of people per square kilometer, affecting pollution levels.</w:t>
            </w:r>
          </w:p>
        </w:tc>
      </w:tr>
    </w:tbl>
    <w:p w14:paraId="74625845" w14:textId="61B2B610" w:rsidR="00BD016A" w:rsidRDefault="00BD016A" w:rsidP="001A248E">
      <w:pPr>
        <w:rPr>
          <w:rFonts w:ascii="Arial" w:hAnsi="Arial" w:cs="Arial"/>
          <w:b/>
          <w:sz w:val="20"/>
          <w:szCs w:val="20"/>
        </w:rPr>
      </w:pPr>
    </w:p>
    <w:p w14:paraId="004422C6" w14:textId="200A457A" w:rsidR="00405F64" w:rsidRDefault="00405F64" w:rsidP="00405F64">
      <w:pPr>
        <w:rPr>
          <w:rFonts w:ascii="Arial" w:hAnsi="Arial" w:cs="Arial"/>
          <w:b/>
          <w:sz w:val="20"/>
          <w:szCs w:val="20"/>
        </w:rPr>
      </w:pPr>
      <w:r>
        <w:rPr>
          <w:rFonts w:ascii="Arial" w:hAnsi="Arial" w:cs="Arial"/>
          <w:b/>
          <w:sz w:val="20"/>
          <w:szCs w:val="20"/>
        </w:rPr>
        <w:t xml:space="preserve">Label explanation </w:t>
      </w:r>
    </w:p>
    <w:p w14:paraId="50F6C0BF" w14:textId="0061B6D0" w:rsidR="00405F64" w:rsidRDefault="00405F64" w:rsidP="00E76CAC">
      <w:pPr>
        <w:widowControl w:val="0"/>
        <w:tabs>
          <w:tab w:val="left" w:pos="308"/>
        </w:tabs>
        <w:autoSpaceDE w:val="0"/>
        <w:autoSpaceDN w:val="0"/>
        <w:adjustRightInd w:val="0"/>
        <w:spacing w:before="67" w:line="207" w:lineRule="exact"/>
        <w:rPr>
          <w:rFonts w:ascii="Arial" w:hAnsi="Arial" w:cs="Arial"/>
          <w:color w:val="0070C0"/>
          <w:sz w:val="20"/>
          <w:szCs w:val="20"/>
        </w:rPr>
      </w:pPr>
    </w:p>
    <w:tbl>
      <w:tblPr>
        <w:tblStyle w:val="TableGrid"/>
        <w:tblW w:w="9355" w:type="dxa"/>
        <w:tblLook w:val="04A0" w:firstRow="1" w:lastRow="0" w:firstColumn="1" w:lastColumn="0" w:noHBand="0" w:noVBand="1"/>
      </w:tblPr>
      <w:tblGrid>
        <w:gridCol w:w="639"/>
        <w:gridCol w:w="2596"/>
        <w:gridCol w:w="6120"/>
      </w:tblGrid>
      <w:tr w:rsidR="00405F64" w14:paraId="5DBC61C5" w14:textId="77777777" w:rsidTr="00DE23AF">
        <w:tc>
          <w:tcPr>
            <w:tcW w:w="639" w:type="dxa"/>
          </w:tcPr>
          <w:p w14:paraId="254D4FC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21FA7F34"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proofErr w:type="gramStart"/>
            <w:r w:rsidRPr="00A77886">
              <w:rPr>
                <w:rFonts w:ascii="Arial" w:hAnsi="Arial" w:cs="Arial"/>
                <w:bCs/>
                <w:sz w:val="20"/>
                <w:szCs w:val="20"/>
              </w:rPr>
              <w:t>Feature</w:t>
            </w:r>
            <w:proofErr w:type="gramEnd"/>
            <w:r w:rsidRPr="00A77886">
              <w:rPr>
                <w:rFonts w:ascii="Arial" w:hAnsi="Arial" w:cs="Arial"/>
                <w:bCs/>
                <w:sz w:val="20"/>
                <w:szCs w:val="20"/>
              </w:rPr>
              <w:t xml:space="preserve"> used in file</w:t>
            </w:r>
          </w:p>
        </w:tc>
        <w:tc>
          <w:tcPr>
            <w:tcW w:w="6120" w:type="dxa"/>
          </w:tcPr>
          <w:p w14:paraId="21EEB5A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405F64" w14:paraId="35ED34AD" w14:textId="77777777" w:rsidTr="00DE23AF">
        <w:tc>
          <w:tcPr>
            <w:tcW w:w="639" w:type="dxa"/>
          </w:tcPr>
          <w:p w14:paraId="1EFFBE0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542AB963" w14:textId="556D32AD" w:rsidR="00405F64" w:rsidRPr="00A77886" w:rsidRDefault="00E76CAC"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Good</w:t>
            </w:r>
          </w:p>
        </w:tc>
        <w:tc>
          <w:tcPr>
            <w:tcW w:w="6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75"/>
            </w:tblGrid>
            <w:tr w:rsidR="00E76CAC" w:rsidRPr="00E76CAC" w14:paraId="0ED8DF6E" w14:textId="77777777" w:rsidTr="00E76CAC">
              <w:trPr>
                <w:tblCellSpacing w:w="15" w:type="dxa"/>
              </w:trPr>
              <w:tc>
                <w:tcPr>
                  <w:tcW w:w="0" w:type="auto"/>
                  <w:vAlign w:val="center"/>
                  <w:hideMark/>
                </w:tcPr>
                <w:p w14:paraId="052FC382" w14:textId="31002A0C" w:rsidR="00E76CAC" w:rsidRPr="00E76CAC" w:rsidRDefault="00E76CAC" w:rsidP="00E76CAC">
                  <w:pPr>
                    <w:spacing w:after="0" w:line="240" w:lineRule="auto"/>
                    <w:rPr>
                      <w:rFonts w:ascii="Times New Roman" w:eastAsia="Times New Roman" w:hAnsi="Times New Roman" w:cs="Times New Roman"/>
                      <w:sz w:val="24"/>
                      <w:szCs w:val="24"/>
                    </w:rPr>
                  </w:pPr>
                </w:p>
              </w:tc>
              <w:tc>
                <w:tcPr>
                  <w:tcW w:w="0" w:type="auto"/>
                  <w:vAlign w:val="center"/>
                  <w:hideMark/>
                </w:tcPr>
                <w:p w14:paraId="146C03C2" w14:textId="77777777" w:rsidR="00E76CAC" w:rsidRPr="00E76CAC" w:rsidRDefault="00E76CAC" w:rsidP="00E76CAC">
                  <w:pPr>
                    <w:spacing w:after="0" w:line="240" w:lineRule="auto"/>
                    <w:rPr>
                      <w:rFonts w:ascii="Times New Roman" w:eastAsia="Times New Roman" w:hAnsi="Times New Roman" w:cs="Times New Roman"/>
                      <w:sz w:val="24"/>
                      <w:szCs w:val="24"/>
                    </w:rPr>
                  </w:pPr>
                  <w:proofErr w:type="gramStart"/>
                  <w:r w:rsidRPr="00E76CAC">
                    <w:rPr>
                      <w:rFonts w:ascii="Times New Roman" w:eastAsia="Times New Roman" w:hAnsi="Times New Roman" w:cs="Times New Roman"/>
                      <w:sz w:val="24"/>
                      <w:szCs w:val="24"/>
                    </w:rPr>
                    <w:t>Air</w:t>
                  </w:r>
                  <w:proofErr w:type="gramEnd"/>
                  <w:r w:rsidRPr="00E76CAC">
                    <w:rPr>
                      <w:rFonts w:ascii="Times New Roman" w:eastAsia="Times New Roman" w:hAnsi="Times New Roman" w:cs="Times New Roman"/>
                      <w:sz w:val="24"/>
                      <w:szCs w:val="24"/>
                    </w:rPr>
                    <w:t xml:space="preserve"> quality is clean and poses little to no health risks.</w:t>
                  </w:r>
                </w:p>
              </w:tc>
            </w:tr>
          </w:tbl>
          <w:p w14:paraId="0616DB71"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p>
        </w:tc>
      </w:tr>
      <w:tr w:rsidR="00405F64" w14:paraId="48AA648F" w14:textId="77777777" w:rsidTr="00DE23AF">
        <w:tc>
          <w:tcPr>
            <w:tcW w:w="639" w:type="dxa"/>
          </w:tcPr>
          <w:p w14:paraId="680A944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8E77A46" w14:textId="643A8857" w:rsidR="00405F64" w:rsidRPr="00E76CAC" w:rsidRDefault="00E76CAC" w:rsidP="00E76CAC">
            <w:r>
              <w:t>Moderate</w:t>
            </w:r>
          </w:p>
        </w:tc>
        <w:tc>
          <w:tcPr>
            <w:tcW w:w="6120" w:type="dxa"/>
          </w:tcPr>
          <w:p w14:paraId="634AD3C0" w14:textId="6FDAE85D" w:rsidR="00405F64" w:rsidRPr="00E76CAC" w:rsidRDefault="00E76CAC" w:rsidP="00E76CAC">
            <w:r>
              <w:t>Air quality is acceptable but may cause issues for sensitive individuals.</w:t>
            </w:r>
          </w:p>
        </w:tc>
      </w:tr>
      <w:tr w:rsidR="00405F64" w14:paraId="176F3494" w14:textId="77777777" w:rsidTr="00DE23AF">
        <w:tc>
          <w:tcPr>
            <w:tcW w:w="639" w:type="dxa"/>
          </w:tcPr>
          <w:p w14:paraId="4BE0ACCC" w14:textId="77777777" w:rsidR="00405F64"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0551E8B4" w14:textId="0348CC8E" w:rsidR="00405F64" w:rsidRPr="00E76CAC" w:rsidRDefault="00E76CAC" w:rsidP="00E76CAC">
            <w:r>
              <w:t>Poor</w:t>
            </w:r>
          </w:p>
        </w:tc>
        <w:tc>
          <w:tcPr>
            <w:tcW w:w="6120" w:type="dxa"/>
          </w:tcPr>
          <w:p w14:paraId="3258E5A8" w14:textId="6E290BC0" w:rsidR="00405F64" w:rsidRPr="00E76CAC" w:rsidRDefault="00E76CAC" w:rsidP="00E76CAC">
            <w:proofErr w:type="gramStart"/>
            <w:r>
              <w:t>Air</w:t>
            </w:r>
            <w:proofErr w:type="gramEnd"/>
            <w:r>
              <w:t xml:space="preserve"> quality is unhealthy, with possible effects on the </w:t>
            </w:r>
            <w:proofErr w:type="gramStart"/>
            <w:r>
              <w:t>general public</w:t>
            </w:r>
            <w:proofErr w:type="gramEnd"/>
            <w:r>
              <w:t>.</w:t>
            </w:r>
          </w:p>
        </w:tc>
      </w:tr>
      <w:tr w:rsidR="00E76CAC" w14:paraId="0956D361" w14:textId="77777777" w:rsidTr="00DE23AF">
        <w:tc>
          <w:tcPr>
            <w:tcW w:w="639" w:type="dxa"/>
          </w:tcPr>
          <w:p w14:paraId="4163BBE8" w14:textId="62F7F864" w:rsidR="00E76CAC" w:rsidRDefault="00E76CAC"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1"/>
            </w:tblGrid>
            <w:tr w:rsidR="00E76CAC" w:rsidRPr="00E76CAC" w14:paraId="30927662" w14:textId="77777777" w:rsidTr="00E76CAC">
              <w:trPr>
                <w:tblCellSpacing w:w="15" w:type="dxa"/>
              </w:trPr>
              <w:tc>
                <w:tcPr>
                  <w:tcW w:w="0" w:type="auto"/>
                  <w:vAlign w:val="center"/>
                  <w:hideMark/>
                </w:tcPr>
                <w:p w14:paraId="3148F7F5" w14:textId="77777777" w:rsidR="00E76CAC" w:rsidRPr="00E76CAC" w:rsidRDefault="00E76CAC" w:rsidP="00E76CAC">
                  <w:pPr>
                    <w:spacing w:after="0" w:line="240" w:lineRule="auto"/>
                    <w:rPr>
                      <w:rFonts w:ascii="Times New Roman" w:eastAsia="Times New Roman" w:hAnsi="Times New Roman" w:cs="Times New Roman"/>
                      <w:sz w:val="24"/>
                      <w:szCs w:val="24"/>
                    </w:rPr>
                  </w:pPr>
                  <w:r w:rsidRPr="00E76CAC">
                    <w:rPr>
                      <w:rFonts w:ascii="Times New Roman" w:eastAsia="Times New Roman" w:hAnsi="Times New Roman" w:cs="Times New Roman"/>
                      <w:sz w:val="24"/>
                      <w:szCs w:val="24"/>
                    </w:rPr>
                    <w:t>Hazardous</w:t>
                  </w:r>
                </w:p>
              </w:tc>
              <w:tc>
                <w:tcPr>
                  <w:tcW w:w="0" w:type="auto"/>
                  <w:vAlign w:val="center"/>
                  <w:hideMark/>
                </w:tcPr>
                <w:p w14:paraId="575D47A5" w14:textId="77777777" w:rsidR="00E76CAC" w:rsidRPr="00E76CAC" w:rsidRDefault="00E76CAC" w:rsidP="00E76CAC">
                  <w:pPr>
                    <w:spacing w:after="0" w:line="240" w:lineRule="auto"/>
                    <w:rPr>
                      <w:rFonts w:ascii="Times New Roman" w:eastAsia="Times New Roman" w:hAnsi="Times New Roman" w:cs="Times New Roman"/>
                      <w:sz w:val="24"/>
                      <w:szCs w:val="24"/>
                    </w:rPr>
                  </w:pPr>
                </w:p>
              </w:tc>
            </w:tr>
          </w:tbl>
          <w:p w14:paraId="2A2C7C90" w14:textId="77777777" w:rsidR="00E76CAC" w:rsidRPr="00A77886" w:rsidRDefault="00E76CAC" w:rsidP="00DE23AF">
            <w:pPr>
              <w:widowControl w:val="0"/>
              <w:tabs>
                <w:tab w:val="left" w:pos="308"/>
              </w:tabs>
              <w:autoSpaceDE w:val="0"/>
              <w:autoSpaceDN w:val="0"/>
              <w:adjustRightInd w:val="0"/>
              <w:spacing w:before="67" w:line="207" w:lineRule="exact"/>
              <w:rPr>
                <w:rFonts w:ascii="Arial" w:hAnsi="Arial" w:cs="Arial"/>
                <w:bCs/>
                <w:sz w:val="20"/>
                <w:szCs w:val="20"/>
              </w:rPr>
            </w:pPr>
          </w:p>
        </w:tc>
        <w:tc>
          <w:tcPr>
            <w:tcW w:w="6120" w:type="dxa"/>
          </w:tcPr>
          <w:p w14:paraId="07B36C85" w14:textId="7078C627" w:rsidR="00E76CAC" w:rsidRPr="00E76CAC" w:rsidRDefault="00E76CAC" w:rsidP="00E76CAC">
            <w:r>
              <w:t>Air quality poses serious health risks and requires immediate attention.</w:t>
            </w:r>
          </w:p>
        </w:tc>
      </w:tr>
    </w:tbl>
    <w:p w14:paraId="49F61302" w14:textId="77777777" w:rsidR="00405F64" w:rsidRDefault="00405F64" w:rsidP="001A248E">
      <w:pPr>
        <w:rPr>
          <w:rFonts w:ascii="Arial" w:hAnsi="Arial" w:cs="Arial"/>
          <w:b/>
          <w:sz w:val="20"/>
          <w:szCs w:val="20"/>
        </w:rPr>
      </w:pPr>
    </w:p>
    <w:p w14:paraId="5ECF978E" w14:textId="36290636" w:rsidR="001A248E" w:rsidRDefault="00BD016A" w:rsidP="001A248E">
      <w:pPr>
        <w:rPr>
          <w:rFonts w:ascii="Arial" w:hAnsi="Arial" w:cs="Arial"/>
          <w:b/>
          <w:sz w:val="20"/>
          <w:szCs w:val="20"/>
        </w:rPr>
      </w:pPr>
      <w:r>
        <w:rPr>
          <w:rFonts w:ascii="Arial" w:hAnsi="Arial" w:cs="Arial"/>
          <w:b/>
          <w:sz w:val="20"/>
          <w:szCs w:val="20"/>
        </w:rPr>
        <w:t>Data visualization</w:t>
      </w:r>
    </w:p>
    <w:p w14:paraId="19CD41E8" w14:textId="33EF7FAF" w:rsidR="00BD016A" w:rsidRPr="00BD016A" w:rsidRDefault="00BD016A" w:rsidP="00E76CAC">
      <w:pPr>
        <w:widowControl w:val="0"/>
        <w:tabs>
          <w:tab w:val="left" w:pos="308"/>
        </w:tabs>
        <w:autoSpaceDE w:val="0"/>
        <w:autoSpaceDN w:val="0"/>
        <w:adjustRightInd w:val="0"/>
        <w:spacing w:before="67" w:line="207" w:lineRule="exact"/>
        <w:rPr>
          <w:rFonts w:ascii="Arial" w:hAnsi="Arial" w:cs="Arial"/>
          <w:color w:val="0070C0"/>
          <w:sz w:val="20"/>
          <w:szCs w:val="20"/>
        </w:rPr>
      </w:pPr>
    </w:p>
    <w:tbl>
      <w:tblPr>
        <w:tblStyle w:val="TableGrid"/>
        <w:tblW w:w="0" w:type="auto"/>
        <w:tblLook w:val="04A0" w:firstRow="1" w:lastRow="0" w:firstColumn="1" w:lastColumn="0" w:noHBand="0" w:noVBand="1"/>
      </w:tblPr>
      <w:tblGrid>
        <w:gridCol w:w="4661"/>
        <w:gridCol w:w="4689"/>
      </w:tblGrid>
      <w:tr w:rsidR="001B34D3" w14:paraId="4995BF0F" w14:textId="77777777" w:rsidTr="001B34D3">
        <w:tc>
          <w:tcPr>
            <w:tcW w:w="4661" w:type="dxa"/>
          </w:tcPr>
          <w:p w14:paraId="33A86FF3" w14:textId="4D85930F"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E2E6488" w14:textId="3FAC2802"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49743F5F" w14:textId="1B7161DD"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953FF7C" w14:textId="274FF2AC"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B8AD084" w14:textId="72BABB9C"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9D22669" w14:textId="2B060CB0" w:rsidR="00E014EE" w:rsidRPr="00BD016A"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222198ED" wp14:editId="1C50958D">
                  <wp:extent cx="2872816" cy="101626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e292 visulzation 1.PNG"/>
                          <pic:cNvPicPr/>
                        </pic:nvPicPr>
                        <pic:blipFill>
                          <a:blip r:embed="rId10">
                            <a:extLst>
                              <a:ext uri="{28A0092B-C50C-407E-A947-70E740481C1C}">
                                <a14:useLocalDpi xmlns:a14="http://schemas.microsoft.com/office/drawing/2010/main" val="0"/>
                              </a:ext>
                            </a:extLst>
                          </a:blip>
                          <a:stretch>
                            <a:fillRect/>
                          </a:stretch>
                        </pic:blipFill>
                        <pic:spPr>
                          <a:xfrm>
                            <a:off x="0" y="0"/>
                            <a:ext cx="2961743" cy="1047724"/>
                          </a:xfrm>
                          <a:prstGeom prst="rect">
                            <a:avLst/>
                          </a:prstGeom>
                        </pic:spPr>
                      </pic:pic>
                    </a:graphicData>
                  </a:graphic>
                </wp:inline>
              </w:drawing>
            </w:r>
          </w:p>
          <w:p w14:paraId="22F68C71" w14:textId="1EC49004"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1</w:t>
            </w:r>
          </w:p>
        </w:tc>
        <w:tc>
          <w:tcPr>
            <w:tcW w:w="4689" w:type="dxa"/>
          </w:tcPr>
          <w:p w14:paraId="237E53C2" w14:textId="74D38700"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1EF03C8" w14:textId="541102D6"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BA69DDD" w14:textId="3203041F"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8C1F520" w14:textId="03E59AA1"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A69C957" w14:textId="6AD69126" w:rsidR="00E014EE" w:rsidRPr="00BD016A"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66D56F3" w14:textId="055DA3E3"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7464FC0D" wp14:editId="65837BAA">
                  <wp:extent cx="2612390" cy="106441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e292 visulzation 2.PNG"/>
                          <pic:cNvPicPr/>
                        </pic:nvPicPr>
                        <pic:blipFill>
                          <a:blip r:embed="rId11">
                            <a:extLst>
                              <a:ext uri="{28A0092B-C50C-407E-A947-70E740481C1C}">
                                <a14:useLocalDpi xmlns:a14="http://schemas.microsoft.com/office/drawing/2010/main" val="0"/>
                              </a:ext>
                            </a:extLst>
                          </a:blip>
                          <a:stretch>
                            <a:fillRect/>
                          </a:stretch>
                        </pic:blipFill>
                        <pic:spPr>
                          <a:xfrm>
                            <a:off x="0" y="0"/>
                            <a:ext cx="2707147" cy="1103025"/>
                          </a:xfrm>
                          <a:prstGeom prst="rect">
                            <a:avLst/>
                          </a:prstGeom>
                        </pic:spPr>
                      </pic:pic>
                    </a:graphicData>
                  </a:graphic>
                </wp:inline>
              </w:drawing>
            </w:r>
          </w:p>
          <w:p w14:paraId="677689EA" w14:textId="780D6F22"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2</w:t>
            </w:r>
          </w:p>
        </w:tc>
      </w:tr>
      <w:tr w:rsidR="001B34D3" w14:paraId="70D9CBFF" w14:textId="77777777" w:rsidTr="001B34D3">
        <w:tc>
          <w:tcPr>
            <w:tcW w:w="4661" w:type="dxa"/>
          </w:tcPr>
          <w:p w14:paraId="25770613" w14:textId="38CBBBD9"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0946063" w14:textId="0DB1A5A1"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B58E28C" w14:textId="0BF7CC16"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C5D1673" w14:textId="5A3304EE"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250FF6A" w14:textId="3E342D6C" w:rsidR="00E014EE" w:rsidRPr="00BD016A"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72BF50E9" wp14:editId="35CED7E9">
                  <wp:extent cx="2879678" cy="82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e292 visulzation 3.PNG"/>
                          <pic:cNvPicPr/>
                        </pic:nvPicPr>
                        <pic:blipFill>
                          <a:blip r:embed="rId12">
                            <a:extLst>
                              <a:ext uri="{28A0092B-C50C-407E-A947-70E740481C1C}">
                                <a14:useLocalDpi xmlns:a14="http://schemas.microsoft.com/office/drawing/2010/main" val="0"/>
                              </a:ext>
                            </a:extLst>
                          </a:blip>
                          <a:stretch>
                            <a:fillRect/>
                          </a:stretch>
                        </pic:blipFill>
                        <pic:spPr>
                          <a:xfrm>
                            <a:off x="0" y="0"/>
                            <a:ext cx="2952356" cy="841126"/>
                          </a:xfrm>
                          <a:prstGeom prst="rect">
                            <a:avLst/>
                          </a:prstGeom>
                        </pic:spPr>
                      </pic:pic>
                    </a:graphicData>
                  </a:graphic>
                </wp:inline>
              </w:drawing>
            </w:r>
          </w:p>
          <w:p w14:paraId="10CF6F41" w14:textId="64A0C6B6"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3</w:t>
            </w:r>
          </w:p>
        </w:tc>
        <w:tc>
          <w:tcPr>
            <w:tcW w:w="4689" w:type="dxa"/>
          </w:tcPr>
          <w:p w14:paraId="06C07AFF" w14:textId="7971085D"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005AC99B" w14:textId="7777777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D2F86AF" w14:textId="36B1F637"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5694BAE" w14:textId="77777777"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CD6C9A6" w14:textId="2B589E83"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01C5D525" wp14:editId="558138AD">
                  <wp:extent cx="2784144" cy="847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e292 visulzation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7584" cy="860952"/>
                          </a:xfrm>
                          <a:prstGeom prst="rect">
                            <a:avLst/>
                          </a:prstGeom>
                        </pic:spPr>
                      </pic:pic>
                    </a:graphicData>
                  </a:graphic>
                </wp:inline>
              </w:drawing>
            </w:r>
          </w:p>
          <w:p w14:paraId="00EBCB10" w14:textId="0389142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4</w:t>
            </w:r>
          </w:p>
        </w:tc>
      </w:tr>
      <w:tr w:rsidR="001B34D3" w14:paraId="5D3D8FF3" w14:textId="77777777" w:rsidTr="001B34D3">
        <w:tc>
          <w:tcPr>
            <w:tcW w:w="4661" w:type="dxa"/>
          </w:tcPr>
          <w:p w14:paraId="22360638" w14:textId="27426CE4"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A581FC6" w14:textId="1D00CBC6"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9B48C4D" w14:textId="4E7763DA"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553E8207" w14:textId="2437232C"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32EAC32" w14:textId="16641B1E" w:rsidR="00E014EE" w:rsidRPr="00BD016A"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1970F996" wp14:editId="06C1D7D2">
                  <wp:extent cx="2661314" cy="852805"/>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e292 visulzation 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3485" cy="866319"/>
                          </a:xfrm>
                          <a:prstGeom prst="rect">
                            <a:avLst/>
                          </a:prstGeom>
                        </pic:spPr>
                      </pic:pic>
                    </a:graphicData>
                  </a:graphic>
                </wp:inline>
              </w:drawing>
            </w:r>
          </w:p>
          <w:p w14:paraId="6E73F5C3" w14:textId="60AD894A"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5</w:t>
            </w:r>
          </w:p>
        </w:tc>
        <w:tc>
          <w:tcPr>
            <w:tcW w:w="4689" w:type="dxa"/>
          </w:tcPr>
          <w:p w14:paraId="4BDEDD8C" w14:textId="61C7CA91"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48B2FC22" w14:textId="3FA3E4FD"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A180973" w14:textId="772F5777"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E3B7680" w14:textId="7A3DF984" w:rsidR="00E014EE" w:rsidRDefault="00E014EE"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369A483F" w14:textId="4DC722F5" w:rsidR="00E014EE" w:rsidRPr="00BD016A"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6B94F8A1" wp14:editId="5ACF69B0">
                  <wp:extent cx="2897988" cy="880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e292 visulzation 6.PNG"/>
                          <pic:cNvPicPr/>
                        </pic:nvPicPr>
                        <pic:blipFill>
                          <a:blip r:embed="rId15">
                            <a:extLst>
                              <a:ext uri="{28A0092B-C50C-407E-A947-70E740481C1C}">
                                <a14:useLocalDpi xmlns:a14="http://schemas.microsoft.com/office/drawing/2010/main" val="0"/>
                              </a:ext>
                            </a:extLst>
                          </a:blip>
                          <a:stretch>
                            <a:fillRect/>
                          </a:stretch>
                        </pic:blipFill>
                        <pic:spPr>
                          <a:xfrm>
                            <a:off x="0" y="0"/>
                            <a:ext cx="2973312" cy="903754"/>
                          </a:xfrm>
                          <a:prstGeom prst="rect">
                            <a:avLst/>
                          </a:prstGeom>
                        </pic:spPr>
                      </pic:pic>
                    </a:graphicData>
                  </a:graphic>
                </wp:inline>
              </w:drawing>
            </w:r>
          </w:p>
          <w:p w14:paraId="71A83671" w14:textId="0B4B0D82"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6</w:t>
            </w:r>
          </w:p>
        </w:tc>
      </w:tr>
      <w:tr w:rsidR="001B34D3" w14:paraId="1C507710" w14:textId="77777777" w:rsidTr="001B34D3">
        <w:tc>
          <w:tcPr>
            <w:tcW w:w="4661" w:type="dxa"/>
          </w:tcPr>
          <w:p w14:paraId="4B6515DA" w14:textId="686AAB62"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5F3DC523" w14:textId="0B843B90" w:rsid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49D1FFF8" w14:textId="1855B792" w:rsidR="001B34D3"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B7013CA" w14:textId="05B3E542" w:rsidR="001B34D3"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16EC348" w14:textId="53FAF6A7" w:rsidR="001B34D3" w:rsidRPr="00BD016A"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5DD53537" wp14:editId="77F101BE">
                  <wp:extent cx="2865702" cy="83251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e292 visulzation 7.PNG"/>
                          <pic:cNvPicPr/>
                        </pic:nvPicPr>
                        <pic:blipFill>
                          <a:blip r:embed="rId16">
                            <a:extLst>
                              <a:ext uri="{28A0092B-C50C-407E-A947-70E740481C1C}">
                                <a14:useLocalDpi xmlns:a14="http://schemas.microsoft.com/office/drawing/2010/main" val="0"/>
                              </a:ext>
                            </a:extLst>
                          </a:blip>
                          <a:stretch>
                            <a:fillRect/>
                          </a:stretch>
                        </pic:blipFill>
                        <pic:spPr>
                          <a:xfrm>
                            <a:off x="0" y="0"/>
                            <a:ext cx="2897798" cy="841837"/>
                          </a:xfrm>
                          <a:prstGeom prst="rect">
                            <a:avLst/>
                          </a:prstGeom>
                        </pic:spPr>
                      </pic:pic>
                    </a:graphicData>
                  </a:graphic>
                </wp:inline>
              </w:drawing>
            </w:r>
          </w:p>
          <w:p w14:paraId="1DC843B5" w14:textId="3EC081CB"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7</w:t>
            </w:r>
          </w:p>
        </w:tc>
        <w:tc>
          <w:tcPr>
            <w:tcW w:w="4689" w:type="dxa"/>
          </w:tcPr>
          <w:p w14:paraId="3D337669" w14:textId="157F8DEE"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59749450" w14:textId="7777777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8F3CDBF" w14:textId="4C5B0C63" w:rsidR="001B34D3"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0F22B04C" w14:textId="77777777" w:rsidR="001B34D3"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53CE4F84" w14:textId="5942AC43" w:rsidR="001B34D3" w:rsidRDefault="001B34D3"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Pr>
                <w:rFonts w:ascii="Arial" w:hAnsi="Arial" w:cs="Arial"/>
                <w:bCs/>
                <w:noProof/>
                <w:sz w:val="20"/>
                <w:szCs w:val="20"/>
              </w:rPr>
              <w:drawing>
                <wp:inline distT="0" distB="0" distL="0" distR="0" wp14:anchorId="6DD775E8" wp14:editId="0D178DF9">
                  <wp:extent cx="2824480" cy="77792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e292 visulzation 8.PNG"/>
                          <pic:cNvPicPr/>
                        </pic:nvPicPr>
                        <pic:blipFill>
                          <a:blip r:embed="rId17">
                            <a:extLst>
                              <a:ext uri="{28A0092B-C50C-407E-A947-70E740481C1C}">
                                <a14:useLocalDpi xmlns:a14="http://schemas.microsoft.com/office/drawing/2010/main" val="0"/>
                              </a:ext>
                            </a:extLst>
                          </a:blip>
                          <a:stretch>
                            <a:fillRect/>
                          </a:stretch>
                        </pic:blipFill>
                        <pic:spPr>
                          <a:xfrm>
                            <a:off x="0" y="0"/>
                            <a:ext cx="2881044" cy="793501"/>
                          </a:xfrm>
                          <a:prstGeom prst="rect">
                            <a:avLst/>
                          </a:prstGeom>
                        </pic:spPr>
                      </pic:pic>
                    </a:graphicData>
                  </a:graphic>
                </wp:inline>
              </w:drawing>
            </w:r>
          </w:p>
          <w:p w14:paraId="26DA35D8" w14:textId="40D2031D"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8</w:t>
            </w:r>
          </w:p>
        </w:tc>
      </w:tr>
    </w:tbl>
    <w:p w14:paraId="30E36119" w14:textId="77777777" w:rsidR="00BD016A" w:rsidRDefault="00BD016A" w:rsidP="001A248E">
      <w:pPr>
        <w:rPr>
          <w:rFonts w:ascii="Arial" w:hAnsi="Arial" w:cs="Arial"/>
          <w:b/>
          <w:sz w:val="20"/>
          <w:szCs w:val="20"/>
        </w:rPr>
      </w:pPr>
    </w:p>
    <w:p w14:paraId="297C0EE3" w14:textId="3EB3E1C8" w:rsidR="001A248E" w:rsidRDefault="00A77886" w:rsidP="001A248E">
      <w:pPr>
        <w:pStyle w:val="Heading3"/>
      </w:pPr>
      <w:r>
        <w:lastRenderedPageBreak/>
        <w:t>Conclusion</w:t>
      </w:r>
    </w:p>
    <w:p w14:paraId="132E9777" w14:textId="21742950" w:rsidR="001A248E" w:rsidRPr="00E76CAC" w:rsidRDefault="00E76CAC" w:rsidP="00E76CAC">
      <w:pPr>
        <w:pStyle w:val="NormalWeb"/>
      </w:pPr>
      <w:r>
        <w:t>Air quality classification is crucial for monitoring pollution and ensuring public health. By developing a machine learning model to classify air quality, authorities can issue timely warnings and enforce environmental regulations. This classifier helps predict pollution trends, optimize urban planning, and improve air quality management strategies. The complex interactions between pollutants require advanced models, making this classification an essential component of artificial intelligence applications in environmental science.</w:t>
      </w:r>
    </w:p>
    <w:p w14:paraId="7D756307" w14:textId="77777777" w:rsidR="001A248E" w:rsidRDefault="001A248E" w:rsidP="001A248E">
      <w:pPr>
        <w:rPr>
          <w:rFonts w:ascii="Arial" w:hAnsi="Arial" w:cs="Arial"/>
        </w:rPr>
      </w:pPr>
    </w:p>
    <w:p w14:paraId="1B650998" w14:textId="77777777" w:rsidR="001A248E" w:rsidRDefault="001A248E" w:rsidP="001A248E">
      <w:pPr>
        <w:rPr>
          <w:rFonts w:ascii="Arial" w:hAnsi="Arial" w:cs="Arial"/>
        </w:rPr>
      </w:pPr>
    </w:p>
    <w:p w14:paraId="0E2DBE0D" w14:textId="77777777" w:rsidR="001A248E" w:rsidRDefault="001A248E" w:rsidP="001A248E">
      <w:pPr>
        <w:rPr>
          <w:rFonts w:ascii="Arial" w:hAnsi="Arial" w:cs="Arial"/>
        </w:rPr>
      </w:pPr>
    </w:p>
    <w:p w14:paraId="060DD168" w14:textId="77777777" w:rsidR="00C028AC" w:rsidRDefault="00C028AC" w:rsidP="001A248E">
      <w:pPr>
        <w:rPr>
          <w:rFonts w:ascii="Arial" w:hAnsi="Arial" w:cs="Arial"/>
        </w:rPr>
      </w:pPr>
    </w:p>
    <w:p w14:paraId="08DDE4B9" w14:textId="77777777" w:rsidR="00C028AC" w:rsidRDefault="00C028AC" w:rsidP="001A248E">
      <w:pPr>
        <w:rPr>
          <w:rFonts w:ascii="Arial" w:hAnsi="Arial" w:cs="Arial"/>
        </w:rPr>
      </w:pPr>
    </w:p>
    <w:p w14:paraId="5D61801F" w14:textId="77777777" w:rsidR="00C028AC" w:rsidRDefault="00C028AC" w:rsidP="001A248E">
      <w:pPr>
        <w:rPr>
          <w:rFonts w:ascii="Arial" w:hAnsi="Arial" w:cs="Arial"/>
        </w:rPr>
      </w:pPr>
    </w:p>
    <w:p w14:paraId="5AA32874" w14:textId="77777777" w:rsidR="00C028AC" w:rsidRDefault="00C028AC" w:rsidP="001A248E">
      <w:pPr>
        <w:rPr>
          <w:rFonts w:ascii="Arial" w:hAnsi="Arial" w:cs="Arial"/>
        </w:rPr>
      </w:pPr>
    </w:p>
    <w:p w14:paraId="6CD0E06F" w14:textId="77777777" w:rsidR="00C028AC" w:rsidRDefault="00C028AC" w:rsidP="001A248E">
      <w:pPr>
        <w:rPr>
          <w:rFonts w:ascii="Arial" w:hAnsi="Arial" w:cs="Arial"/>
        </w:rPr>
      </w:pPr>
    </w:p>
    <w:p w14:paraId="1B90DD6C" w14:textId="77777777" w:rsidR="00C028AC" w:rsidRDefault="00C028AC" w:rsidP="001A248E">
      <w:pPr>
        <w:rPr>
          <w:rFonts w:ascii="Arial" w:hAnsi="Arial" w:cs="Arial"/>
        </w:rPr>
      </w:pPr>
    </w:p>
    <w:p w14:paraId="3B8E3A78" w14:textId="77777777" w:rsidR="00C028AC" w:rsidRDefault="00C028AC" w:rsidP="001A248E">
      <w:pPr>
        <w:rPr>
          <w:rFonts w:ascii="Arial" w:hAnsi="Arial" w:cs="Arial"/>
        </w:rPr>
      </w:pPr>
    </w:p>
    <w:p w14:paraId="0F55E290" w14:textId="77777777" w:rsidR="00C028AC" w:rsidRDefault="00C028AC" w:rsidP="001A248E">
      <w:pPr>
        <w:rPr>
          <w:rFonts w:ascii="Arial" w:hAnsi="Arial" w:cs="Arial"/>
        </w:rPr>
      </w:pPr>
    </w:p>
    <w:p w14:paraId="207C5102" w14:textId="77777777" w:rsidR="00C028AC" w:rsidRDefault="00C028AC" w:rsidP="001A248E">
      <w:pPr>
        <w:rPr>
          <w:rFonts w:ascii="Arial" w:hAnsi="Arial" w:cs="Arial"/>
        </w:rPr>
      </w:pPr>
    </w:p>
    <w:p w14:paraId="1A43BB5E" w14:textId="77777777" w:rsidR="00C028AC" w:rsidRDefault="00C028AC" w:rsidP="001A248E">
      <w:pPr>
        <w:rPr>
          <w:rFonts w:ascii="Arial" w:hAnsi="Arial" w:cs="Arial"/>
        </w:rPr>
      </w:pPr>
    </w:p>
    <w:p w14:paraId="16ACF8DD" w14:textId="77777777" w:rsidR="00C028AC" w:rsidRDefault="00C028AC" w:rsidP="001A248E">
      <w:pPr>
        <w:rPr>
          <w:rFonts w:ascii="Arial" w:hAnsi="Arial" w:cs="Arial"/>
        </w:rPr>
      </w:pPr>
    </w:p>
    <w:p w14:paraId="5298DA0B" w14:textId="77777777" w:rsidR="00C028AC" w:rsidRDefault="00C028AC" w:rsidP="001A248E">
      <w:pPr>
        <w:rPr>
          <w:rFonts w:ascii="Arial" w:hAnsi="Arial" w:cs="Arial"/>
        </w:rPr>
      </w:pPr>
    </w:p>
    <w:p w14:paraId="70262611" w14:textId="77777777" w:rsidR="00C028AC" w:rsidRDefault="00C028AC" w:rsidP="001A248E">
      <w:pPr>
        <w:rPr>
          <w:rFonts w:ascii="Arial" w:hAnsi="Arial" w:cs="Arial"/>
        </w:rPr>
      </w:pPr>
    </w:p>
    <w:p w14:paraId="4D0FF513" w14:textId="77777777" w:rsidR="00C028AC" w:rsidRDefault="00C028AC" w:rsidP="001A248E">
      <w:pPr>
        <w:rPr>
          <w:rFonts w:ascii="Arial" w:hAnsi="Arial" w:cs="Arial"/>
        </w:rPr>
      </w:pPr>
    </w:p>
    <w:p w14:paraId="5B662988" w14:textId="77777777" w:rsidR="00C028AC" w:rsidRDefault="00C028AC" w:rsidP="001A248E">
      <w:pPr>
        <w:rPr>
          <w:rFonts w:ascii="Arial" w:hAnsi="Arial" w:cs="Arial"/>
        </w:rPr>
      </w:pPr>
    </w:p>
    <w:p w14:paraId="2AA26B5B" w14:textId="77777777" w:rsidR="00C028AC" w:rsidRDefault="00C028AC" w:rsidP="001A248E">
      <w:pPr>
        <w:rPr>
          <w:rFonts w:ascii="Arial" w:hAnsi="Arial" w:cs="Arial"/>
        </w:rPr>
      </w:pPr>
    </w:p>
    <w:p w14:paraId="15B086C9" w14:textId="77777777" w:rsidR="00C028AC" w:rsidRDefault="00C028AC" w:rsidP="001A248E">
      <w:pPr>
        <w:rPr>
          <w:rFonts w:ascii="Arial" w:hAnsi="Arial" w:cs="Arial"/>
        </w:rPr>
      </w:pPr>
    </w:p>
    <w:p w14:paraId="2D2CEE19" w14:textId="77777777" w:rsidR="00C028AC" w:rsidRDefault="00C028AC" w:rsidP="001A248E">
      <w:pPr>
        <w:rPr>
          <w:rFonts w:ascii="Arial" w:hAnsi="Arial" w:cs="Arial"/>
        </w:rPr>
      </w:pPr>
    </w:p>
    <w:p w14:paraId="1AECDA9E" w14:textId="77777777" w:rsidR="00C028AC" w:rsidRDefault="00C028AC" w:rsidP="001A248E">
      <w:pPr>
        <w:rPr>
          <w:rFonts w:ascii="Arial" w:hAnsi="Arial" w:cs="Arial"/>
        </w:rPr>
      </w:pPr>
    </w:p>
    <w:p w14:paraId="080984F6" w14:textId="77777777" w:rsidR="00C028AC" w:rsidRDefault="00C028AC" w:rsidP="001A248E">
      <w:pPr>
        <w:rPr>
          <w:rFonts w:ascii="Arial" w:hAnsi="Arial" w:cs="Arial"/>
        </w:rPr>
      </w:pPr>
    </w:p>
    <w:p w14:paraId="6D8A331D" w14:textId="1A4A606D" w:rsidR="00C028AC" w:rsidRDefault="00C028AC" w:rsidP="001A248E">
      <w:pPr>
        <w:rPr>
          <w:rFonts w:ascii="Arial" w:hAnsi="Arial" w:cs="Arial"/>
        </w:rPr>
      </w:pPr>
    </w:p>
    <w:p w14:paraId="431BFF56" w14:textId="77777777" w:rsidR="00F147F3" w:rsidRPr="00D16600" w:rsidRDefault="00F147F3" w:rsidP="00F147F3">
      <w:pPr>
        <w:pStyle w:val="Heading3"/>
        <w:rPr>
          <w:rtl/>
        </w:rPr>
      </w:pPr>
      <w:r>
        <w:lastRenderedPageBreak/>
        <w:t xml:space="preserve">K-NN Algorithm </w:t>
      </w:r>
    </w:p>
    <w:p w14:paraId="241F7104" w14:textId="77777777" w:rsidR="00F147F3" w:rsidRDefault="00F147F3" w:rsidP="00F147F3">
      <w:pPr>
        <w:rPr>
          <w:rFonts w:ascii="Arial" w:hAnsi="Arial" w:cs="Arial"/>
          <w:b/>
          <w:sz w:val="20"/>
          <w:szCs w:val="20"/>
        </w:rPr>
      </w:pPr>
      <w:r w:rsidRPr="004F4DAB">
        <w:rPr>
          <w:rFonts w:ascii="Arial" w:hAnsi="Arial" w:cs="Arial"/>
          <w:b/>
          <w:sz w:val="20"/>
          <w:szCs w:val="20"/>
        </w:rPr>
        <w:t xml:space="preserve">Dataset Preparation and Feature Scaling </w:t>
      </w:r>
    </w:p>
    <w:p w14:paraId="709E1D8A" w14:textId="4B95637F" w:rsidR="00C476EB" w:rsidRPr="00C476EB" w:rsidRDefault="00C476EB" w:rsidP="00C476EB">
      <w:pPr>
        <w:rPr>
          <w:rFonts w:ascii="Arial" w:hAnsi="Arial" w:cs="Arial"/>
          <w:bCs/>
          <w:sz w:val="20"/>
          <w:szCs w:val="20"/>
        </w:rPr>
      </w:pPr>
      <w:r w:rsidRPr="00C476EB">
        <w:rPr>
          <w:rFonts w:ascii="Arial" w:hAnsi="Arial" w:cs="Arial"/>
          <w:bCs/>
          <w:sz w:val="20"/>
          <w:szCs w:val="20"/>
        </w:rPr>
        <w:t xml:space="preserve">The Euclidean distance serves as the default distance metric for the K-NN algorithm implemented through the </w:t>
      </w:r>
      <w:proofErr w:type="spellStart"/>
      <w:r w:rsidRPr="00C476EB">
        <w:rPr>
          <w:rFonts w:ascii="Arial" w:hAnsi="Arial" w:cs="Arial"/>
          <w:bCs/>
          <w:sz w:val="20"/>
          <w:szCs w:val="20"/>
        </w:rPr>
        <w:t>KNeighborsClassifier</w:t>
      </w:r>
      <w:proofErr w:type="spellEnd"/>
      <w:r w:rsidRPr="00C476EB">
        <w:rPr>
          <w:rFonts w:ascii="Arial" w:hAnsi="Arial" w:cs="Arial"/>
          <w:bCs/>
          <w:sz w:val="20"/>
          <w:szCs w:val="20"/>
        </w:rPr>
        <w:t>. This distance is computed using the formula:</w:t>
      </w:r>
    </w:p>
    <w:p w14:paraId="64815E18" w14:textId="721E5E27" w:rsidR="00343AE0" w:rsidRPr="00C476EB" w:rsidRDefault="00C476EB" w:rsidP="00F147F3">
      <w:pPr>
        <w:rPr>
          <w:rFonts w:ascii="Arial" w:eastAsiaTheme="minorEastAsia" w:hAnsi="Arial" w:cs="Arial"/>
          <w:b/>
          <w:i/>
          <w:sz w:val="20"/>
          <w:szCs w:val="20"/>
        </w:rPr>
      </w:pPr>
      <m:oMathPara>
        <m:oMath>
          <m:r>
            <m:rPr>
              <m:sty m:val="bi"/>
            </m:rPr>
            <w:rPr>
              <w:rFonts w:ascii="Cambria Math" w:hAnsi="Cambria Math" w:cs="Arial"/>
              <w:sz w:val="20"/>
              <w:szCs w:val="20"/>
            </w:rPr>
            <m:t xml:space="preserve">Euclidean distance= </m:t>
          </m:r>
          <m:rad>
            <m:radPr>
              <m:degHide m:val="1"/>
              <m:ctrlPr>
                <w:rPr>
                  <w:rFonts w:ascii="Cambria Math" w:hAnsi="Cambria Math" w:cs="Arial"/>
                  <w:b/>
                  <w:i/>
                  <w:sz w:val="20"/>
                  <w:szCs w:val="20"/>
                </w:rPr>
              </m:ctrlPr>
            </m:radPr>
            <m:deg/>
            <m:e>
              <m:sSup>
                <m:sSupPr>
                  <m:ctrlPr>
                    <w:rPr>
                      <w:rFonts w:ascii="Cambria Math" w:hAnsi="Cambria Math" w:cs="Arial"/>
                      <w:b/>
                      <w:i/>
                      <w:sz w:val="20"/>
                      <w:szCs w:val="20"/>
                    </w:rPr>
                  </m:ctrlPr>
                </m:sSupPr>
                <m:e>
                  <m:r>
                    <m:rPr>
                      <m:sty m:val="bi"/>
                    </m:rPr>
                    <w:rPr>
                      <w:rFonts w:ascii="Cambria Math" w:hAnsi="Cambria Math" w:cs="Arial"/>
                      <w:sz w:val="20"/>
                      <w:szCs w:val="20"/>
                    </w:rPr>
                    <m:t>(</m:t>
                  </m:r>
                  <m:sSub>
                    <m:sSubPr>
                      <m:ctrlPr>
                        <w:rPr>
                          <w:rFonts w:ascii="Cambria Math" w:hAnsi="Cambria Math" w:cs="Arial"/>
                          <w:b/>
                          <w:i/>
                          <w:sz w:val="20"/>
                          <w:szCs w:val="20"/>
                        </w:rPr>
                      </m:ctrlPr>
                    </m:sSubPr>
                    <m:e>
                      <m:r>
                        <m:rPr>
                          <m:sty m:val="bi"/>
                        </m:rPr>
                        <w:rPr>
                          <w:rFonts w:ascii="Cambria Math" w:hAnsi="Cambria Math" w:cs="Arial"/>
                          <w:sz w:val="20"/>
                          <w:szCs w:val="20"/>
                        </w:rPr>
                        <m:t>x</m:t>
                      </m:r>
                    </m:e>
                    <m:sub>
                      <m:r>
                        <m:rPr>
                          <m:sty m:val="bi"/>
                        </m:rPr>
                        <w:rPr>
                          <w:rFonts w:ascii="Cambria Math" w:hAnsi="Cambria Math" w:cs="Arial"/>
                          <w:sz w:val="20"/>
                          <w:szCs w:val="20"/>
                        </w:rPr>
                        <m:t>2</m:t>
                      </m:r>
                    </m:sub>
                  </m:sSub>
                  <m:r>
                    <m:rPr>
                      <m:sty m:val="bi"/>
                    </m:rPr>
                    <w:rPr>
                      <w:rFonts w:ascii="Cambria Math" w:hAnsi="Cambria Math" w:cs="Arial"/>
                      <w:sz w:val="20"/>
                      <w:szCs w:val="20"/>
                    </w:rPr>
                    <m:t>-</m:t>
                  </m:r>
                  <m:sSub>
                    <m:sSubPr>
                      <m:ctrlPr>
                        <w:rPr>
                          <w:rFonts w:ascii="Cambria Math" w:hAnsi="Cambria Math" w:cs="Arial"/>
                          <w:b/>
                          <w:i/>
                          <w:sz w:val="20"/>
                          <w:szCs w:val="20"/>
                        </w:rPr>
                      </m:ctrlPr>
                    </m:sSubPr>
                    <m:e>
                      <m:r>
                        <m:rPr>
                          <m:sty m:val="bi"/>
                        </m:rPr>
                        <w:rPr>
                          <w:rFonts w:ascii="Cambria Math" w:hAnsi="Cambria Math" w:cs="Arial"/>
                          <w:sz w:val="20"/>
                          <w:szCs w:val="20"/>
                        </w:rPr>
                        <m:t>x</m:t>
                      </m:r>
                    </m:e>
                    <m:sub>
                      <m:r>
                        <m:rPr>
                          <m:sty m:val="bi"/>
                        </m:rPr>
                        <w:rPr>
                          <w:rFonts w:ascii="Cambria Math" w:hAnsi="Cambria Math" w:cs="Arial"/>
                          <w:sz w:val="20"/>
                          <w:szCs w:val="20"/>
                        </w:rPr>
                        <m:t>1</m:t>
                      </m:r>
                    </m:sub>
                  </m:sSub>
                  <m:r>
                    <m:rPr>
                      <m:sty m:val="bi"/>
                    </m:rPr>
                    <w:rPr>
                      <w:rFonts w:ascii="Cambria Math" w:hAnsi="Cambria Math" w:cs="Arial"/>
                      <w:sz w:val="20"/>
                      <w:szCs w:val="20"/>
                    </w:rPr>
                    <m:t>)</m:t>
                  </m:r>
                </m:e>
                <m:sup>
                  <m:r>
                    <m:rPr>
                      <m:sty m:val="bi"/>
                    </m:rPr>
                    <w:rPr>
                      <w:rFonts w:ascii="Cambria Math" w:hAnsi="Cambria Math" w:cs="Arial"/>
                      <w:sz w:val="20"/>
                      <w:szCs w:val="20"/>
                    </w:rPr>
                    <m:t>2</m:t>
                  </m:r>
                </m:sup>
              </m:sSup>
              <m:r>
                <m:rPr>
                  <m:sty m:val="bi"/>
                </m:rPr>
                <w:rPr>
                  <w:rFonts w:ascii="Cambria Math" w:hAnsi="Cambria Math" w:cs="Arial"/>
                  <w:sz w:val="20"/>
                  <w:szCs w:val="20"/>
                </w:rPr>
                <m:t>+(</m:t>
              </m:r>
              <m:sSub>
                <m:sSubPr>
                  <m:ctrlPr>
                    <w:rPr>
                      <w:rFonts w:ascii="Cambria Math" w:hAnsi="Cambria Math" w:cs="Arial"/>
                      <w:b/>
                      <w:i/>
                      <w:sz w:val="20"/>
                      <w:szCs w:val="20"/>
                    </w:rPr>
                  </m:ctrlPr>
                </m:sSubPr>
                <m:e>
                  <m:r>
                    <m:rPr>
                      <m:sty m:val="bi"/>
                    </m:rPr>
                    <w:rPr>
                      <w:rFonts w:ascii="Cambria Math" w:hAnsi="Cambria Math" w:cs="Arial"/>
                      <w:sz w:val="20"/>
                      <w:szCs w:val="20"/>
                    </w:rPr>
                    <m:t>y</m:t>
                  </m:r>
                </m:e>
                <m:sub>
                  <m:r>
                    <m:rPr>
                      <m:sty m:val="bi"/>
                    </m:rPr>
                    <w:rPr>
                      <w:rFonts w:ascii="Cambria Math" w:hAnsi="Cambria Math" w:cs="Arial"/>
                      <w:sz w:val="20"/>
                      <w:szCs w:val="20"/>
                    </w:rPr>
                    <m:t>2</m:t>
                  </m:r>
                </m:sub>
              </m:sSub>
              <m:r>
                <m:rPr>
                  <m:sty m:val="bi"/>
                </m:rPr>
                <w:rPr>
                  <w:rFonts w:ascii="Cambria Math" w:hAnsi="Cambria Math" w:cs="Arial"/>
                  <w:sz w:val="20"/>
                  <w:szCs w:val="20"/>
                </w:rPr>
                <m:t>-</m:t>
              </m:r>
              <m:sSub>
                <m:sSubPr>
                  <m:ctrlPr>
                    <w:rPr>
                      <w:rFonts w:ascii="Cambria Math" w:hAnsi="Cambria Math" w:cs="Arial"/>
                      <w:b/>
                      <w:i/>
                      <w:sz w:val="20"/>
                      <w:szCs w:val="20"/>
                    </w:rPr>
                  </m:ctrlPr>
                </m:sSubPr>
                <m:e>
                  <m:r>
                    <m:rPr>
                      <m:sty m:val="bi"/>
                    </m:rPr>
                    <w:rPr>
                      <w:rFonts w:ascii="Cambria Math" w:hAnsi="Cambria Math" w:cs="Arial"/>
                      <w:sz w:val="20"/>
                      <w:szCs w:val="20"/>
                    </w:rPr>
                    <m:t>y</m:t>
                  </m:r>
                </m:e>
                <m:sub>
                  <m:r>
                    <m:rPr>
                      <m:sty m:val="bi"/>
                    </m:rPr>
                    <w:rPr>
                      <w:rFonts w:ascii="Cambria Math" w:hAnsi="Cambria Math" w:cs="Arial"/>
                      <w:sz w:val="20"/>
                      <w:szCs w:val="20"/>
                    </w:rPr>
                    <m:t>1</m:t>
                  </m:r>
                </m:sub>
              </m:sSub>
              <m:sSup>
                <m:sSupPr>
                  <m:ctrlPr>
                    <w:rPr>
                      <w:rFonts w:ascii="Cambria Math" w:hAnsi="Cambria Math" w:cs="Arial"/>
                      <w:b/>
                      <w:i/>
                      <w:sz w:val="20"/>
                      <w:szCs w:val="20"/>
                    </w:rPr>
                  </m:ctrlPr>
                </m:sSupPr>
                <m:e>
                  <m:r>
                    <m:rPr>
                      <m:sty m:val="bi"/>
                    </m:rPr>
                    <w:rPr>
                      <w:rFonts w:ascii="Cambria Math" w:hAnsi="Cambria Math" w:cs="Arial"/>
                      <w:sz w:val="20"/>
                      <w:szCs w:val="20"/>
                    </w:rPr>
                    <m:t>)</m:t>
                  </m:r>
                </m:e>
                <m:sup>
                  <m:r>
                    <m:rPr>
                      <m:sty m:val="bi"/>
                    </m:rPr>
                    <w:rPr>
                      <w:rFonts w:ascii="Cambria Math" w:hAnsi="Cambria Math" w:cs="Arial"/>
                      <w:sz w:val="20"/>
                      <w:szCs w:val="20"/>
                    </w:rPr>
                    <m:t>2</m:t>
                  </m:r>
                </m:sup>
              </m:sSup>
            </m:e>
          </m:rad>
        </m:oMath>
      </m:oMathPara>
    </w:p>
    <w:p w14:paraId="368AFFB8" w14:textId="77777777" w:rsidR="00C476EB" w:rsidRPr="00C476EB" w:rsidRDefault="00C476EB" w:rsidP="00F147F3">
      <w:pPr>
        <w:rPr>
          <w:rFonts w:ascii="Arial" w:eastAsiaTheme="minorEastAsia" w:hAnsi="Arial" w:cs="Arial"/>
          <w:bCs/>
          <w:iCs/>
          <w:sz w:val="20"/>
          <w:szCs w:val="20"/>
        </w:rPr>
      </w:pPr>
    </w:p>
    <w:p w14:paraId="1D091FD7" w14:textId="2291E3CD" w:rsidR="00C476EB" w:rsidRDefault="00C476EB" w:rsidP="00C476EB">
      <w:pPr>
        <w:rPr>
          <w:rFonts w:ascii="Arial" w:hAnsi="Arial" w:cs="Arial"/>
          <w:bCs/>
          <w:iCs/>
          <w:sz w:val="20"/>
          <w:szCs w:val="20"/>
        </w:rPr>
      </w:pPr>
      <w:r w:rsidRPr="00C476EB">
        <w:rPr>
          <w:rFonts w:ascii="Arial" w:hAnsi="Arial" w:cs="Arial"/>
          <w:bCs/>
          <w:iCs/>
          <w:sz w:val="20"/>
          <w:szCs w:val="20"/>
        </w:rPr>
        <w:t>However, the dataset comprises features with significantly differing ranges, such as temperature varying from approximately 13 to 58, PM2.5 levels reaching up to 295, and CO concentrations ranging from 0.65 to 3.72. Utilizing Euclidean distance without preprocessing would lead to features with larger values dominating the distance calculation. This dominance could introduce bias into the model, skewing its performance and reducing overall effectiveness.</w:t>
      </w:r>
    </w:p>
    <w:p w14:paraId="7A99012C" w14:textId="77777777" w:rsidR="00C476EB" w:rsidRDefault="00C476EB" w:rsidP="00C476EB">
      <w:pPr>
        <w:rPr>
          <w:rFonts w:ascii="Arial" w:hAnsi="Arial" w:cs="Arial"/>
          <w:bCs/>
          <w:iCs/>
          <w:sz w:val="20"/>
          <w:szCs w:val="20"/>
        </w:rPr>
      </w:pPr>
    </w:p>
    <w:p w14:paraId="26A49D1B" w14:textId="12C75AA3" w:rsidR="00C476EB" w:rsidRDefault="00C476EB" w:rsidP="00C476EB">
      <w:pPr>
        <w:rPr>
          <w:rFonts w:ascii="Arial" w:hAnsi="Arial" w:cs="Arial"/>
          <w:bCs/>
          <w:iCs/>
          <w:sz w:val="20"/>
          <w:szCs w:val="20"/>
        </w:rPr>
      </w:pPr>
      <w:r w:rsidRPr="00C476EB">
        <w:rPr>
          <w:rFonts w:ascii="Arial" w:hAnsi="Arial" w:cs="Arial"/>
          <w:bCs/>
          <w:iCs/>
          <w:sz w:val="20"/>
          <w:szCs w:val="20"/>
        </w:rPr>
        <w:t xml:space="preserve">To </w:t>
      </w:r>
      <w:r>
        <w:rPr>
          <w:rFonts w:ascii="Arial" w:hAnsi="Arial" w:cs="Arial"/>
          <w:bCs/>
          <w:iCs/>
          <w:sz w:val="20"/>
          <w:szCs w:val="20"/>
        </w:rPr>
        <w:t>address</w:t>
      </w:r>
      <w:r w:rsidRPr="00C476EB">
        <w:rPr>
          <w:rFonts w:ascii="Arial" w:hAnsi="Arial" w:cs="Arial"/>
          <w:bCs/>
          <w:iCs/>
          <w:sz w:val="20"/>
          <w:szCs w:val="20"/>
        </w:rPr>
        <w:t xml:space="preserve"> this issue, the application of </w:t>
      </w:r>
      <w:proofErr w:type="spellStart"/>
      <w:r w:rsidRPr="00C476EB">
        <w:rPr>
          <w:rFonts w:ascii="Arial" w:hAnsi="Arial" w:cs="Arial"/>
          <w:bCs/>
          <w:iCs/>
          <w:sz w:val="20"/>
          <w:szCs w:val="20"/>
        </w:rPr>
        <w:t>StandardScaler</w:t>
      </w:r>
      <w:proofErr w:type="spellEnd"/>
      <w:r w:rsidRPr="00C476EB">
        <w:rPr>
          <w:rFonts w:ascii="Arial" w:hAnsi="Arial" w:cs="Arial"/>
          <w:bCs/>
          <w:iCs/>
          <w:sz w:val="20"/>
          <w:szCs w:val="20"/>
        </w:rPr>
        <w:t xml:space="preserve"> for feature scaling is appropriate. This method transforms all features to possess a mean of 0 and a standard deviation of 1. Such standardization ensures that each feature contributes equally to the distance metric, irrespective of its original scale. Consequently, no single feature disproportionately influences the outcome, thereby rendering the distance calculations fair and reliable. The following KDE plots generated before and after scaling effectively demonstrate the standardization of data distribution</w:t>
      </w:r>
      <w:r w:rsidR="00B21762">
        <w:rPr>
          <w:rFonts w:ascii="Arial" w:hAnsi="Arial" w:cs="Arial"/>
          <w:bCs/>
          <w:iCs/>
          <w:sz w:val="20"/>
          <w:szCs w:val="20"/>
        </w:rPr>
        <w:t>.</w:t>
      </w:r>
    </w:p>
    <w:p w14:paraId="6A175444" w14:textId="4448E28F" w:rsidR="00C476EB" w:rsidRDefault="00C476EB" w:rsidP="00C476EB">
      <w:pPr>
        <w:rPr>
          <w:rFonts w:ascii="Arial" w:hAnsi="Arial" w:cs="Arial"/>
          <w:bCs/>
          <w:iCs/>
          <w:sz w:val="20"/>
          <w:szCs w:val="20"/>
        </w:rPr>
      </w:pPr>
      <w:r w:rsidRPr="00C476EB">
        <w:rPr>
          <w:rFonts w:ascii="Arial" w:hAnsi="Arial" w:cs="Arial"/>
          <w:bCs/>
          <w:iCs/>
          <w:noProof/>
          <w:sz w:val="20"/>
          <w:szCs w:val="20"/>
        </w:rPr>
        <w:drawing>
          <wp:inline distT="0" distB="0" distL="0" distR="0" wp14:anchorId="3B286CBA" wp14:editId="552CFD6D">
            <wp:extent cx="5943600" cy="2927350"/>
            <wp:effectExtent l="0" t="0" r="0" b="6350"/>
            <wp:docPr id="3633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74705" name=""/>
                    <pic:cNvPicPr/>
                  </pic:nvPicPr>
                  <pic:blipFill>
                    <a:blip r:embed="rId18"/>
                    <a:stretch>
                      <a:fillRect/>
                    </a:stretch>
                  </pic:blipFill>
                  <pic:spPr>
                    <a:xfrm>
                      <a:off x="0" y="0"/>
                      <a:ext cx="5943600" cy="2927350"/>
                    </a:xfrm>
                    <a:prstGeom prst="rect">
                      <a:avLst/>
                    </a:prstGeom>
                  </pic:spPr>
                </pic:pic>
              </a:graphicData>
            </a:graphic>
          </wp:inline>
        </w:drawing>
      </w:r>
    </w:p>
    <w:p w14:paraId="63D4192C" w14:textId="77777777" w:rsidR="00C476EB" w:rsidRDefault="00C476EB" w:rsidP="00C476EB">
      <w:pPr>
        <w:rPr>
          <w:rFonts w:ascii="Arial" w:hAnsi="Arial" w:cs="Arial"/>
          <w:bCs/>
          <w:iCs/>
          <w:sz w:val="20"/>
          <w:szCs w:val="20"/>
        </w:rPr>
      </w:pPr>
    </w:p>
    <w:p w14:paraId="119AC5DA" w14:textId="77777777" w:rsidR="00DF4005" w:rsidRDefault="00DF4005" w:rsidP="00C476EB">
      <w:pPr>
        <w:rPr>
          <w:rFonts w:ascii="Arial" w:hAnsi="Arial" w:cs="Arial"/>
          <w:bCs/>
          <w:iCs/>
          <w:sz w:val="20"/>
          <w:szCs w:val="20"/>
        </w:rPr>
      </w:pPr>
    </w:p>
    <w:p w14:paraId="49827486" w14:textId="77777777" w:rsidR="00DF4005" w:rsidRDefault="00DF4005" w:rsidP="00C476EB">
      <w:pPr>
        <w:rPr>
          <w:rFonts w:ascii="Arial" w:hAnsi="Arial" w:cs="Arial"/>
          <w:bCs/>
          <w:iCs/>
          <w:sz w:val="20"/>
          <w:szCs w:val="20"/>
        </w:rPr>
      </w:pPr>
    </w:p>
    <w:p w14:paraId="6D95FD50" w14:textId="77777777" w:rsidR="00DF4005" w:rsidRDefault="00DF4005" w:rsidP="00C476EB">
      <w:pPr>
        <w:rPr>
          <w:rFonts w:ascii="Arial" w:hAnsi="Arial" w:cs="Arial"/>
          <w:bCs/>
          <w:iCs/>
          <w:sz w:val="20"/>
          <w:szCs w:val="20"/>
        </w:rPr>
      </w:pPr>
    </w:p>
    <w:p w14:paraId="2F2C3425" w14:textId="77777777" w:rsidR="00DF4005" w:rsidRDefault="00DF4005" w:rsidP="00C476EB">
      <w:pPr>
        <w:rPr>
          <w:rFonts w:ascii="Arial" w:hAnsi="Arial" w:cs="Arial"/>
          <w:bCs/>
          <w:iCs/>
          <w:sz w:val="20"/>
          <w:szCs w:val="20"/>
        </w:rPr>
      </w:pPr>
    </w:p>
    <w:p w14:paraId="22D1CCDC" w14:textId="77777777" w:rsidR="00DF4005" w:rsidRPr="00C476EB" w:rsidRDefault="00DF4005" w:rsidP="00C476EB">
      <w:pPr>
        <w:rPr>
          <w:rFonts w:ascii="Arial" w:hAnsi="Arial" w:cs="Arial"/>
          <w:bCs/>
          <w:iCs/>
          <w:sz w:val="20"/>
          <w:szCs w:val="20"/>
        </w:rPr>
      </w:pPr>
    </w:p>
    <w:p w14:paraId="4F3AF9A7" w14:textId="77777777" w:rsidR="00F147F3" w:rsidRDefault="00F147F3" w:rsidP="00F147F3">
      <w:pPr>
        <w:rPr>
          <w:rFonts w:ascii="Arial" w:hAnsi="Arial" w:cs="Arial"/>
          <w:b/>
          <w:sz w:val="20"/>
          <w:szCs w:val="20"/>
        </w:rPr>
      </w:pPr>
      <w:r w:rsidRPr="00D16600">
        <w:rPr>
          <w:rFonts w:ascii="Arial" w:hAnsi="Arial" w:cs="Arial"/>
          <w:b/>
          <w:sz w:val="20"/>
          <w:szCs w:val="20"/>
        </w:rPr>
        <w:lastRenderedPageBreak/>
        <w:t>Choosing the Right Value of K</w:t>
      </w:r>
    </w:p>
    <w:p w14:paraId="3918E538" w14:textId="77777777" w:rsidR="00B21762" w:rsidRDefault="00B21762" w:rsidP="00B21762">
      <w:pPr>
        <w:rPr>
          <w:rFonts w:ascii="Arial" w:hAnsi="Arial" w:cs="Arial"/>
          <w:bCs/>
          <w:sz w:val="20"/>
          <w:szCs w:val="20"/>
        </w:rPr>
      </w:pPr>
      <w:r w:rsidRPr="00B21762">
        <w:rPr>
          <w:rFonts w:ascii="Arial" w:hAnsi="Arial" w:cs="Arial"/>
          <w:bCs/>
          <w:sz w:val="20"/>
          <w:szCs w:val="20"/>
        </w:rPr>
        <w:t>The influence of the number of neighbors on the classification performance of the model was studied systematically with the K value ranging from 1 to 24. This was done by training the model on every value of K for the scaled training data and then evaluating its error rate on the scaled test set. The result was saved and graphed in the following plot.</w:t>
      </w:r>
    </w:p>
    <w:p w14:paraId="1270768E" w14:textId="4643FB9F" w:rsidR="00DF4005" w:rsidRPr="00DF4005" w:rsidRDefault="00DF4005" w:rsidP="00B21762">
      <w:pPr>
        <w:rPr>
          <w:rFonts w:ascii="Arial" w:hAnsi="Arial" w:cs="Arial"/>
          <w:bCs/>
          <w:sz w:val="20"/>
          <w:szCs w:val="20"/>
        </w:rPr>
      </w:pPr>
      <w:r w:rsidRPr="00DF4005">
        <w:rPr>
          <w:rFonts w:ascii="Arial" w:hAnsi="Arial" w:cs="Arial"/>
          <w:bCs/>
          <w:noProof/>
          <w:sz w:val="20"/>
          <w:szCs w:val="20"/>
        </w:rPr>
        <w:drawing>
          <wp:inline distT="0" distB="0" distL="0" distR="0" wp14:anchorId="11CA4541" wp14:editId="36FAB00A">
            <wp:extent cx="5943600" cy="3189605"/>
            <wp:effectExtent l="0" t="0" r="0" b="0"/>
            <wp:docPr id="12414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2156" name=""/>
                    <pic:cNvPicPr/>
                  </pic:nvPicPr>
                  <pic:blipFill>
                    <a:blip r:embed="rId19"/>
                    <a:stretch>
                      <a:fillRect/>
                    </a:stretch>
                  </pic:blipFill>
                  <pic:spPr>
                    <a:xfrm>
                      <a:off x="0" y="0"/>
                      <a:ext cx="5943600" cy="3189605"/>
                    </a:xfrm>
                    <a:prstGeom prst="rect">
                      <a:avLst/>
                    </a:prstGeom>
                  </pic:spPr>
                </pic:pic>
              </a:graphicData>
            </a:graphic>
          </wp:inline>
        </w:drawing>
      </w:r>
    </w:p>
    <w:p w14:paraId="1A14AC07" w14:textId="621D8C78" w:rsidR="00B21762" w:rsidRPr="00DF4005" w:rsidRDefault="00B21762" w:rsidP="00B21762">
      <w:pPr>
        <w:rPr>
          <w:rFonts w:ascii="Arial" w:hAnsi="Arial" w:cs="Arial"/>
          <w:bCs/>
          <w:sz w:val="20"/>
          <w:szCs w:val="20"/>
        </w:rPr>
      </w:pPr>
      <w:r w:rsidRPr="00B21762">
        <w:rPr>
          <w:rFonts w:ascii="Arial" w:hAnsi="Arial" w:cs="Arial"/>
          <w:bCs/>
          <w:sz w:val="20"/>
          <w:szCs w:val="20"/>
        </w:rPr>
        <w:t>This plot demonstrates how the error rate changes with changing values of K. The lowest error rate of 4.36% was observed when K = 1. While increasing K, the error rate slowly increased up to approximately 11% for K = 15.</w:t>
      </w:r>
    </w:p>
    <w:p w14:paraId="18FFA85A" w14:textId="77777777" w:rsidR="00DF4005" w:rsidRDefault="00DF4005" w:rsidP="00DF4005">
      <w:pPr>
        <w:rPr>
          <w:rFonts w:ascii="Arial" w:hAnsi="Arial" w:cs="Arial"/>
          <w:bCs/>
          <w:sz w:val="20"/>
          <w:szCs w:val="20"/>
        </w:rPr>
      </w:pPr>
    </w:p>
    <w:p w14:paraId="1703671C" w14:textId="77777777" w:rsidR="00986ECF" w:rsidRDefault="00986ECF" w:rsidP="00DF4005">
      <w:pPr>
        <w:rPr>
          <w:rFonts w:ascii="Arial" w:hAnsi="Arial" w:cs="Arial"/>
          <w:bCs/>
          <w:sz w:val="20"/>
          <w:szCs w:val="20"/>
        </w:rPr>
      </w:pPr>
    </w:p>
    <w:p w14:paraId="621D0988" w14:textId="77777777" w:rsidR="00986ECF" w:rsidRDefault="00986ECF" w:rsidP="00DF4005">
      <w:pPr>
        <w:rPr>
          <w:rFonts w:ascii="Arial" w:hAnsi="Arial" w:cs="Arial"/>
          <w:bCs/>
          <w:sz w:val="20"/>
          <w:szCs w:val="20"/>
        </w:rPr>
      </w:pPr>
    </w:p>
    <w:p w14:paraId="184F950A" w14:textId="77777777" w:rsidR="00986ECF" w:rsidRDefault="00986ECF" w:rsidP="00DF4005">
      <w:pPr>
        <w:rPr>
          <w:rFonts w:ascii="Arial" w:hAnsi="Arial" w:cs="Arial"/>
          <w:bCs/>
          <w:sz w:val="20"/>
          <w:szCs w:val="20"/>
        </w:rPr>
      </w:pPr>
    </w:p>
    <w:p w14:paraId="0E4B3C35" w14:textId="77777777" w:rsidR="00986ECF" w:rsidRDefault="00986ECF" w:rsidP="00DF4005">
      <w:pPr>
        <w:rPr>
          <w:rFonts w:ascii="Arial" w:hAnsi="Arial" w:cs="Arial"/>
          <w:bCs/>
          <w:sz w:val="20"/>
          <w:szCs w:val="20"/>
        </w:rPr>
      </w:pPr>
    </w:p>
    <w:p w14:paraId="0C35F266" w14:textId="77777777" w:rsidR="00986ECF" w:rsidRDefault="00986ECF" w:rsidP="00DF4005">
      <w:pPr>
        <w:rPr>
          <w:rFonts w:ascii="Arial" w:hAnsi="Arial" w:cs="Arial"/>
          <w:bCs/>
          <w:sz w:val="20"/>
          <w:szCs w:val="20"/>
        </w:rPr>
      </w:pPr>
    </w:p>
    <w:p w14:paraId="15E0A840" w14:textId="77777777" w:rsidR="00986ECF" w:rsidRDefault="00986ECF" w:rsidP="00DF4005">
      <w:pPr>
        <w:rPr>
          <w:rFonts w:ascii="Arial" w:hAnsi="Arial" w:cs="Arial"/>
          <w:bCs/>
          <w:sz w:val="20"/>
          <w:szCs w:val="20"/>
        </w:rPr>
      </w:pPr>
    </w:p>
    <w:p w14:paraId="24C02331" w14:textId="77777777" w:rsidR="00986ECF" w:rsidRDefault="00986ECF" w:rsidP="00DF4005">
      <w:pPr>
        <w:rPr>
          <w:rFonts w:ascii="Arial" w:hAnsi="Arial" w:cs="Arial"/>
          <w:bCs/>
          <w:sz w:val="20"/>
          <w:szCs w:val="20"/>
        </w:rPr>
      </w:pPr>
    </w:p>
    <w:p w14:paraId="3CBF6EF3" w14:textId="77777777" w:rsidR="00986ECF" w:rsidRDefault="00986ECF" w:rsidP="00DF4005">
      <w:pPr>
        <w:rPr>
          <w:rFonts w:ascii="Arial" w:hAnsi="Arial" w:cs="Arial"/>
          <w:bCs/>
          <w:sz w:val="20"/>
          <w:szCs w:val="20"/>
        </w:rPr>
      </w:pPr>
    </w:p>
    <w:p w14:paraId="620E7F8A" w14:textId="77777777" w:rsidR="00986ECF" w:rsidRDefault="00986ECF" w:rsidP="00DF4005">
      <w:pPr>
        <w:rPr>
          <w:rFonts w:ascii="Arial" w:hAnsi="Arial" w:cs="Arial"/>
          <w:bCs/>
          <w:sz w:val="20"/>
          <w:szCs w:val="20"/>
        </w:rPr>
      </w:pPr>
    </w:p>
    <w:p w14:paraId="62D9A0C4" w14:textId="77777777" w:rsidR="00986ECF" w:rsidRDefault="00986ECF" w:rsidP="00DF4005">
      <w:pPr>
        <w:rPr>
          <w:rFonts w:ascii="Arial" w:hAnsi="Arial" w:cs="Arial"/>
          <w:bCs/>
          <w:sz w:val="20"/>
          <w:szCs w:val="20"/>
        </w:rPr>
      </w:pPr>
    </w:p>
    <w:p w14:paraId="66F93FBC" w14:textId="77777777" w:rsidR="00986ECF" w:rsidRDefault="00986ECF" w:rsidP="00DF4005">
      <w:pPr>
        <w:rPr>
          <w:rFonts w:ascii="Arial" w:hAnsi="Arial" w:cs="Arial"/>
          <w:bCs/>
          <w:sz w:val="20"/>
          <w:szCs w:val="20"/>
        </w:rPr>
      </w:pPr>
    </w:p>
    <w:p w14:paraId="6F7CE517" w14:textId="77777777" w:rsidR="00986ECF" w:rsidRDefault="00986ECF" w:rsidP="00DF4005">
      <w:pPr>
        <w:rPr>
          <w:rFonts w:ascii="Arial" w:hAnsi="Arial" w:cs="Arial"/>
          <w:bCs/>
          <w:sz w:val="20"/>
          <w:szCs w:val="20"/>
        </w:rPr>
      </w:pPr>
    </w:p>
    <w:p w14:paraId="1CB8543D" w14:textId="77777777" w:rsidR="00F147F3" w:rsidRDefault="00F147F3" w:rsidP="00F147F3">
      <w:pPr>
        <w:rPr>
          <w:rFonts w:ascii="Arial" w:hAnsi="Arial" w:cs="Arial"/>
          <w:b/>
          <w:sz w:val="20"/>
          <w:szCs w:val="20"/>
        </w:rPr>
      </w:pPr>
      <w:r w:rsidRPr="004F4DAB">
        <w:rPr>
          <w:rFonts w:ascii="Arial" w:hAnsi="Arial" w:cs="Arial"/>
          <w:b/>
          <w:sz w:val="20"/>
          <w:szCs w:val="20"/>
        </w:rPr>
        <w:lastRenderedPageBreak/>
        <w:t>Model Performance</w:t>
      </w:r>
    </w:p>
    <w:p w14:paraId="7703B1D5" w14:textId="77777777" w:rsidR="00986ECF" w:rsidRDefault="00986ECF" w:rsidP="00F147F3">
      <w:pPr>
        <w:rPr>
          <w:rFonts w:ascii="Arial" w:hAnsi="Arial" w:cs="Arial"/>
          <w:b/>
          <w:sz w:val="20"/>
          <w:szCs w:val="20"/>
        </w:rPr>
      </w:pPr>
    </w:p>
    <w:p w14:paraId="6C1251C0" w14:textId="67394C78" w:rsidR="00D07D50" w:rsidRDefault="00D07D50" w:rsidP="00F147F3">
      <w:pPr>
        <w:rPr>
          <w:rFonts w:ascii="Arial" w:hAnsi="Arial" w:cs="Arial"/>
          <w:b/>
          <w:sz w:val="20"/>
          <w:szCs w:val="20"/>
        </w:rPr>
      </w:pPr>
      <w:r w:rsidRPr="00D07D50">
        <w:rPr>
          <w:rFonts w:ascii="Arial" w:hAnsi="Arial" w:cs="Arial"/>
          <w:b/>
          <w:noProof/>
          <w:sz w:val="20"/>
          <w:szCs w:val="20"/>
        </w:rPr>
        <w:drawing>
          <wp:inline distT="0" distB="0" distL="0" distR="0" wp14:anchorId="1C378DD5" wp14:editId="2BD76A2E">
            <wp:extent cx="5943600" cy="4584700"/>
            <wp:effectExtent l="0" t="0" r="0" b="6350"/>
            <wp:docPr id="20300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0233" name=""/>
                    <pic:cNvPicPr/>
                  </pic:nvPicPr>
                  <pic:blipFill>
                    <a:blip r:embed="rId20"/>
                    <a:stretch>
                      <a:fillRect/>
                    </a:stretch>
                  </pic:blipFill>
                  <pic:spPr>
                    <a:xfrm>
                      <a:off x="0" y="0"/>
                      <a:ext cx="5943600" cy="4584700"/>
                    </a:xfrm>
                    <a:prstGeom prst="rect">
                      <a:avLst/>
                    </a:prstGeom>
                  </pic:spPr>
                </pic:pic>
              </a:graphicData>
            </a:graphic>
          </wp:inline>
        </w:drawing>
      </w:r>
    </w:p>
    <w:p w14:paraId="687F0E91" w14:textId="6C39562F" w:rsidR="00D07D50" w:rsidRDefault="00D07D50" w:rsidP="00F147F3">
      <w:pPr>
        <w:rPr>
          <w:rFonts w:ascii="Arial" w:hAnsi="Arial" w:cs="Arial"/>
          <w:b/>
          <w:sz w:val="20"/>
          <w:szCs w:val="20"/>
        </w:rPr>
      </w:pPr>
      <w:r w:rsidRPr="00D07D50">
        <w:rPr>
          <w:rFonts w:ascii="Arial" w:hAnsi="Arial" w:cs="Arial"/>
          <w:b/>
          <w:noProof/>
          <w:sz w:val="20"/>
          <w:szCs w:val="20"/>
        </w:rPr>
        <w:drawing>
          <wp:inline distT="0" distB="0" distL="0" distR="0" wp14:anchorId="6EAC33C5" wp14:editId="5FD4F27A">
            <wp:extent cx="5943600" cy="2898140"/>
            <wp:effectExtent l="0" t="0" r="0" b="0"/>
            <wp:docPr id="10596835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3514" name="Picture 1" descr="A screenshot of a computer screen&#10;&#10;AI-generated content may be incorrect."/>
                    <pic:cNvPicPr/>
                  </pic:nvPicPr>
                  <pic:blipFill>
                    <a:blip r:embed="rId21"/>
                    <a:stretch>
                      <a:fillRect/>
                    </a:stretch>
                  </pic:blipFill>
                  <pic:spPr>
                    <a:xfrm>
                      <a:off x="0" y="0"/>
                      <a:ext cx="5943600" cy="2898140"/>
                    </a:xfrm>
                    <a:prstGeom prst="rect">
                      <a:avLst/>
                    </a:prstGeom>
                  </pic:spPr>
                </pic:pic>
              </a:graphicData>
            </a:graphic>
          </wp:inline>
        </w:drawing>
      </w:r>
    </w:p>
    <w:p w14:paraId="03D1A1B5" w14:textId="438A8229" w:rsidR="002E4354" w:rsidRPr="002E4354" w:rsidRDefault="002E4354" w:rsidP="002E4354">
      <w:pPr>
        <w:rPr>
          <w:rFonts w:ascii="Arial" w:hAnsi="Arial" w:cs="Arial"/>
          <w:bCs/>
          <w:sz w:val="20"/>
          <w:szCs w:val="20"/>
        </w:rPr>
      </w:pPr>
      <w:r w:rsidRPr="002E4354">
        <w:rPr>
          <w:rFonts w:ascii="Arial" w:hAnsi="Arial" w:cs="Arial"/>
          <w:bCs/>
          <w:sz w:val="20"/>
          <w:szCs w:val="20"/>
        </w:rPr>
        <w:lastRenderedPageBreak/>
        <w:t>Based on the confusion matrix and classification report for the K-NN model with k=1, the model demonstrates robust overall performance across all classes, achieving an accuracy of 96%. The true positive rates are notably high for the "Good" and "Moderate" categories, with true positive rates of 34.96% and 24.76%, respectively. The false positive and false negative rates are relatively low across all classes, indicating that the model makes few incorrect predictions.</w:t>
      </w:r>
    </w:p>
    <w:p w14:paraId="7F68869B" w14:textId="62DEFC71" w:rsidR="002E4354" w:rsidRDefault="002E4354" w:rsidP="002E4354">
      <w:pPr>
        <w:rPr>
          <w:rFonts w:ascii="Arial" w:hAnsi="Arial" w:cs="Arial"/>
          <w:bCs/>
          <w:sz w:val="20"/>
          <w:szCs w:val="20"/>
        </w:rPr>
      </w:pPr>
      <w:r w:rsidRPr="002E4354">
        <w:rPr>
          <w:rFonts w:ascii="Arial" w:hAnsi="Arial" w:cs="Arial"/>
          <w:bCs/>
          <w:sz w:val="20"/>
          <w:szCs w:val="20"/>
        </w:rPr>
        <w:t>For example, the "Hazardous"</w:t>
      </w:r>
      <w:r w:rsidR="007D3570">
        <w:rPr>
          <w:rFonts w:ascii="Arial" w:hAnsi="Arial" w:cs="Arial"/>
          <w:bCs/>
          <w:sz w:val="20"/>
          <w:szCs w:val="20"/>
        </w:rPr>
        <w:t xml:space="preserve">, </w:t>
      </w:r>
      <w:r w:rsidR="007D3570" w:rsidRPr="002E4354">
        <w:rPr>
          <w:rFonts w:ascii="Arial" w:hAnsi="Arial" w:cs="Arial"/>
          <w:bCs/>
          <w:sz w:val="20"/>
          <w:szCs w:val="20"/>
        </w:rPr>
        <w:t xml:space="preserve">"Moderate" </w:t>
      </w:r>
      <w:r w:rsidR="007D3570">
        <w:rPr>
          <w:rFonts w:ascii="Arial" w:hAnsi="Arial" w:cs="Arial"/>
          <w:bCs/>
          <w:sz w:val="20"/>
          <w:szCs w:val="20"/>
        </w:rPr>
        <w:t xml:space="preserve">and ‘Poor’ classes </w:t>
      </w:r>
      <w:r w:rsidRPr="002E4354">
        <w:rPr>
          <w:rFonts w:ascii="Arial" w:hAnsi="Arial" w:cs="Arial"/>
          <w:bCs/>
          <w:sz w:val="20"/>
          <w:szCs w:val="20"/>
        </w:rPr>
        <w:t>ha</w:t>
      </w:r>
      <w:r w:rsidR="007D3570">
        <w:rPr>
          <w:rFonts w:ascii="Arial" w:hAnsi="Arial" w:cs="Arial"/>
          <w:bCs/>
          <w:sz w:val="20"/>
          <w:szCs w:val="20"/>
        </w:rPr>
        <w:t>ve</w:t>
      </w:r>
      <w:r w:rsidRPr="002E4354">
        <w:rPr>
          <w:rFonts w:ascii="Arial" w:hAnsi="Arial" w:cs="Arial"/>
          <w:bCs/>
          <w:sz w:val="20"/>
          <w:szCs w:val="20"/>
        </w:rPr>
        <w:t xml:space="preserve"> </w:t>
      </w:r>
      <w:r w:rsidR="00986ECF" w:rsidRPr="002E4354">
        <w:rPr>
          <w:rFonts w:ascii="Arial" w:hAnsi="Arial" w:cs="Arial"/>
          <w:bCs/>
          <w:sz w:val="20"/>
          <w:szCs w:val="20"/>
        </w:rPr>
        <w:t>false</w:t>
      </w:r>
      <w:r w:rsidRPr="002E4354">
        <w:rPr>
          <w:rFonts w:ascii="Arial" w:hAnsi="Arial" w:cs="Arial"/>
          <w:bCs/>
          <w:sz w:val="20"/>
          <w:szCs w:val="20"/>
        </w:rPr>
        <w:t xml:space="preserve"> negative rate of only 1.13%, 2.04%, </w:t>
      </w:r>
      <w:r w:rsidR="007D3570">
        <w:rPr>
          <w:rFonts w:ascii="Arial" w:hAnsi="Arial" w:cs="Arial"/>
          <w:bCs/>
          <w:sz w:val="20"/>
          <w:szCs w:val="20"/>
        </w:rPr>
        <w:t xml:space="preserve">and </w:t>
      </w:r>
      <w:r w:rsidR="007D3570" w:rsidRPr="002E4354">
        <w:rPr>
          <w:rFonts w:ascii="Arial" w:hAnsi="Arial" w:cs="Arial"/>
          <w:bCs/>
          <w:sz w:val="20"/>
          <w:szCs w:val="20"/>
        </w:rPr>
        <w:t>2.88%</w:t>
      </w:r>
      <w:r w:rsidR="007D3570">
        <w:rPr>
          <w:rFonts w:ascii="Arial" w:hAnsi="Arial" w:cs="Arial"/>
          <w:bCs/>
          <w:sz w:val="20"/>
          <w:szCs w:val="20"/>
        </w:rPr>
        <w:t xml:space="preserve"> respectively </w:t>
      </w:r>
      <w:r w:rsidRPr="002E4354">
        <w:rPr>
          <w:rFonts w:ascii="Arial" w:hAnsi="Arial" w:cs="Arial"/>
          <w:bCs/>
          <w:sz w:val="20"/>
          <w:szCs w:val="20"/>
        </w:rPr>
        <w:t>which are quite acceptable.</w:t>
      </w:r>
    </w:p>
    <w:p w14:paraId="088F52B2" w14:textId="77777777" w:rsidR="00B21762" w:rsidRPr="002E4354" w:rsidRDefault="00B21762" w:rsidP="002E4354">
      <w:pPr>
        <w:rPr>
          <w:rFonts w:ascii="Arial" w:hAnsi="Arial" w:cs="Arial"/>
          <w:bCs/>
          <w:sz w:val="20"/>
          <w:szCs w:val="20"/>
        </w:rPr>
      </w:pPr>
    </w:p>
    <w:p w14:paraId="002F1D35" w14:textId="77777777" w:rsidR="00F147F3" w:rsidRDefault="00F147F3" w:rsidP="00F147F3">
      <w:pPr>
        <w:rPr>
          <w:rFonts w:ascii="Arial" w:hAnsi="Arial" w:cs="Arial"/>
          <w:b/>
          <w:sz w:val="20"/>
          <w:szCs w:val="20"/>
        </w:rPr>
      </w:pPr>
      <w:r w:rsidRPr="004F4DAB">
        <w:rPr>
          <w:rFonts w:ascii="Arial" w:hAnsi="Arial" w:cs="Arial"/>
          <w:b/>
          <w:sz w:val="20"/>
          <w:szCs w:val="20"/>
        </w:rPr>
        <w:t>Cross-Validation</w:t>
      </w:r>
    </w:p>
    <w:p w14:paraId="4C72A408" w14:textId="43E24F1E" w:rsidR="008B2509" w:rsidRPr="008B2509" w:rsidRDefault="008B2509" w:rsidP="008B2509">
      <w:pPr>
        <w:rPr>
          <w:rFonts w:ascii="Arial" w:hAnsi="Arial" w:cs="Arial"/>
          <w:bCs/>
          <w:sz w:val="20"/>
          <w:szCs w:val="20"/>
        </w:rPr>
      </w:pPr>
      <w:r w:rsidRPr="008B2509">
        <w:rPr>
          <w:rFonts w:ascii="Arial" w:hAnsi="Arial" w:cs="Arial"/>
          <w:bCs/>
          <w:sz w:val="20"/>
          <w:szCs w:val="20"/>
        </w:rPr>
        <w:t>To ensure that the KNN model performs satisfactorily and does not overfit to the training data, 5-fold cross validation was used on the whole scaled data set. The technique provides a balanced solution to estimating performance through controlling bias and variance. In contrast to a single train test split, whose result is very data split dependent, k-fold cross validation minimizes variability by training and testing on each data point. Utilizing 5 folds maintains training performance while providing a good model generalizability estimate. The model is trained in 4 folds and evaluated on the remaining one, repeating this process 5 times such that every fold is employed as a test set once.</w:t>
      </w:r>
    </w:p>
    <w:p w14:paraId="650BAFBB" w14:textId="77777777" w:rsidR="008B2509" w:rsidRPr="008B2509" w:rsidRDefault="008B2509" w:rsidP="008B2509">
      <w:pPr>
        <w:rPr>
          <w:rFonts w:ascii="Arial" w:hAnsi="Arial" w:cs="Arial"/>
          <w:bCs/>
          <w:sz w:val="20"/>
          <w:szCs w:val="20"/>
        </w:rPr>
      </w:pPr>
    </w:p>
    <w:p w14:paraId="579AE306" w14:textId="0C617732" w:rsidR="008B2509" w:rsidRPr="008B2509" w:rsidRDefault="008B2509" w:rsidP="008B2509">
      <w:pPr>
        <w:rPr>
          <w:rFonts w:ascii="Arial" w:hAnsi="Arial" w:cs="Arial"/>
          <w:bCs/>
          <w:sz w:val="20"/>
          <w:szCs w:val="20"/>
        </w:rPr>
      </w:pPr>
      <w:r w:rsidRPr="008B2509">
        <w:rPr>
          <w:rFonts w:ascii="Arial" w:hAnsi="Arial" w:cs="Arial"/>
          <w:bCs/>
          <w:sz w:val="20"/>
          <w:szCs w:val="20"/>
        </w:rPr>
        <w:t>The cross-validation accuracy scores across the five folds were 0.9557, 0.9578, 0.9589, 0.9631, and 0.9599, all of which were uniformly high, reflective of the model performing consistently across various subsets of data. The average accuracy of 95.91% again confirms that the KNN model with K=1 possesses good generalizability and retains strong predictive capability without overfitting or underfitting. The consistency in this performance by the folds reflects the strength of the model and highlights the effectiveness of using k-fold as a cross-validation technique.</w:t>
      </w:r>
    </w:p>
    <w:p w14:paraId="2A8032C0" w14:textId="1113B839" w:rsidR="00F147F3" w:rsidRDefault="00F147F3" w:rsidP="00F147F3">
      <w:pPr>
        <w:widowControl w:val="0"/>
        <w:tabs>
          <w:tab w:val="left" w:pos="308"/>
        </w:tabs>
        <w:autoSpaceDE w:val="0"/>
        <w:autoSpaceDN w:val="0"/>
        <w:adjustRightInd w:val="0"/>
        <w:spacing w:before="68" w:line="207" w:lineRule="exact"/>
        <w:ind w:left="20"/>
        <w:rPr>
          <w:rFonts w:ascii="Arial" w:eastAsia="Arial Unicode MS" w:hAnsi="Arial" w:cs="Arial"/>
          <w:color w:val="0070C0"/>
          <w:sz w:val="20"/>
          <w:szCs w:val="20"/>
        </w:rPr>
      </w:pPr>
    </w:p>
    <w:p w14:paraId="1327C7F2" w14:textId="77777777" w:rsidR="00F147F3" w:rsidRPr="00D16600" w:rsidRDefault="00F147F3" w:rsidP="00F147F3">
      <w:pPr>
        <w:pStyle w:val="Heading3"/>
      </w:pPr>
      <w:r>
        <w:t xml:space="preserve">SVM Algorithm </w:t>
      </w:r>
    </w:p>
    <w:p w14:paraId="782E48C1" w14:textId="77777777" w:rsidR="00F147F3" w:rsidRPr="004F4DAB" w:rsidRDefault="00F147F3" w:rsidP="00F147F3">
      <w:pPr>
        <w:rPr>
          <w:rFonts w:ascii="Arial" w:hAnsi="Arial" w:cs="Arial"/>
          <w:b/>
          <w:sz w:val="20"/>
          <w:szCs w:val="20"/>
        </w:rPr>
      </w:pPr>
      <w:r w:rsidRPr="004F4DAB">
        <w:rPr>
          <w:rFonts w:ascii="Arial" w:hAnsi="Arial" w:cs="Arial"/>
          <w:b/>
          <w:sz w:val="20"/>
          <w:szCs w:val="20"/>
        </w:rPr>
        <w:t xml:space="preserve">Dataset Preparation and Feature Scaling </w:t>
      </w:r>
    </w:p>
    <w:p w14:paraId="22AA1D02" w14:textId="1C63A68F" w:rsidR="00F147F3" w:rsidRDefault="00E60862" w:rsidP="00E60862">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sidRPr="00E60862">
        <w:rPr>
          <w:rFonts w:ascii="Arial" w:eastAsia="Arial Unicode MS" w:hAnsi="Arial" w:cs="Arial"/>
          <w:color w:val="000000" w:themeColor="text1"/>
          <w:sz w:val="20"/>
          <w:szCs w:val="20"/>
        </w:rPr>
        <w:t xml:space="preserve">Before training the Support Vector Machine (SVM) model, data preparation was essential to ensure optimal performance. The dataset contained features such as </w:t>
      </w:r>
      <w:r w:rsidRPr="00E60862">
        <w:rPr>
          <w:rFonts w:ascii="Arial" w:eastAsia="Arial Unicode MS" w:hAnsi="Arial" w:cs="Arial"/>
          <w:b/>
          <w:bCs/>
          <w:color w:val="000000" w:themeColor="text1"/>
          <w:sz w:val="20"/>
          <w:szCs w:val="20"/>
        </w:rPr>
        <w:t>Temperature</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Humidity</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PM2.5</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PM10</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NO2</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SO2</w:t>
      </w:r>
      <w:r w:rsidRPr="00E60862">
        <w:rPr>
          <w:rFonts w:ascii="Arial" w:eastAsia="Arial Unicode MS" w:hAnsi="Arial" w:cs="Arial"/>
          <w:color w:val="000000" w:themeColor="text1"/>
          <w:sz w:val="20"/>
          <w:szCs w:val="20"/>
        </w:rPr>
        <w:t xml:space="preserve">, </w:t>
      </w:r>
      <w:r w:rsidRPr="00E60862">
        <w:rPr>
          <w:rFonts w:ascii="Arial" w:eastAsia="Arial Unicode MS" w:hAnsi="Arial" w:cs="Arial"/>
          <w:b/>
          <w:bCs/>
          <w:color w:val="000000" w:themeColor="text1"/>
          <w:sz w:val="20"/>
          <w:szCs w:val="20"/>
        </w:rPr>
        <w:t>CO</w:t>
      </w:r>
      <w:r w:rsidRPr="00E60862">
        <w:rPr>
          <w:rFonts w:ascii="Arial" w:eastAsia="Arial Unicode MS" w:hAnsi="Arial" w:cs="Arial"/>
          <w:color w:val="000000" w:themeColor="text1"/>
          <w:sz w:val="20"/>
          <w:szCs w:val="20"/>
        </w:rPr>
        <w:t xml:space="preserve">, </w:t>
      </w:r>
      <w:proofErr w:type="spellStart"/>
      <w:r w:rsidRPr="00E60862">
        <w:rPr>
          <w:rFonts w:ascii="Arial" w:eastAsia="Arial Unicode MS" w:hAnsi="Arial" w:cs="Arial"/>
          <w:b/>
          <w:bCs/>
          <w:color w:val="000000" w:themeColor="text1"/>
          <w:sz w:val="20"/>
          <w:szCs w:val="20"/>
        </w:rPr>
        <w:t>Proximity_to_Industrial_Areas</w:t>
      </w:r>
      <w:proofErr w:type="spellEnd"/>
      <w:r w:rsidRPr="00E60862">
        <w:rPr>
          <w:rFonts w:ascii="Arial" w:eastAsia="Arial Unicode MS" w:hAnsi="Arial" w:cs="Arial"/>
          <w:color w:val="000000" w:themeColor="text1"/>
          <w:sz w:val="20"/>
          <w:szCs w:val="20"/>
        </w:rPr>
        <w:t xml:space="preserve">, and </w:t>
      </w:r>
      <w:proofErr w:type="spellStart"/>
      <w:r w:rsidRPr="00E60862">
        <w:rPr>
          <w:rFonts w:ascii="Arial" w:eastAsia="Arial Unicode MS" w:hAnsi="Arial" w:cs="Arial"/>
          <w:b/>
          <w:bCs/>
          <w:color w:val="000000" w:themeColor="text1"/>
          <w:sz w:val="20"/>
          <w:szCs w:val="20"/>
        </w:rPr>
        <w:t>Population_Density</w:t>
      </w:r>
      <w:proofErr w:type="spellEnd"/>
      <w:r w:rsidRPr="00E60862">
        <w:rPr>
          <w:rFonts w:ascii="Arial" w:eastAsia="Arial Unicode MS" w:hAnsi="Arial" w:cs="Arial"/>
          <w:color w:val="000000" w:themeColor="text1"/>
          <w:sz w:val="20"/>
          <w:szCs w:val="20"/>
        </w:rPr>
        <w:t xml:space="preserve">, which vary widely in scale and units. To prevent features with larger numerical ranges (like PM10 or Population Density) from dominating the SVM's decision-making, we applied </w:t>
      </w:r>
      <w:proofErr w:type="spellStart"/>
      <w:r w:rsidRPr="00E60862">
        <w:rPr>
          <w:rFonts w:ascii="Arial" w:eastAsia="Arial Unicode MS" w:hAnsi="Arial" w:cs="Arial"/>
          <w:b/>
          <w:bCs/>
          <w:color w:val="000000" w:themeColor="text1"/>
          <w:sz w:val="20"/>
          <w:szCs w:val="20"/>
        </w:rPr>
        <w:t>MinMaxScaler</w:t>
      </w:r>
      <w:proofErr w:type="spellEnd"/>
      <w:r w:rsidRPr="00E60862">
        <w:rPr>
          <w:rFonts w:ascii="Arial" w:eastAsia="Arial Unicode MS" w:hAnsi="Arial" w:cs="Arial"/>
          <w:color w:val="000000" w:themeColor="text1"/>
          <w:sz w:val="20"/>
          <w:szCs w:val="20"/>
        </w:rPr>
        <w:t xml:space="preserve"> from </w:t>
      </w:r>
      <w:proofErr w:type="spellStart"/>
      <w:proofErr w:type="gramStart"/>
      <w:r w:rsidRPr="00E60862">
        <w:rPr>
          <w:rFonts w:ascii="Arial" w:eastAsia="Arial Unicode MS" w:hAnsi="Arial" w:cs="Arial"/>
          <w:color w:val="000000" w:themeColor="text1"/>
          <w:sz w:val="20"/>
          <w:szCs w:val="20"/>
        </w:rPr>
        <w:t>sklearn.preprocessing</w:t>
      </w:r>
      <w:proofErr w:type="spellEnd"/>
      <w:proofErr w:type="gramEnd"/>
      <w:r w:rsidRPr="00E60862">
        <w:rPr>
          <w:rFonts w:ascii="Arial" w:eastAsia="Arial Unicode MS" w:hAnsi="Arial" w:cs="Arial"/>
          <w:color w:val="000000" w:themeColor="text1"/>
          <w:sz w:val="20"/>
          <w:szCs w:val="20"/>
        </w:rPr>
        <w:t xml:space="preserve"> to scale all features to a range between 0 and 1. This step is crucial in SVM since it is sensitive to feature magnitudes when calculating distances and finding the optimal hyperplane. Feature scaling ensures that all variables contribute equally to the model, thereby improving classification accuracy and training efficiency</w:t>
      </w:r>
    </w:p>
    <w:p w14:paraId="406D7527" w14:textId="77777777" w:rsidR="00E60862" w:rsidRPr="00E60862" w:rsidRDefault="00E60862" w:rsidP="00E60862">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p>
    <w:p w14:paraId="7327AA2B" w14:textId="77777777" w:rsidR="00F147F3" w:rsidRDefault="00F147F3" w:rsidP="00F147F3">
      <w:pPr>
        <w:rPr>
          <w:rFonts w:ascii="Arial" w:hAnsi="Arial" w:cs="Arial"/>
          <w:b/>
          <w:sz w:val="20"/>
          <w:szCs w:val="20"/>
        </w:rPr>
      </w:pPr>
      <w:r>
        <w:rPr>
          <w:rFonts w:ascii="Arial" w:hAnsi="Arial" w:cs="Arial"/>
          <w:b/>
          <w:sz w:val="20"/>
          <w:szCs w:val="20"/>
        </w:rPr>
        <w:t xml:space="preserve">Support vectors </w:t>
      </w:r>
    </w:p>
    <w:p w14:paraId="5E397D76" w14:textId="77777777" w:rsidR="00270D1E" w:rsidRPr="00270D1E" w:rsidRDefault="00270D1E" w:rsidP="00270D1E">
      <w:pPr>
        <w:rPr>
          <w:rFonts w:ascii="Arial" w:eastAsia="Arial Unicode MS" w:hAnsi="Arial" w:cs="Arial"/>
          <w:color w:val="000000" w:themeColor="text1"/>
          <w:sz w:val="20"/>
          <w:szCs w:val="20"/>
        </w:rPr>
      </w:pPr>
      <w:r w:rsidRPr="00270D1E">
        <w:rPr>
          <w:rFonts w:ascii="Arial" w:eastAsia="Arial Unicode MS" w:hAnsi="Arial" w:cs="Arial"/>
          <w:color w:val="000000" w:themeColor="text1"/>
          <w:sz w:val="20"/>
          <w:szCs w:val="20"/>
        </w:rPr>
        <w:t xml:space="preserve">Support vectors are the critical data points that lie closest to the decision boundary (also called the hyperplane). In SVM, </w:t>
      </w:r>
      <w:r w:rsidRPr="00270D1E">
        <w:rPr>
          <w:rFonts w:ascii="Arial" w:eastAsia="Arial Unicode MS" w:hAnsi="Arial" w:cs="Arial"/>
          <w:b/>
          <w:bCs/>
          <w:color w:val="000000" w:themeColor="text1"/>
          <w:sz w:val="20"/>
          <w:szCs w:val="20"/>
        </w:rPr>
        <w:t>only these points influence</w:t>
      </w:r>
      <w:r w:rsidRPr="00270D1E">
        <w:rPr>
          <w:rFonts w:ascii="Arial" w:eastAsia="Arial Unicode MS" w:hAnsi="Arial" w:cs="Arial"/>
          <w:color w:val="000000" w:themeColor="text1"/>
          <w:sz w:val="20"/>
          <w:szCs w:val="20"/>
        </w:rPr>
        <w:t xml:space="preserve"> the orientation and position of the boundary; all other data points have no direct impact on it. These vectors are essentially the most difficult points to classify correctly.</w:t>
      </w:r>
    </w:p>
    <w:p w14:paraId="5E8F0B1B" w14:textId="77777777" w:rsidR="00270D1E" w:rsidRPr="00270D1E" w:rsidRDefault="00270D1E" w:rsidP="00270D1E">
      <w:pPr>
        <w:rPr>
          <w:rFonts w:ascii="Arial" w:eastAsia="Arial Unicode MS" w:hAnsi="Arial" w:cs="Arial"/>
          <w:color w:val="000000" w:themeColor="text1"/>
          <w:sz w:val="20"/>
          <w:szCs w:val="20"/>
        </w:rPr>
      </w:pPr>
      <w:r w:rsidRPr="00270D1E">
        <w:rPr>
          <w:rFonts w:ascii="Arial" w:eastAsia="Arial Unicode MS" w:hAnsi="Arial" w:cs="Arial"/>
          <w:color w:val="000000" w:themeColor="text1"/>
          <w:sz w:val="20"/>
          <w:szCs w:val="20"/>
        </w:rPr>
        <w:t xml:space="preserve">In a </w:t>
      </w:r>
      <w:r w:rsidRPr="00270D1E">
        <w:rPr>
          <w:rFonts w:ascii="Arial" w:eastAsia="Arial Unicode MS" w:hAnsi="Arial" w:cs="Arial"/>
          <w:b/>
          <w:bCs/>
          <w:color w:val="000000" w:themeColor="text1"/>
          <w:sz w:val="20"/>
          <w:szCs w:val="20"/>
        </w:rPr>
        <w:t>hard margin SVM</w:t>
      </w:r>
      <w:r w:rsidRPr="00270D1E">
        <w:rPr>
          <w:rFonts w:ascii="Arial" w:eastAsia="Arial Unicode MS" w:hAnsi="Arial" w:cs="Arial"/>
          <w:color w:val="000000" w:themeColor="text1"/>
          <w:sz w:val="20"/>
          <w:szCs w:val="20"/>
        </w:rPr>
        <w:t xml:space="preserve">, the model tries to find a decision boundary that perfectly separates classes without allowing any misclassifications. This only works when the data is linearly separable. However, our dataset contains overlapping features (e.g., similar humidity or PM2.5 levels across different air quality </w:t>
      </w:r>
      <w:r w:rsidRPr="00270D1E">
        <w:rPr>
          <w:rFonts w:ascii="Arial" w:eastAsia="Arial Unicode MS" w:hAnsi="Arial" w:cs="Arial"/>
          <w:color w:val="000000" w:themeColor="text1"/>
          <w:sz w:val="20"/>
          <w:szCs w:val="20"/>
        </w:rPr>
        <w:lastRenderedPageBreak/>
        <w:t xml:space="preserve">classes), making perfect separation impractical. Therefore, we used a </w:t>
      </w:r>
      <w:r w:rsidRPr="00270D1E">
        <w:rPr>
          <w:rFonts w:ascii="Arial" w:eastAsia="Arial Unicode MS" w:hAnsi="Arial" w:cs="Arial"/>
          <w:b/>
          <w:bCs/>
          <w:color w:val="000000" w:themeColor="text1"/>
          <w:sz w:val="20"/>
          <w:szCs w:val="20"/>
        </w:rPr>
        <w:t>soft margin SVM</w:t>
      </w:r>
      <w:r w:rsidRPr="00270D1E">
        <w:rPr>
          <w:rFonts w:ascii="Arial" w:eastAsia="Arial Unicode MS" w:hAnsi="Arial" w:cs="Arial"/>
          <w:color w:val="000000" w:themeColor="text1"/>
          <w:sz w:val="20"/>
          <w:szCs w:val="20"/>
        </w:rPr>
        <w:t>, which introduces a penalty term to allow some misclassification in exchange for a wider margin and better generalization. This flexibility ensures that the model does not overfit noisy or outlier data.</w:t>
      </w:r>
    </w:p>
    <w:p w14:paraId="30A9F296" w14:textId="77777777" w:rsidR="00270D1E" w:rsidRPr="00270D1E" w:rsidRDefault="00270D1E" w:rsidP="00270D1E">
      <w:pPr>
        <w:rPr>
          <w:rFonts w:ascii="Arial" w:eastAsia="Arial Unicode MS" w:hAnsi="Arial" w:cs="Arial"/>
          <w:color w:val="0070C0"/>
          <w:sz w:val="20"/>
          <w:szCs w:val="20"/>
        </w:rPr>
      </w:pPr>
      <w:r w:rsidRPr="00270D1E">
        <w:rPr>
          <w:rFonts w:ascii="Arial" w:eastAsia="Arial Unicode MS" w:hAnsi="Arial" w:cs="Arial"/>
          <w:color w:val="000000" w:themeColor="text1"/>
          <w:sz w:val="20"/>
          <w:szCs w:val="20"/>
        </w:rPr>
        <w:t xml:space="preserve">In both margin types, the support vectors are the data points that lie within or on the margin boundaries. The margin is maximized by optimizing the distance between the hyperplane and the nearest support vectors from each class. A wider margin results in better generalization and more robust predictions on </w:t>
      </w:r>
      <w:proofErr w:type="gramStart"/>
      <w:r w:rsidRPr="00270D1E">
        <w:rPr>
          <w:rFonts w:ascii="Arial" w:eastAsia="Arial Unicode MS" w:hAnsi="Arial" w:cs="Arial"/>
          <w:color w:val="000000" w:themeColor="text1"/>
          <w:sz w:val="20"/>
          <w:szCs w:val="20"/>
        </w:rPr>
        <w:t>unseen air quality data</w:t>
      </w:r>
      <w:proofErr w:type="gramEnd"/>
      <w:r w:rsidRPr="00270D1E">
        <w:rPr>
          <w:rFonts w:ascii="Arial" w:eastAsia="Arial Unicode MS" w:hAnsi="Arial" w:cs="Arial"/>
          <w:color w:val="0070C0"/>
          <w:sz w:val="20"/>
          <w:szCs w:val="20"/>
        </w:rPr>
        <w:t>.</w:t>
      </w:r>
    </w:p>
    <w:p w14:paraId="5AFCAABE" w14:textId="77777777" w:rsidR="00F147F3" w:rsidRPr="009F06BD" w:rsidRDefault="00F147F3" w:rsidP="00F147F3">
      <w:pPr>
        <w:rPr>
          <w:rFonts w:ascii="Arial" w:hAnsi="Arial" w:cs="Arial"/>
          <w:b/>
          <w:sz w:val="20"/>
          <w:szCs w:val="20"/>
        </w:rPr>
      </w:pPr>
      <w:r w:rsidRPr="009F06BD">
        <w:rPr>
          <w:rFonts w:ascii="Arial" w:hAnsi="Arial" w:cs="Arial"/>
          <w:b/>
          <w:sz w:val="20"/>
          <w:szCs w:val="20"/>
        </w:rPr>
        <w:t>Kernel Functions</w:t>
      </w:r>
    </w:p>
    <w:p w14:paraId="5816161C" w14:textId="77777777" w:rsidR="00270D1E" w:rsidRPr="00270D1E" w:rsidRDefault="00270D1E" w:rsidP="00270D1E">
      <w:pPr>
        <w:rPr>
          <w:rFonts w:ascii="Arial" w:eastAsia="Arial Unicode MS" w:hAnsi="Arial" w:cs="Arial"/>
          <w:color w:val="000000" w:themeColor="text1"/>
          <w:sz w:val="20"/>
          <w:szCs w:val="20"/>
        </w:rPr>
      </w:pPr>
      <w:r w:rsidRPr="00270D1E">
        <w:rPr>
          <w:rFonts w:ascii="Arial" w:eastAsia="Arial Unicode MS" w:hAnsi="Arial" w:cs="Arial"/>
          <w:color w:val="000000" w:themeColor="text1"/>
          <w:sz w:val="20"/>
          <w:szCs w:val="20"/>
        </w:rPr>
        <w:t xml:space="preserve">The relationship between air quality and its features is not strictly linear. For instance, the combination of high PM2.5 and CO might indicate poor air quality even if the temperature is moderate, introducing </w:t>
      </w:r>
      <w:r w:rsidRPr="00270D1E">
        <w:rPr>
          <w:rFonts w:ascii="Arial" w:eastAsia="Arial Unicode MS" w:hAnsi="Arial" w:cs="Arial"/>
          <w:b/>
          <w:bCs/>
          <w:color w:val="000000" w:themeColor="text1"/>
          <w:sz w:val="20"/>
          <w:szCs w:val="20"/>
        </w:rPr>
        <w:t>non-linear relationships</w:t>
      </w:r>
      <w:r w:rsidRPr="00270D1E">
        <w:rPr>
          <w:rFonts w:ascii="Arial" w:eastAsia="Arial Unicode MS" w:hAnsi="Arial" w:cs="Arial"/>
          <w:color w:val="000000" w:themeColor="text1"/>
          <w:sz w:val="20"/>
          <w:szCs w:val="20"/>
        </w:rPr>
        <w:t xml:space="preserve"> in the data. To capture this complexity, we experimented with different kernel functions using the SVM classifier.</w:t>
      </w:r>
    </w:p>
    <w:p w14:paraId="625B21FC" w14:textId="31FF01DE" w:rsidR="00270D1E" w:rsidRPr="00270D1E" w:rsidRDefault="00270D1E" w:rsidP="00270D1E">
      <w:pPr>
        <w:rPr>
          <w:rFonts w:ascii="Arial" w:eastAsia="Arial Unicode MS" w:hAnsi="Arial" w:cs="Arial"/>
          <w:color w:val="000000" w:themeColor="text1"/>
          <w:sz w:val="20"/>
          <w:szCs w:val="20"/>
        </w:rPr>
      </w:pPr>
      <w:r w:rsidRPr="00270D1E">
        <w:rPr>
          <w:rFonts w:ascii="Arial" w:eastAsia="Arial Unicode MS" w:hAnsi="Arial" w:cs="Arial"/>
          <w:color w:val="000000" w:themeColor="text1"/>
          <w:sz w:val="20"/>
          <w:szCs w:val="20"/>
        </w:rPr>
        <w:t xml:space="preserve">We tested the </w:t>
      </w:r>
      <w:r w:rsidRPr="00270D1E">
        <w:rPr>
          <w:rFonts w:ascii="Arial" w:eastAsia="Arial Unicode MS" w:hAnsi="Arial" w:cs="Arial"/>
          <w:b/>
          <w:bCs/>
          <w:color w:val="000000" w:themeColor="text1"/>
          <w:sz w:val="20"/>
          <w:szCs w:val="20"/>
        </w:rPr>
        <w:t>linear kernel</w:t>
      </w:r>
      <w:r w:rsidRPr="00270D1E">
        <w:rPr>
          <w:rFonts w:ascii="Arial" w:eastAsia="Arial Unicode MS" w:hAnsi="Arial" w:cs="Arial"/>
          <w:color w:val="000000" w:themeColor="text1"/>
          <w:sz w:val="20"/>
          <w:szCs w:val="20"/>
        </w:rPr>
        <w:t xml:space="preserve"> as a baseline but observed limited performance. Then, we used the </w:t>
      </w:r>
      <w:r w:rsidRPr="00270D1E">
        <w:rPr>
          <w:rFonts w:ascii="Arial" w:eastAsia="Arial Unicode MS" w:hAnsi="Arial" w:cs="Arial"/>
          <w:b/>
          <w:bCs/>
          <w:color w:val="000000" w:themeColor="text1"/>
          <w:sz w:val="20"/>
          <w:szCs w:val="20"/>
        </w:rPr>
        <w:t>Radial Basis Function (RBF) kernel</w:t>
      </w:r>
      <w:r w:rsidRPr="00270D1E">
        <w:rPr>
          <w:rFonts w:ascii="Arial" w:eastAsia="Arial Unicode MS" w:hAnsi="Arial" w:cs="Arial"/>
          <w:color w:val="000000" w:themeColor="text1"/>
          <w:sz w:val="20"/>
          <w:szCs w:val="20"/>
        </w:rPr>
        <w:t xml:space="preserve"> (Gaussian kernel),</w:t>
      </w:r>
      <w:r>
        <w:rPr>
          <w:rFonts w:ascii="Arial" w:eastAsia="Arial Unicode MS" w:hAnsi="Arial" w:cs="Arial"/>
          <w:color w:val="000000" w:themeColor="text1"/>
          <w:sz w:val="20"/>
          <w:szCs w:val="20"/>
        </w:rPr>
        <w:t xml:space="preserve"> </w:t>
      </w:r>
      <w:r w:rsidRPr="00270D1E">
        <w:rPr>
          <w:rFonts w:ascii="Arial" w:eastAsia="Arial Unicode MS" w:hAnsi="Arial" w:cs="Arial"/>
          <w:color w:val="000000" w:themeColor="text1"/>
          <w:sz w:val="20"/>
          <w:szCs w:val="20"/>
        </w:rPr>
        <w:t>which used to make non-linear decision boundaries</w:t>
      </w:r>
      <w:r>
        <w:rPr>
          <w:rFonts w:ascii="Arial" w:eastAsia="Arial Unicode MS" w:hAnsi="Arial" w:cs="Arial"/>
          <w:color w:val="000000" w:themeColor="text1"/>
          <w:sz w:val="20"/>
          <w:szCs w:val="20"/>
        </w:rPr>
        <w:t xml:space="preserve"> </w:t>
      </w:r>
      <w:r w:rsidRPr="00270D1E">
        <w:rPr>
          <w:rFonts w:ascii="Arial" w:eastAsia="Arial Unicode MS" w:hAnsi="Arial" w:cs="Arial"/>
          <w:color w:val="000000" w:themeColor="text1"/>
          <w:sz w:val="20"/>
          <w:szCs w:val="20"/>
        </w:rPr>
        <w:t xml:space="preserve">controls how far the influence of a single training example </w:t>
      </w:r>
      <w:r w:rsidRPr="00270D1E">
        <w:rPr>
          <w:rFonts w:ascii="Arial" w:eastAsia="Arial Unicode MS" w:hAnsi="Arial" w:cs="Arial"/>
          <w:color w:val="000000" w:themeColor="text1"/>
          <w:sz w:val="20"/>
          <w:szCs w:val="20"/>
        </w:rPr>
        <w:t>reaches</w:t>
      </w:r>
      <w:r>
        <w:rPr>
          <w:rFonts w:ascii="Arial" w:eastAsia="Arial Unicode MS" w:hAnsi="Arial" w:cs="Arial"/>
          <w:color w:val="000000" w:themeColor="text1"/>
          <w:sz w:val="20"/>
          <w:szCs w:val="20"/>
        </w:rPr>
        <w:t>.</w:t>
      </w:r>
      <w:r w:rsidRPr="00270D1E">
        <w:rPr>
          <w:rFonts w:ascii="Arial" w:eastAsia="Arial Unicode MS" w:hAnsi="Arial" w:cs="Arial"/>
          <w:color w:val="000000" w:themeColor="text1"/>
          <w:sz w:val="20"/>
          <w:szCs w:val="20"/>
        </w:rPr>
        <w:t xml:space="preserve"> The</w:t>
      </w:r>
      <w:r w:rsidRPr="00270D1E">
        <w:rPr>
          <w:rFonts w:ascii="Arial" w:eastAsia="Arial Unicode MS" w:hAnsi="Arial" w:cs="Arial"/>
          <w:color w:val="000000" w:themeColor="text1"/>
          <w:sz w:val="20"/>
          <w:szCs w:val="20"/>
        </w:rPr>
        <w:t xml:space="preserve"> RBF kernel maps the input data into a higher-dimensional space, allowing the model to construct a more flexible decision boundary. Through </w:t>
      </w:r>
      <w:r w:rsidRPr="00270D1E">
        <w:rPr>
          <w:rFonts w:ascii="Arial" w:eastAsia="Arial Unicode MS" w:hAnsi="Arial" w:cs="Arial"/>
          <w:b/>
          <w:bCs/>
          <w:color w:val="000000" w:themeColor="text1"/>
          <w:sz w:val="20"/>
          <w:szCs w:val="20"/>
        </w:rPr>
        <w:t>trial and error</w:t>
      </w:r>
      <w:r w:rsidRPr="00270D1E">
        <w:rPr>
          <w:rFonts w:ascii="Arial" w:eastAsia="Arial Unicode MS" w:hAnsi="Arial" w:cs="Arial"/>
          <w:color w:val="000000" w:themeColor="text1"/>
          <w:sz w:val="20"/>
          <w:szCs w:val="20"/>
        </w:rPr>
        <w:t xml:space="preserve"> and </w:t>
      </w:r>
      <w:r w:rsidRPr="00270D1E">
        <w:rPr>
          <w:rFonts w:ascii="Arial" w:eastAsia="Arial Unicode MS" w:hAnsi="Arial" w:cs="Arial"/>
          <w:b/>
          <w:bCs/>
          <w:color w:val="000000" w:themeColor="text1"/>
          <w:sz w:val="20"/>
          <w:szCs w:val="20"/>
        </w:rPr>
        <w:t>cross-validation</w:t>
      </w:r>
      <w:r w:rsidRPr="00270D1E">
        <w:rPr>
          <w:rFonts w:ascii="Arial" w:eastAsia="Arial Unicode MS" w:hAnsi="Arial" w:cs="Arial"/>
          <w:color w:val="000000" w:themeColor="text1"/>
          <w:sz w:val="20"/>
          <w:szCs w:val="20"/>
        </w:rPr>
        <w:t>, we found that the RBF kernel captured the non-linear patterns of the dataset effectively, producing better classification results.</w:t>
      </w:r>
    </w:p>
    <w:p w14:paraId="6D4E3C4A" w14:textId="77777777" w:rsidR="00F147F3" w:rsidRPr="004F4DAB" w:rsidRDefault="00F147F3" w:rsidP="00F147F3">
      <w:pPr>
        <w:rPr>
          <w:rFonts w:ascii="Arial" w:hAnsi="Arial" w:cs="Arial"/>
          <w:b/>
          <w:sz w:val="20"/>
          <w:szCs w:val="20"/>
        </w:rPr>
      </w:pPr>
      <w:r w:rsidRPr="004F4DAB">
        <w:rPr>
          <w:rFonts w:ascii="Arial" w:hAnsi="Arial" w:cs="Arial"/>
          <w:b/>
          <w:sz w:val="20"/>
          <w:szCs w:val="20"/>
        </w:rPr>
        <w:t>Model Performance</w:t>
      </w:r>
    </w:p>
    <w:p w14:paraId="5D840097" w14:textId="77777777" w:rsidR="003669F3" w:rsidRDefault="003669F3" w:rsidP="003669F3">
      <w:pPr>
        <w:rPr>
          <w:rFonts w:ascii="Arial" w:eastAsia="Arial Unicode MS" w:hAnsi="Arial" w:cs="Arial"/>
          <w:color w:val="000000" w:themeColor="text1"/>
          <w:sz w:val="20"/>
          <w:szCs w:val="20"/>
        </w:rPr>
      </w:pPr>
      <w:r w:rsidRPr="003669F3">
        <w:rPr>
          <w:rFonts w:ascii="Arial" w:eastAsia="Arial Unicode MS" w:hAnsi="Arial" w:cs="Arial"/>
          <w:color w:val="000000" w:themeColor="text1"/>
          <w:sz w:val="20"/>
          <w:szCs w:val="20"/>
        </w:rPr>
        <w:t xml:space="preserve">To evaluate the performance of the SVM model, we used a </w:t>
      </w:r>
      <w:r w:rsidRPr="003669F3">
        <w:rPr>
          <w:rFonts w:ascii="Arial" w:eastAsia="Arial Unicode MS" w:hAnsi="Arial" w:cs="Arial"/>
          <w:b/>
          <w:bCs/>
          <w:color w:val="000000" w:themeColor="text1"/>
          <w:sz w:val="20"/>
          <w:szCs w:val="20"/>
        </w:rPr>
        <w:t>confusion matrix</w:t>
      </w:r>
      <w:r w:rsidRPr="003669F3">
        <w:rPr>
          <w:rFonts w:ascii="Arial" w:eastAsia="Arial Unicode MS" w:hAnsi="Arial" w:cs="Arial"/>
          <w:color w:val="000000" w:themeColor="text1"/>
          <w:sz w:val="20"/>
          <w:szCs w:val="20"/>
        </w:rPr>
        <w:t>, which compares the predicted and actual air quality classes:</w:t>
      </w:r>
    </w:p>
    <w:p w14:paraId="20B74A3E" w14:textId="6923282A" w:rsidR="003669F3" w:rsidRDefault="003669F3" w:rsidP="003669F3">
      <w:pPr>
        <w:rPr>
          <w:rFonts w:ascii="Arial" w:eastAsia="Arial Unicode MS" w:hAnsi="Arial" w:cs="Arial"/>
          <w:color w:val="000000" w:themeColor="text1"/>
          <w:sz w:val="20"/>
          <w:szCs w:val="20"/>
        </w:rPr>
      </w:pPr>
      <w:r w:rsidRPr="003669F3">
        <w:rPr>
          <w:rFonts w:ascii="Arial" w:eastAsia="Arial Unicode MS" w:hAnsi="Arial" w:cs="Arial"/>
          <w:color w:val="000000" w:themeColor="text1"/>
          <w:sz w:val="20"/>
          <w:szCs w:val="20"/>
        </w:rPr>
        <w:drawing>
          <wp:inline distT="0" distB="0" distL="0" distR="0" wp14:anchorId="04C8C05C" wp14:editId="6B9F5645">
            <wp:extent cx="3763732" cy="2802193"/>
            <wp:effectExtent l="0" t="0" r="8255" b="0"/>
            <wp:docPr id="64588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2387" name=""/>
                    <pic:cNvPicPr/>
                  </pic:nvPicPr>
                  <pic:blipFill>
                    <a:blip r:embed="rId22"/>
                    <a:stretch>
                      <a:fillRect/>
                    </a:stretch>
                  </pic:blipFill>
                  <pic:spPr>
                    <a:xfrm>
                      <a:off x="0" y="0"/>
                      <a:ext cx="3811966" cy="2838104"/>
                    </a:xfrm>
                    <a:prstGeom prst="rect">
                      <a:avLst/>
                    </a:prstGeom>
                  </pic:spPr>
                </pic:pic>
              </a:graphicData>
            </a:graphic>
          </wp:inline>
        </w:drawing>
      </w:r>
    </w:p>
    <w:p w14:paraId="31010445" w14:textId="77777777" w:rsidR="0048783C" w:rsidRDefault="0048783C" w:rsidP="003669F3">
      <w:pPr>
        <w:rPr>
          <w:rFonts w:ascii="Arial" w:eastAsia="Arial Unicode MS" w:hAnsi="Arial" w:cs="Arial"/>
          <w:color w:val="000000" w:themeColor="text1"/>
          <w:sz w:val="20"/>
          <w:szCs w:val="20"/>
        </w:rPr>
      </w:pPr>
    </w:p>
    <w:p w14:paraId="7958CAA0" w14:textId="4A833E06" w:rsidR="003669F3" w:rsidRDefault="0048783C" w:rsidP="0048783C">
      <w:pPr>
        <w:rPr>
          <w:rFonts w:ascii="Arial" w:eastAsia="Arial Unicode MS" w:hAnsi="Arial" w:cs="Arial"/>
          <w:color w:val="000000" w:themeColor="text1"/>
          <w:sz w:val="20"/>
          <w:szCs w:val="20"/>
        </w:rPr>
      </w:pPr>
      <w:r w:rsidRPr="0048783C">
        <w:rPr>
          <w:rFonts w:ascii="Arial" w:eastAsia="Arial Unicode MS" w:hAnsi="Arial" w:cs="Arial"/>
          <w:color w:val="000000" w:themeColor="text1"/>
          <w:sz w:val="20"/>
          <w:szCs w:val="20"/>
        </w:rPr>
        <w:t>The matrix shows that the model correctly classified 496 instances of class 0, 254 of class 1, 345 of class 2, and 237 of class 3. However, there were misclassifications such as 30 samples from class 1 being predicted as class 3, and 29 class 3 samples being predicted as class 1, indicating some overlap in feature patterns between these two classes.</w:t>
      </w:r>
    </w:p>
    <w:p w14:paraId="65FFA292" w14:textId="77777777" w:rsidR="0048783C" w:rsidRDefault="0048783C" w:rsidP="0048783C">
      <w:pPr>
        <w:rPr>
          <w:rFonts w:ascii="Arial" w:eastAsia="Arial Unicode MS" w:hAnsi="Arial" w:cs="Arial"/>
          <w:color w:val="000000" w:themeColor="text1"/>
          <w:sz w:val="20"/>
          <w:szCs w:val="20"/>
        </w:rPr>
      </w:pPr>
    </w:p>
    <w:p w14:paraId="4E70199F" w14:textId="77777777" w:rsidR="0048783C" w:rsidRDefault="0048783C" w:rsidP="0048783C">
      <w:pPr>
        <w:rPr>
          <w:rFonts w:ascii="Arial" w:eastAsia="Arial Unicode MS" w:hAnsi="Arial" w:cs="Arial"/>
          <w:color w:val="000000" w:themeColor="text1"/>
          <w:sz w:val="20"/>
          <w:szCs w:val="20"/>
        </w:rPr>
      </w:pPr>
    </w:p>
    <w:p w14:paraId="3C6301FE" w14:textId="77777777" w:rsidR="0048783C" w:rsidRDefault="0048783C" w:rsidP="0048783C">
      <w:pPr>
        <w:rPr>
          <w:rFonts w:ascii="Arial" w:eastAsia="Arial Unicode MS" w:hAnsi="Arial" w:cs="Arial"/>
          <w:color w:val="000000" w:themeColor="text1"/>
          <w:sz w:val="20"/>
          <w:szCs w:val="20"/>
        </w:rPr>
      </w:pPr>
    </w:p>
    <w:p w14:paraId="49C82C19" w14:textId="77777777" w:rsidR="0048783C" w:rsidRDefault="0048783C" w:rsidP="0048783C">
      <w:pPr>
        <w:rPr>
          <w:rFonts w:ascii="Arial" w:eastAsia="Arial Unicode MS" w:hAnsi="Arial" w:cs="Arial"/>
          <w:color w:val="000000" w:themeColor="text1"/>
          <w:sz w:val="20"/>
          <w:szCs w:val="20"/>
        </w:rPr>
      </w:pPr>
    </w:p>
    <w:p w14:paraId="199158B7" w14:textId="77777777" w:rsidR="0048783C" w:rsidRDefault="0048783C" w:rsidP="0048783C">
      <w:pPr>
        <w:rPr>
          <w:rFonts w:ascii="Arial" w:eastAsia="Arial Unicode MS" w:hAnsi="Arial" w:cs="Arial"/>
          <w:color w:val="000000" w:themeColor="text1"/>
          <w:sz w:val="20"/>
          <w:szCs w:val="20"/>
        </w:rPr>
      </w:pPr>
      <w:r w:rsidRPr="0048783C">
        <w:rPr>
          <w:rFonts w:ascii="Arial" w:eastAsia="Arial Unicode MS" w:hAnsi="Arial" w:cs="Arial"/>
          <w:color w:val="000000" w:themeColor="text1"/>
          <w:sz w:val="20"/>
          <w:szCs w:val="20"/>
        </w:rPr>
        <w:t xml:space="preserve">The overall </w:t>
      </w:r>
      <w:r w:rsidRPr="0048783C">
        <w:rPr>
          <w:rFonts w:ascii="Arial" w:eastAsia="Arial Unicode MS" w:hAnsi="Arial" w:cs="Arial"/>
          <w:b/>
          <w:bCs/>
          <w:color w:val="000000" w:themeColor="text1"/>
          <w:sz w:val="20"/>
          <w:szCs w:val="20"/>
        </w:rPr>
        <w:t>accuracy</w:t>
      </w:r>
      <w:r w:rsidRPr="0048783C">
        <w:rPr>
          <w:rFonts w:ascii="Arial" w:eastAsia="Arial Unicode MS" w:hAnsi="Arial" w:cs="Arial"/>
          <w:color w:val="000000" w:themeColor="text1"/>
          <w:sz w:val="20"/>
          <w:szCs w:val="20"/>
        </w:rPr>
        <w:t xml:space="preserve"> of the model is </w:t>
      </w:r>
      <w:r w:rsidRPr="0048783C">
        <w:rPr>
          <w:rFonts w:ascii="Arial" w:eastAsia="Arial Unicode MS" w:hAnsi="Arial" w:cs="Arial"/>
          <w:b/>
          <w:bCs/>
          <w:color w:val="000000" w:themeColor="text1"/>
          <w:sz w:val="20"/>
          <w:szCs w:val="20"/>
        </w:rPr>
        <w:t>94%</w:t>
      </w:r>
      <w:r w:rsidRPr="0048783C">
        <w:rPr>
          <w:rFonts w:ascii="Arial" w:eastAsia="Arial Unicode MS" w:hAnsi="Arial" w:cs="Arial"/>
          <w:color w:val="000000" w:themeColor="text1"/>
          <w:sz w:val="20"/>
          <w:szCs w:val="20"/>
        </w:rPr>
        <w:t>, which indicates a high performance. From the classification report:</w:t>
      </w:r>
    </w:p>
    <w:p w14:paraId="21D368DC" w14:textId="1A067150" w:rsidR="0048783C" w:rsidRPr="0048783C" w:rsidRDefault="0048783C" w:rsidP="0048783C">
      <w:pPr>
        <w:rPr>
          <w:rFonts w:ascii="Arial" w:eastAsia="Arial Unicode MS" w:hAnsi="Arial" w:cs="Arial"/>
          <w:color w:val="000000" w:themeColor="text1"/>
          <w:sz w:val="20"/>
          <w:szCs w:val="20"/>
        </w:rPr>
      </w:pPr>
      <w:r w:rsidRPr="0048783C">
        <w:rPr>
          <w:rFonts w:ascii="Arial" w:eastAsia="Arial Unicode MS" w:hAnsi="Arial" w:cs="Arial"/>
          <w:color w:val="000000" w:themeColor="text1"/>
          <w:sz w:val="20"/>
          <w:szCs w:val="20"/>
        </w:rPr>
        <w:drawing>
          <wp:inline distT="0" distB="0" distL="0" distR="0" wp14:anchorId="0435B959" wp14:editId="7BD2AAB0">
            <wp:extent cx="3564194" cy="1793594"/>
            <wp:effectExtent l="0" t="0" r="0" b="0"/>
            <wp:docPr id="2980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8885" name=""/>
                    <pic:cNvPicPr/>
                  </pic:nvPicPr>
                  <pic:blipFill>
                    <a:blip r:embed="rId23"/>
                    <a:stretch>
                      <a:fillRect/>
                    </a:stretch>
                  </pic:blipFill>
                  <pic:spPr>
                    <a:xfrm>
                      <a:off x="0" y="0"/>
                      <a:ext cx="3571620" cy="1797331"/>
                    </a:xfrm>
                    <a:prstGeom prst="rect">
                      <a:avLst/>
                    </a:prstGeom>
                  </pic:spPr>
                </pic:pic>
              </a:graphicData>
            </a:graphic>
          </wp:inline>
        </w:drawing>
      </w:r>
    </w:p>
    <w:p w14:paraId="780530FB" w14:textId="77777777" w:rsidR="0048783C" w:rsidRPr="0048783C" w:rsidRDefault="0048783C" w:rsidP="0048783C">
      <w:pPr>
        <w:numPr>
          <w:ilvl w:val="0"/>
          <w:numId w:val="9"/>
        </w:numPr>
        <w:rPr>
          <w:rFonts w:ascii="Arial" w:eastAsia="Arial Unicode MS" w:hAnsi="Arial" w:cs="Arial"/>
          <w:color w:val="000000" w:themeColor="text1"/>
          <w:sz w:val="20"/>
          <w:szCs w:val="20"/>
        </w:rPr>
      </w:pPr>
      <w:r w:rsidRPr="0048783C">
        <w:rPr>
          <w:rFonts w:ascii="Arial" w:eastAsia="Arial Unicode MS" w:hAnsi="Arial" w:cs="Arial"/>
          <w:b/>
          <w:bCs/>
          <w:color w:val="000000" w:themeColor="text1"/>
          <w:sz w:val="20"/>
          <w:szCs w:val="20"/>
        </w:rPr>
        <w:t>Precision</w:t>
      </w:r>
      <w:r w:rsidRPr="0048783C">
        <w:rPr>
          <w:rFonts w:ascii="Arial" w:eastAsia="Arial Unicode MS" w:hAnsi="Arial" w:cs="Arial"/>
          <w:color w:val="000000" w:themeColor="text1"/>
          <w:sz w:val="20"/>
          <w:szCs w:val="20"/>
        </w:rPr>
        <w:t xml:space="preserve"> ranged from </w:t>
      </w:r>
      <w:r w:rsidRPr="0048783C">
        <w:rPr>
          <w:rFonts w:ascii="Arial" w:eastAsia="Arial Unicode MS" w:hAnsi="Arial" w:cs="Arial"/>
          <w:b/>
          <w:bCs/>
          <w:color w:val="000000" w:themeColor="text1"/>
          <w:sz w:val="20"/>
          <w:szCs w:val="20"/>
        </w:rPr>
        <w:t>0.86</w:t>
      </w:r>
      <w:r w:rsidRPr="0048783C">
        <w:rPr>
          <w:rFonts w:ascii="Arial" w:eastAsia="Arial Unicode MS" w:hAnsi="Arial" w:cs="Arial"/>
          <w:color w:val="000000" w:themeColor="text1"/>
          <w:sz w:val="20"/>
          <w:szCs w:val="20"/>
        </w:rPr>
        <w:t xml:space="preserve"> to </w:t>
      </w:r>
      <w:r w:rsidRPr="0048783C">
        <w:rPr>
          <w:rFonts w:ascii="Arial" w:eastAsia="Arial Unicode MS" w:hAnsi="Arial" w:cs="Arial"/>
          <w:b/>
          <w:bCs/>
          <w:color w:val="000000" w:themeColor="text1"/>
          <w:sz w:val="20"/>
          <w:szCs w:val="20"/>
        </w:rPr>
        <w:t>0.99</w:t>
      </w:r>
      <w:r w:rsidRPr="0048783C">
        <w:rPr>
          <w:rFonts w:ascii="Arial" w:eastAsia="Arial Unicode MS" w:hAnsi="Arial" w:cs="Arial"/>
          <w:color w:val="000000" w:themeColor="text1"/>
          <w:sz w:val="20"/>
          <w:szCs w:val="20"/>
        </w:rPr>
        <w:t>, showing the model was reliable in predicting most classes correctly when it made a prediction.</w:t>
      </w:r>
    </w:p>
    <w:p w14:paraId="7C85CAD1" w14:textId="10500E48" w:rsidR="003669F3" w:rsidRDefault="0048783C" w:rsidP="0048783C">
      <w:pPr>
        <w:numPr>
          <w:ilvl w:val="0"/>
          <w:numId w:val="9"/>
        </w:numPr>
        <w:rPr>
          <w:rFonts w:ascii="Arial" w:eastAsia="Arial Unicode MS" w:hAnsi="Arial" w:cs="Arial"/>
          <w:color w:val="000000" w:themeColor="text1"/>
          <w:sz w:val="20"/>
          <w:szCs w:val="20"/>
        </w:rPr>
      </w:pPr>
      <w:r w:rsidRPr="0048783C">
        <w:rPr>
          <w:rFonts w:ascii="Arial" w:eastAsia="Arial Unicode MS" w:hAnsi="Arial" w:cs="Arial"/>
          <w:b/>
          <w:bCs/>
          <w:color w:val="000000" w:themeColor="text1"/>
          <w:sz w:val="20"/>
          <w:szCs w:val="20"/>
        </w:rPr>
        <w:t>Recall</w:t>
      </w:r>
      <w:r w:rsidRPr="0048783C">
        <w:rPr>
          <w:rFonts w:ascii="Arial" w:eastAsia="Arial Unicode MS" w:hAnsi="Arial" w:cs="Arial"/>
          <w:color w:val="000000" w:themeColor="text1"/>
          <w:sz w:val="20"/>
          <w:szCs w:val="20"/>
        </w:rPr>
        <w:t xml:space="preserve"> ranged from </w:t>
      </w:r>
      <w:r w:rsidRPr="0048783C">
        <w:rPr>
          <w:rFonts w:ascii="Arial" w:eastAsia="Arial Unicode MS" w:hAnsi="Arial" w:cs="Arial"/>
          <w:b/>
          <w:bCs/>
          <w:color w:val="000000" w:themeColor="text1"/>
          <w:sz w:val="20"/>
          <w:szCs w:val="20"/>
        </w:rPr>
        <w:t>0.83</w:t>
      </w:r>
      <w:r w:rsidRPr="0048783C">
        <w:rPr>
          <w:rFonts w:ascii="Arial" w:eastAsia="Arial Unicode MS" w:hAnsi="Arial" w:cs="Arial"/>
          <w:color w:val="000000" w:themeColor="text1"/>
          <w:sz w:val="20"/>
          <w:szCs w:val="20"/>
        </w:rPr>
        <w:t xml:space="preserve"> to </w:t>
      </w:r>
      <w:r w:rsidRPr="0048783C">
        <w:rPr>
          <w:rFonts w:ascii="Arial" w:eastAsia="Arial Unicode MS" w:hAnsi="Arial" w:cs="Arial"/>
          <w:b/>
          <w:bCs/>
          <w:color w:val="000000" w:themeColor="text1"/>
          <w:sz w:val="20"/>
          <w:szCs w:val="20"/>
        </w:rPr>
        <w:t>1.00</w:t>
      </w:r>
      <w:r w:rsidRPr="0048783C">
        <w:rPr>
          <w:rFonts w:ascii="Arial" w:eastAsia="Arial Unicode MS" w:hAnsi="Arial" w:cs="Arial"/>
          <w:color w:val="000000" w:themeColor="text1"/>
          <w:sz w:val="20"/>
          <w:szCs w:val="20"/>
        </w:rPr>
        <w:t xml:space="preserve">, indicating that the model was able to identify </w:t>
      </w:r>
      <w:proofErr w:type="gramStart"/>
      <w:r w:rsidRPr="0048783C">
        <w:rPr>
          <w:rFonts w:ascii="Arial" w:eastAsia="Arial Unicode MS" w:hAnsi="Arial" w:cs="Arial"/>
          <w:color w:val="000000" w:themeColor="text1"/>
          <w:sz w:val="20"/>
          <w:szCs w:val="20"/>
        </w:rPr>
        <w:t>the majority of</w:t>
      </w:r>
      <w:proofErr w:type="gramEnd"/>
      <w:r w:rsidRPr="0048783C">
        <w:rPr>
          <w:rFonts w:ascii="Arial" w:eastAsia="Arial Unicode MS" w:hAnsi="Arial" w:cs="Arial"/>
          <w:color w:val="000000" w:themeColor="text1"/>
          <w:sz w:val="20"/>
          <w:szCs w:val="20"/>
        </w:rPr>
        <w:t xml:space="preserve"> actual class instances, especially for class 0.</w:t>
      </w:r>
    </w:p>
    <w:p w14:paraId="4D9CDACB" w14:textId="77777777" w:rsidR="0048783C" w:rsidRPr="0048783C" w:rsidRDefault="0048783C" w:rsidP="0048783C">
      <w:pPr>
        <w:ind w:left="720"/>
        <w:rPr>
          <w:rFonts w:ascii="Arial" w:eastAsia="Arial Unicode MS" w:hAnsi="Arial" w:cs="Arial"/>
          <w:color w:val="000000" w:themeColor="text1"/>
          <w:sz w:val="20"/>
          <w:szCs w:val="20"/>
        </w:rPr>
      </w:pPr>
    </w:p>
    <w:p w14:paraId="5B19A105" w14:textId="2C1789E8" w:rsidR="00F147F3" w:rsidRDefault="00F147F3" w:rsidP="003669F3">
      <w:pPr>
        <w:rPr>
          <w:rFonts w:ascii="Arial" w:hAnsi="Arial" w:cs="Arial"/>
          <w:b/>
          <w:sz w:val="20"/>
          <w:szCs w:val="20"/>
        </w:rPr>
      </w:pPr>
      <w:r w:rsidRPr="004F4DAB">
        <w:rPr>
          <w:rFonts w:ascii="Arial" w:hAnsi="Arial" w:cs="Arial"/>
          <w:b/>
          <w:sz w:val="20"/>
          <w:szCs w:val="20"/>
        </w:rPr>
        <w:t>Cross-Validation</w:t>
      </w:r>
    </w:p>
    <w:p w14:paraId="1425FAFB" w14:textId="77777777" w:rsidR="00F04594" w:rsidRPr="00F04594" w:rsidRDefault="00F04594" w:rsidP="00F04594">
      <w:pPr>
        <w:pStyle w:val="Heading3"/>
        <w:rPr>
          <w:rFonts w:eastAsia="Arial Unicode MS"/>
          <w:b w:val="0"/>
          <w:bCs w:val="0"/>
          <w:color w:val="000000" w:themeColor="text1"/>
          <w:sz w:val="20"/>
          <w:szCs w:val="20"/>
        </w:rPr>
      </w:pPr>
      <w:r w:rsidRPr="00F04594">
        <w:rPr>
          <w:rFonts w:eastAsia="Arial Unicode MS"/>
          <w:b w:val="0"/>
          <w:bCs w:val="0"/>
          <w:color w:val="000000" w:themeColor="text1"/>
          <w:sz w:val="20"/>
          <w:szCs w:val="20"/>
        </w:rPr>
        <w:t>In our implementation, we used 5-fold cross-validation to validate the performance of the SVM model. This technique involves splitting the training dataset into five equal subsets (folds), where in each iteration, four folds are used for training and one for validation. The process is repeated five times, ensuring every instance is used for both training and validation exactly once.</w:t>
      </w:r>
    </w:p>
    <w:p w14:paraId="101A2E47" w14:textId="055C182D" w:rsidR="00F04594" w:rsidRPr="00F04594" w:rsidRDefault="00F04594" w:rsidP="00F04594">
      <w:pPr>
        <w:pStyle w:val="Heading3"/>
        <w:rPr>
          <w:rFonts w:eastAsia="Arial Unicode MS"/>
          <w:b w:val="0"/>
          <w:bCs w:val="0"/>
          <w:color w:val="000000" w:themeColor="text1"/>
          <w:sz w:val="20"/>
          <w:szCs w:val="20"/>
        </w:rPr>
      </w:pPr>
      <w:r w:rsidRPr="00F04594">
        <w:rPr>
          <w:rFonts w:eastAsia="Arial Unicode MS"/>
          <w:b w:val="0"/>
          <w:bCs w:val="0"/>
          <w:color w:val="000000" w:themeColor="text1"/>
          <w:sz w:val="20"/>
          <w:szCs w:val="20"/>
        </w:rPr>
        <w:t xml:space="preserve">We specifically chose 5 folds because our dataset, after cleaning and preprocessing, consists of a </w:t>
      </w:r>
      <w:r w:rsidRPr="00F04594">
        <w:rPr>
          <w:rFonts w:eastAsia="Arial Unicode MS"/>
          <w:color w:val="000000" w:themeColor="text1"/>
          <w:sz w:val="20"/>
          <w:szCs w:val="20"/>
        </w:rPr>
        <w:t>moderate sample size</w:t>
      </w:r>
      <w:r w:rsidRPr="00F04594">
        <w:rPr>
          <w:rFonts w:eastAsia="Arial Unicode MS"/>
          <w:b w:val="0"/>
          <w:bCs w:val="0"/>
          <w:color w:val="000000" w:themeColor="text1"/>
          <w:sz w:val="20"/>
          <w:szCs w:val="20"/>
        </w:rPr>
        <w:t xml:space="preserve"> that balances between computational efficiency and statistical reliability. Using 5-fold cross-validation allows us to get a reliable estimate of model performance without excessive computational cost</w:t>
      </w:r>
      <w:r>
        <w:rPr>
          <w:rFonts w:eastAsia="Arial Unicode MS"/>
          <w:b w:val="0"/>
          <w:bCs w:val="0"/>
          <w:color w:val="000000" w:themeColor="text1"/>
          <w:sz w:val="20"/>
          <w:szCs w:val="20"/>
        </w:rPr>
        <w:t>.</w:t>
      </w:r>
    </w:p>
    <w:p w14:paraId="576E0B05" w14:textId="56C3C6EB" w:rsidR="00F04594" w:rsidRPr="00F04594" w:rsidRDefault="00F04594" w:rsidP="00F04594">
      <w:pPr>
        <w:pStyle w:val="Heading3"/>
        <w:rPr>
          <w:rFonts w:eastAsia="Arial Unicode MS"/>
          <w:b w:val="0"/>
          <w:bCs w:val="0"/>
          <w:color w:val="000000" w:themeColor="text1"/>
          <w:sz w:val="20"/>
          <w:szCs w:val="20"/>
        </w:rPr>
      </w:pPr>
      <w:r w:rsidRPr="00F04594">
        <w:rPr>
          <w:rFonts w:eastAsia="Arial Unicode MS"/>
          <w:b w:val="0"/>
          <w:bCs w:val="0"/>
          <w:color w:val="000000" w:themeColor="text1"/>
          <w:sz w:val="20"/>
          <w:szCs w:val="20"/>
        </w:rPr>
        <w:t xml:space="preserve">This approach ensures that the model is not overfitting to any </w:t>
      </w:r>
      <w:r w:rsidRPr="00F04594">
        <w:rPr>
          <w:rFonts w:eastAsia="Arial Unicode MS"/>
          <w:b w:val="0"/>
          <w:bCs w:val="0"/>
          <w:color w:val="000000" w:themeColor="text1"/>
          <w:sz w:val="20"/>
          <w:szCs w:val="20"/>
        </w:rPr>
        <w:t>subset</w:t>
      </w:r>
      <w:r w:rsidRPr="00F04594">
        <w:rPr>
          <w:rFonts w:eastAsia="Arial Unicode MS"/>
          <w:b w:val="0"/>
          <w:bCs w:val="0"/>
          <w:color w:val="000000" w:themeColor="text1"/>
          <w:sz w:val="20"/>
          <w:szCs w:val="20"/>
        </w:rPr>
        <w:t xml:space="preserve"> of the training data and provides a more robust evaluation of its ability to generalize to unseen data. The averaged accuracy across folds gives a stable measure of performance, making 5-fold a practical and effective choice</w:t>
      </w:r>
      <w:r>
        <w:rPr>
          <w:rFonts w:eastAsia="Arial Unicode MS"/>
          <w:b w:val="0"/>
          <w:bCs w:val="0"/>
          <w:color w:val="000000" w:themeColor="text1"/>
          <w:sz w:val="20"/>
          <w:szCs w:val="20"/>
        </w:rPr>
        <w:t>.</w:t>
      </w:r>
    </w:p>
    <w:p w14:paraId="5A00B0D6" w14:textId="77777777" w:rsidR="000F373C" w:rsidRDefault="000F373C" w:rsidP="000F373C">
      <w:pPr>
        <w:pStyle w:val="Heading3"/>
      </w:pPr>
      <w:r>
        <w:t xml:space="preserve">Deep Learning/CNN Algorithm </w:t>
      </w:r>
    </w:p>
    <w:p w14:paraId="678CF042" w14:textId="77777777" w:rsidR="000F373C" w:rsidRDefault="000F373C" w:rsidP="000F373C">
      <w:pPr>
        <w:rPr>
          <w:rFonts w:ascii="Arial" w:hAnsi="Arial" w:cs="Arial"/>
          <w:b/>
          <w:sz w:val="20"/>
          <w:szCs w:val="20"/>
        </w:rPr>
      </w:pPr>
      <w:r>
        <w:rPr>
          <w:rFonts w:ascii="Arial" w:hAnsi="Arial" w:cs="Arial"/>
          <w:b/>
          <w:sz w:val="20"/>
          <w:szCs w:val="20"/>
        </w:rPr>
        <w:t xml:space="preserve">Dataset Preparation and Feature Scaling </w:t>
      </w:r>
    </w:p>
    <w:p w14:paraId="24EA111C"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To ensure that no single feature disproportionately affects the training process we do the Standard Scaler and its job to have a mean of 0 and standard deviation of 1, ensuring a balanced influence of each feature on the gradient descent optimization. Lager magnitudes slower the process and make one feature dominate the loss gradient </w:t>
      </w:r>
    </w:p>
    <w:p w14:paraId="429F1FAF" w14:textId="77777777" w:rsidR="000F373C" w:rsidRDefault="000F373C" w:rsidP="000F373C">
      <w:pPr>
        <w:rPr>
          <w:rFonts w:ascii="Arial" w:hAnsi="Arial" w:cs="Arial"/>
          <w:b/>
          <w:sz w:val="20"/>
          <w:szCs w:val="20"/>
        </w:rPr>
      </w:pPr>
      <w:r>
        <w:rPr>
          <w:rFonts w:ascii="Arial" w:hAnsi="Arial" w:cs="Arial"/>
          <w:b/>
          <w:sz w:val="20"/>
          <w:szCs w:val="20"/>
        </w:rPr>
        <w:t xml:space="preserve">Network Architecture Design </w:t>
      </w:r>
    </w:p>
    <w:p w14:paraId="6D8F6579" w14:textId="77777777" w:rsidR="000F373C" w:rsidRDefault="000F373C" w:rsidP="000F373C">
      <w:pPr>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lastRenderedPageBreak/>
        <w:t>The architecture used in the code is a fully connected feedforward neural network and the layers are as follows:</w:t>
      </w:r>
    </w:p>
    <w:p w14:paraId="3134B830" w14:textId="77777777" w:rsidR="000F373C" w:rsidRDefault="000F373C" w:rsidP="000F373C">
      <w:pPr>
        <w:numPr>
          <w:ilvl w:val="0"/>
          <w:numId w:val="10"/>
        </w:numPr>
        <w:spacing w:line="256" w:lineRule="auto"/>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Input Layer: Accepts input features with a shape equal to the number of features in X </w:t>
      </w:r>
    </w:p>
    <w:p w14:paraId="4E8ACC33" w14:textId="77777777" w:rsidR="000F373C" w:rsidRDefault="000F373C" w:rsidP="000F373C">
      <w:pPr>
        <w:numPr>
          <w:ilvl w:val="0"/>
          <w:numId w:val="10"/>
        </w:numPr>
        <w:spacing w:line="256" w:lineRule="auto"/>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Hidden Layers: Two hidden ones are the first has 64 neurons, and the second has 32 neurons, both using the '</w:t>
      </w:r>
      <w:proofErr w:type="spellStart"/>
      <w:r>
        <w:rPr>
          <w:rFonts w:ascii="Arial" w:eastAsia="Arial Unicode MS" w:hAnsi="Arial" w:cs="Arial"/>
          <w:color w:val="000000" w:themeColor="text1"/>
          <w:sz w:val="20"/>
          <w:szCs w:val="20"/>
        </w:rPr>
        <w:t>relu</w:t>
      </w:r>
      <w:proofErr w:type="spellEnd"/>
      <w:r>
        <w:rPr>
          <w:rFonts w:ascii="Arial" w:eastAsia="Arial Unicode MS" w:hAnsi="Arial" w:cs="Arial"/>
          <w:color w:val="000000" w:themeColor="text1"/>
          <w:sz w:val="20"/>
          <w:szCs w:val="20"/>
        </w:rPr>
        <w:t>' activation function. These sizes offer a balance between learning capacity and avoiding overfitting.</w:t>
      </w:r>
    </w:p>
    <w:p w14:paraId="3DC8944C" w14:textId="77777777" w:rsidR="000F373C" w:rsidRDefault="000F373C" w:rsidP="000F373C">
      <w:pPr>
        <w:numPr>
          <w:ilvl w:val="0"/>
          <w:numId w:val="10"/>
        </w:numPr>
        <w:spacing w:line="256" w:lineRule="auto"/>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Output Layer: A Dense layer with </w:t>
      </w:r>
      <w:proofErr w:type="spellStart"/>
      <w:r>
        <w:rPr>
          <w:rFonts w:ascii="Arial" w:eastAsia="Arial Unicode MS" w:hAnsi="Arial" w:cs="Arial"/>
          <w:color w:val="000000" w:themeColor="text1"/>
          <w:sz w:val="20"/>
          <w:szCs w:val="20"/>
        </w:rPr>
        <w:t>num_classes</w:t>
      </w:r>
      <w:proofErr w:type="spellEnd"/>
      <w:r>
        <w:rPr>
          <w:rFonts w:ascii="Arial" w:eastAsia="Arial Unicode MS" w:hAnsi="Arial" w:cs="Arial"/>
          <w:color w:val="000000" w:themeColor="text1"/>
          <w:sz w:val="20"/>
          <w:szCs w:val="20"/>
        </w:rPr>
        <w:t xml:space="preserve"> neurons and '</w:t>
      </w:r>
      <w:proofErr w:type="spellStart"/>
      <w:r>
        <w:rPr>
          <w:rFonts w:ascii="Arial" w:eastAsia="Arial Unicode MS" w:hAnsi="Arial" w:cs="Arial"/>
          <w:color w:val="000000" w:themeColor="text1"/>
          <w:sz w:val="20"/>
          <w:szCs w:val="20"/>
        </w:rPr>
        <w:t>softmax</w:t>
      </w:r>
      <w:proofErr w:type="spellEnd"/>
      <w:r>
        <w:rPr>
          <w:rFonts w:ascii="Arial" w:eastAsia="Arial Unicode MS" w:hAnsi="Arial" w:cs="Arial"/>
          <w:color w:val="000000" w:themeColor="text1"/>
          <w:sz w:val="20"/>
          <w:szCs w:val="20"/>
        </w:rPr>
        <w:t>' activation is used for multiclass classification.</w:t>
      </w:r>
    </w:p>
    <w:p w14:paraId="52EE044B" w14:textId="77777777" w:rsidR="000F373C" w:rsidRDefault="000F373C" w:rsidP="000F373C">
      <w:pPr>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The depth (number of layers) allows the model to learn complex hierarchical features, while the width (number of neurons) provides sufficient capacity to capture patterns in the data. </w:t>
      </w:r>
    </w:p>
    <w:p w14:paraId="1027A58A" w14:textId="77777777" w:rsidR="000F373C" w:rsidRDefault="000F373C" w:rsidP="000F373C">
      <w:pPr>
        <w:rPr>
          <w:rFonts w:ascii="Arial" w:hAnsi="Arial" w:cs="Arial"/>
          <w:b/>
          <w:sz w:val="20"/>
          <w:szCs w:val="20"/>
        </w:rPr>
      </w:pPr>
      <w:r>
        <w:rPr>
          <w:rFonts w:ascii="Arial" w:hAnsi="Arial" w:cs="Arial"/>
          <w:b/>
          <w:sz w:val="20"/>
          <w:szCs w:val="20"/>
        </w:rPr>
        <w:t>Activation Functions</w:t>
      </w:r>
    </w:p>
    <w:p w14:paraId="5C064F03" w14:textId="77777777" w:rsidR="000F373C" w:rsidRDefault="000F373C" w:rsidP="000F373C">
      <w:pPr>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We use '</w:t>
      </w:r>
      <w:proofErr w:type="spellStart"/>
      <w:r>
        <w:rPr>
          <w:rFonts w:ascii="Arial" w:eastAsia="Arial Unicode MS" w:hAnsi="Arial" w:cs="Arial"/>
          <w:color w:val="000000" w:themeColor="text1"/>
          <w:sz w:val="20"/>
          <w:szCs w:val="20"/>
        </w:rPr>
        <w:t>relu</w:t>
      </w:r>
      <w:proofErr w:type="spellEnd"/>
      <w:r>
        <w:rPr>
          <w:rFonts w:ascii="Arial" w:eastAsia="Arial Unicode MS" w:hAnsi="Arial" w:cs="Arial"/>
          <w:color w:val="000000" w:themeColor="text1"/>
          <w:sz w:val="20"/>
          <w:szCs w:val="20"/>
        </w:rPr>
        <w:t>' activation function in the hidden layers, chosen for its simplicity and effectiveness in mitigating the vanishing gradient problem, which often occurs with sigmoid or tanh. '</w:t>
      </w:r>
      <w:proofErr w:type="spellStart"/>
      <w:r>
        <w:rPr>
          <w:rFonts w:ascii="Arial" w:eastAsia="Arial Unicode MS" w:hAnsi="Arial" w:cs="Arial"/>
          <w:color w:val="000000" w:themeColor="text1"/>
          <w:sz w:val="20"/>
          <w:szCs w:val="20"/>
        </w:rPr>
        <w:t>relu</w:t>
      </w:r>
      <w:proofErr w:type="spellEnd"/>
      <w:r>
        <w:rPr>
          <w:rFonts w:ascii="Arial" w:eastAsia="Arial Unicode MS" w:hAnsi="Arial" w:cs="Arial"/>
          <w:color w:val="000000" w:themeColor="text1"/>
          <w:sz w:val="20"/>
          <w:szCs w:val="20"/>
        </w:rPr>
        <w:t>' allows for faster training and better convergence by only activating neurons with positive inputs. The output layer uses '</w:t>
      </w:r>
      <w:proofErr w:type="spellStart"/>
      <w:r>
        <w:rPr>
          <w:rFonts w:ascii="Arial" w:eastAsia="Arial Unicode MS" w:hAnsi="Arial" w:cs="Arial"/>
          <w:color w:val="000000" w:themeColor="text1"/>
          <w:sz w:val="20"/>
          <w:szCs w:val="20"/>
        </w:rPr>
        <w:t>softmax</w:t>
      </w:r>
      <w:proofErr w:type="spellEnd"/>
      <w:r>
        <w:rPr>
          <w:rFonts w:ascii="Arial" w:eastAsia="Arial Unicode MS" w:hAnsi="Arial" w:cs="Arial"/>
          <w:color w:val="000000" w:themeColor="text1"/>
          <w:sz w:val="20"/>
          <w:szCs w:val="20"/>
        </w:rPr>
        <w:t>', which is standard for multiclass classification as it converts logits into probability distributions over classes. We use a batch size of 32, which provides a good balance between stability and speed of training.</w:t>
      </w:r>
    </w:p>
    <w:p w14:paraId="7912028C" w14:textId="77777777" w:rsidR="000F373C" w:rsidRDefault="000F373C" w:rsidP="000F373C">
      <w:pPr>
        <w:rPr>
          <w:rFonts w:ascii="Arial" w:hAnsi="Arial" w:cs="Arial"/>
          <w:b/>
          <w:sz w:val="20"/>
          <w:szCs w:val="20"/>
        </w:rPr>
      </w:pPr>
      <w:r>
        <w:rPr>
          <w:rFonts w:ascii="Arial" w:hAnsi="Arial" w:cs="Arial"/>
          <w:b/>
          <w:sz w:val="20"/>
          <w:szCs w:val="20"/>
        </w:rPr>
        <w:t>Hyperparameter Tuning</w:t>
      </w:r>
    </w:p>
    <w:p w14:paraId="17A38344" w14:textId="0A7AFD77" w:rsidR="000F373C" w:rsidRDefault="000F373C" w:rsidP="000F373C">
      <w:pPr>
        <w:rPr>
          <w:color w:val="000000" w:themeColor="text1"/>
        </w:rPr>
      </w:pPr>
      <w:proofErr w:type="gramStart"/>
      <w:r>
        <w:rPr>
          <w:color w:val="000000" w:themeColor="text1"/>
        </w:rPr>
        <w:t>the</w:t>
      </w:r>
      <w:proofErr w:type="gramEnd"/>
      <w:r>
        <w:rPr>
          <w:color w:val="000000" w:themeColor="text1"/>
        </w:rPr>
        <w:t xml:space="preserve"> Adam optimizer is used, which includes an adaptive learning rate mechanism. While the default learning rate in Adam is typically effective, tuning it manually can help refine the convergence behavior. A too-high learning rate may cause the model to overshoot minima and fail to converge, while a too-low rate slows training and may get stuck in suboptimal local minima. While the current model uses the default rate.</w:t>
      </w:r>
    </w:p>
    <w:p w14:paraId="76EF8537" w14:textId="77777777" w:rsidR="000F373C" w:rsidRDefault="000F373C" w:rsidP="000F373C">
      <w:pPr>
        <w:rPr>
          <w:color w:val="000000" w:themeColor="text1"/>
        </w:rPr>
      </w:pPr>
    </w:p>
    <w:p w14:paraId="5DD6940D" w14:textId="77777777" w:rsidR="000F373C" w:rsidRDefault="000F373C" w:rsidP="000F373C">
      <w:pPr>
        <w:rPr>
          <w:rFonts w:ascii="Arial" w:hAnsi="Arial" w:cs="Arial"/>
          <w:b/>
          <w:sz w:val="20"/>
          <w:szCs w:val="20"/>
        </w:rPr>
      </w:pPr>
      <w:r>
        <w:rPr>
          <w:rFonts w:ascii="Arial" w:hAnsi="Arial" w:cs="Arial"/>
          <w:b/>
          <w:sz w:val="20"/>
          <w:szCs w:val="20"/>
        </w:rPr>
        <w:t>Model Performance</w:t>
      </w:r>
    </w:p>
    <w:p w14:paraId="0BFAA758"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The Accuracy and precision and recall for each fold is:</w:t>
      </w:r>
    </w:p>
    <w:p w14:paraId="29F28EAC"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Fold 1 ---</w:t>
      </w:r>
    </w:p>
    <w:p w14:paraId="59581CB2"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Accuracy: 0.93</w:t>
      </w:r>
    </w:p>
    <w:p w14:paraId="2451CC0E"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Precision: 0.93</w:t>
      </w:r>
    </w:p>
    <w:p w14:paraId="710E046F"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Recall: 0.93</w:t>
      </w:r>
    </w:p>
    <w:p w14:paraId="41CCFDE0"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Fold 2 ---</w:t>
      </w:r>
    </w:p>
    <w:p w14:paraId="70345569"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Accuracy: 0.93</w:t>
      </w:r>
    </w:p>
    <w:p w14:paraId="22BD9196"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Precision: 0.93</w:t>
      </w:r>
    </w:p>
    <w:p w14:paraId="5D86E575"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Recall: 0.93</w:t>
      </w:r>
    </w:p>
    <w:p w14:paraId="1B1D9BAA"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Fold 3 ---</w:t>
      </w:r>
    </w:p>
    <w:p w14:paraId="59E97A49"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Accuracy: 0.91</w:t>
      </w:r>
    </w:p>
    <w:p w14:paraId="6D051ED4"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Precision: 0.91</w:t>
      </w:r>
    </w:p>
    <w:p w14:paraId="787CA2D3"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Recall: 0.91</w:t>
      </w:r>
    </w:p>
    <w:p w14:paraId="607F6393"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lastRenderedPageBreak/>
        <w:t>--- Fold 4 ---</w:t>
      </w:r>
    </w:p>
    <w:p w14:paraId="121BE009"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Accuracy: 0.92</w:t>
      </w:r>
    </w:p>
    <w:p w14:paraId="526E86BF"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Precision: 0.92</w:t>
      </w:r>
    </w:p>
    <w:p w14:paraId="7534202E"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Recall: 0.92</w:t>
      </w:r>
    </w:p>
    <w:p w14:paraId="6BC379E5"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Fold 5 ---</w:t>
      </w:r>
    </w:p>
    <w:p w14:paraId="452849B1"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Accuracy: 0.92</w:t>
      </w:r>
    </w:p>
    <w:p w14:paraId="359FDCC0"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Precision: 0.92</w:t>
      </w:r>
    </w:p>
    <w:p w14:paraId="50E4763C"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Recall: 0.92</w:t>
      </w:r>
    </w:p>
    <w:p w14:paraId="6798B662"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And by taking the average the summary is </w:t>
      </w:r>
    </w:p>
    <w:p w14:paraId="6899BE97"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Average Accuracy: 0.9224</w:t>
      </w:r>
    </w:p>
    <w:p w14:paraId="6D31A3C2"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Average Precision: 0.9228</w:t>
      </w:r>
    </w:p>
    <w:p w14:paraId="246441D0"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Average Recall: 0.9224</w:t>
      </w:r>
    </w:p>
    <w:p w14:paraId="353D979D" w14:textId="77777777" w:rsidR="000F373C" w:rsidRDefault="000F373C" w:rsidP="000F373C">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Pr>
          <w:rFonts w:ascii="Arial" w:eastAsia="Arial Unicode MS" w:hAnsi="Arial" w:cs="Arial"/>
          <w:color w:val="000000" w:themeColor="text1"/>
          <w:sz w:val="20"/>
          <w:szCs w:val="20"/>
        </w:rPr>
        <w:t xml:space="preserve">And by looking into these numbers we found that it is shuffled correctly because the numbers are near each other. Additionally, as there is no need to have high precision or </w:t>
      </w:r>
      <w:proofErr w:type="gramStart"/>
      <w:r>
        <w:rPr>
          <w:rFonts w:ascii="Arial" w:eastAsia="Arial Unicode MS" w:hAnsi="Arial" w:cs="Arial"/>
          <w:color w:val="000000" w:themeColor="text1"/>
          <w:sz w:val="20"/>
          <w:szCs w:val="20"/>
        </w:rPr>
        <w:t>recall  as</w:t>
      </w:r>
      <w:proofErr w:type="gramEnd"/>
      <w:r>
        <w:rPr>
          <w:rFonts w:ascii="Arial" w:eastAsia="Arial Unicode MS" w:hAnsi="Arial" w:cs="Arial"/>
          <w:color w:val="000000" w:themeColor="text1"/>
          <w:sz w:val="20"/>
          <w:szCs w:val="20"/>
        </w:rPr>
        <w:t xml:space="preserve"> </w:t>
      </w:r>
      <w:proofErr w:type="gramStart"/>
      <w:r>
        <w:rPr>
          <w:rFonts w:ascii="Arial" w:eastAsia="Arial Unicode MS" w:hAnsi="Arial" w:cs="Arial"/>
          <w:color w:val="000000" w:themeColor="text1"/>
          <w:sz w:val="20"/>
          <w:szCs w:val="20"/>
        </w:rPr>
        <w:t>the our</w:t>
      </w:r>
      <w:proofErr w:type="gramEnd"/>
      <w:r>
        <w:rPr>
          <w:rFonts w:ascii="Arial" w:eastAsia="Arial Unicode MS" w:hAnsi="Arial" w:cs="Arial"/>
          <w:color w:val="000000" w:themeColor="text1"/>
          <w:sz w:val="20"/>
          <w:szCs w:val="20"/>
        </w:rPr>
        <w:t xml:space="preserve"> task </w:t>
      </w:r>
      <w:proofErr w:type="gramStart"/>
      <w:r>
        <w:rPr>
          <w:rFonts w:ascii="Arial" w:eastAsia="Arial Unicode MS" w:hAnsi="Arial" w:cs="Arial"/>
          <w:color w:val="000000" w:themeColor="text1"/>
          <w:sz w:val="20"/>
          <w:szCs w:val="20"/>
        </w:rPr>
        <w:t>requires  the</w:t>
      </w:r>
      <w:proofErr w:type="gramEnd"/>
      <w:r>
        <w:rPr>
          <w:rFonts w:ascii="Arial" w:eastAsia="Arial Unicode MS" w:hAnsi="Arial" w:cs="Arial"/>
          <w:color w:val="000000" w:themeColor="text1"/>
          <w:sz w:val="20"/>
          <w:szCs w:val="20"/>
        </w:rPr>
        <w:t xml:space="preserve"> accuracy of our module </w:t>
      </w:r>
      <w:proofErr w:type="gramStart"/>
      <w:r>
        <w:rPr>
          <w:rFonts w:ascii="Arial" w:eastAsia="Arial Unicode MS" w:hAnsi="Arial" w:cs="Arial"/>
          <w:color w:val="000000" w:themeColor="text1"/>
          <w:sz w:val="20"/>
          <w:szCs w:val="20"/>
        </w:rPr>
        <w:t>has</w:t>
      </w:r>
      <w:proofErr w:type="gramEnd"/>
      <w:r>
        <w:rPr>
          <w:rFonts w:ascii="Arial" w:eastAsia="Arial Unicode MS" w:hAnsi="Arial" w:cs="Arial"/>
          <w:color w:val="000000" w:themeColor="text1"/>
          <w:sz w:val="20"/>
          <w:szCs w:val="20"/>
        </w:rPr>
        <w:t xml:space="preserve"> no different from them in each fold </w:t>
      </w:r>
    </w:p>
    <w:p w14:paraId="16EE2DB7" w14:textId="77777777" w:rsidR="000F373C" w:rsidRDefault="000F373C" w:rsidP="000F373C">
      <w:pPr>
        <w:rPr>
          <w:rFonts w:ascii="Arial" w:hAnsi="Arial" w:cs="Arial"/>
          <w:b/>
          <w:sz w:val="20"/>
          <w:szCs w:val="20"/>
        </w:rPr>
      </w:pPr>
      <w:r>
        <w:rPr>
          <w:rFonts w:ascii="Arial" w:hAnsi="Arial" w:cs="Arial"/>
          <w:b/>
          <w:sz w:val="20"/>
          <w:szCs w:val="20"/>
        </w:rPr>
        <w:t>Cross-Validation</w:t>
      </w:r>
    </w:p>
    <w:p w14:paraId="4A5C8A7D" w14:textId="77777777" w:rsidR="000F373C" w:rsidRDefault="000F373C" w:rsidP="000F373C">
      <w:pPr>
        <w:rPr>
          <w:rFonts w:ascii="Arial" w:hAnsi="Arial" w:cs="Arial"/>
          <w:color w:val="000000" w:themeColor="text1"/>
          <w:sz w:val="16"/>
          <w:szCs w:val="16"/>
        </w:rPr>
      </w:pPr>
      <w:r>
        <w:rPr>
          <w:rFonts w:ascii="Arial" w:eastAsia="Arial Unicode MS" w:hAnsi="Arial" w:cs="Arial"/>
          <w:color w:val="000000" w:themeColor="text1"/>
          <w:sz w:val="20"/>
          <w:szCs w:val="20"/>
        </w:rPr>
        <w:t>K-Fold Cross-Validation ensures that the model is evaluated on different subsets of the data and reduces the risk of overfitting to a particular train/test split. Each fold trains and validates the model independently, and performance is averaged, providing a more robust evaluation</w:t>
      </w:r>
    </w:p>
    <w:p w14:paraId="582F3D23" w14:textId="14E10887" w:rsidR="00F147F3" w:rsidRPr="00DE347E" w:rsidRDefault="00F147F3" w:rsidP="00F147F3">
      <w:pPr>
        <w:pStyle w:val="Heading3"/>
      </w:pPr>
      <w:r w:rsidRPr="00DE347E">
        <w:t xml:space="preserve">Comparison between KNN, SVM and deep NN/CNN. </w:t>
      </w:r>
    </w:p>
    <w:p w14:paraId="0350BB37" w14:textId="70316E98" w:rsidR="008B5DF8" w:rsidRPr="008B5DF8" w:rsidRDefault="008B5DF8" w:rsidP="008B5DF8">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sidRPr="008B5DF8">
        <w:rPr>
          <w:rFonts w:ascii="Arial" w:eastAsia="Arial Unicode MS" w:hAnsi="Arial" w:cs="Arial"/>
          <w:color w:val="000000" w:themeColor="text1"/>
          <w:sz w:val="20"/>
          <w:szCs w:val="20"/>
        </w:rPr>
        <w:t>The three classification techniques—K-NN, SVM, and DNN—performed well on the air quality dataset, each with its own strengths. K-NN achieved the highest accuracy at 96%, making it the best overall for this specific problem. SVM followed with 94% accuracy and handled overlapping class features effectively using the RBF kernel. The DNN reached an average accuracy of 92.24%, showing consistent results across all folds and strong generalization.</w:t>
      </w:r>
    </w:p>
    <w:p w14:paraId="6B2C63B8" w14:textId="2B71BDF3" w:rsidR="008B5DF8" w:rsidRDefault="008B5DF8" w:rsidP="008B5DF8">
      <w:pPr>
        <w:widowControl w:val="0"/>
        <w:tabs>
          <w:tab w:val="left" w:pos="308"/>
        </w:tabs>
        <w:autoSpaceDE w:val="0"/>
        <w:autoSpaceDN w:val="0"/>
        <w:adjustRightInd w:val="0"/>
        <w:spacing w:before="68" w:line="207" w:lineRule="exact"/>
        <w:ind w:left="20"/>
        <w:rPr>
          <w:rFonts w:ascii="Arial" w:eastAsia="Arial Unicode MS" w:hAnsi="Arial" w:cs="Arial"/>
          <w:color w:val="000000" w:themeColor="text1"/>
          <w:sz w:val="20"/>
          <w:szCs w:val="20"/>
        </w:rPr>
      </w:pPr>
      <w:r w:rsidRPr="008B5DF8">
        <w:rPr>
          <w:rFonts w:ascii="Arial" w:eastAsia="Arial Unicode MS" w:hAnsi="Arial" w:cs="Arial"/>
          <w:color w:val="000000" w:themeColor="text1"/>
          <w:sz w:val="20"/>
          <w:szCs w:val="20"/>
        </w:rPr>
        <w:t xml:space="preserve">K-NN is better suited for simple problems and smaller datasets. SVM performs well when class boundaries are not clearly defined. The DNN, while slightly lower in accuracy here, is powerful for learning complex patterns, especially with more data. The performance differences come from how each model works: K-NN relies on distances, SVM uses support vectors and margins, and DNNs learn from multiple layers of weights and </w:t>
      </w:r>
      <w:proofErr w:type="gramStart"/>
      <w:r w:rsidRPr="008B5DF8">
        <w:rPr>
          <w:rFonts w:ascii="Arial" w:eastAsia="Arial Unicode MS" w:hAnsi="Arial" w:cs="Arial"/>
          <w:color w:val="000000" w:themeColor="text1"/>
          <w:sz w:val="20"/>
          <w:szCs w:val="20"/>
        </w:rPr>
        <w:t>activations</w:t>
      </w:r>
      <w:proofErr w:type="gramEnd"/>
      <w:r w:rsidRPr="008B5DF8">
        <w:rPr>
          <w:rFonts w:ascii="Arial" w:eastAsia="Arial Unicode MS" w:hAnsi="Arial" w:cs="Arial"/>
          <w:color w:val="000000" w:themeColor="text1"/>
          <w:sz w:val="20"/>
          <w:szCs w:val="20"/>
        </w:rPr>
        <w:t>.</w:t>
      </w:r>
    </w:p>
    <w:p w14:paraId="1B8F9C69" w14:textId="7945B27C" w:rsidR="008B5DF8" w:rsidRPr="008B5DF8" w:rsidRDefault="008B5DF8" w:rsidP="008B5DF8">
      <w:pPr>
        <w:widowControl w:val="0"/>
        <w:tabs>
          <w:tab w:val="left" w:pos="308"/>
        </w:tabs>
        <w:autoSpaceDE w:val="0"/>
        <w:autoSpaceDN w:val="0"/>
        <w:adjustRightInd w:val="0"/>
        <w:spacing w:before="68" w:line="207" w:lineRule="exact"/>
        <w:rPr>
          <w:rFonts w:ascii="Arial" w:eastAsia="Arial Unicode MS" w:hAnsi="Arial" w:cs="Arial"/>
          <w:b/>
          <w:bCs/>
          <w:color w:val="000000" w:themeColor="text1"/>
        </w:rPr>
      </w:pPr>
      <w:r w:rsidRPr="008B5DF8">
        <w:rPr>
          <w:rFonts w:ascii="Arial" w:eastAsia="Arial Unicode MS" w:hAnsi="Arial" w:cs="Arial"/>
          <w:b/>
          <w:bCs/>
          <w:color w:val="000000" w:themeColor="text1"/>
        </w:rPr>
        <w:t>DNN</w:t>
      </w:r>
    </w:p>
    <w:p w14:paraId="12674EBD" w14:textId="4590DC1C" w:rsidR="008B5DF8" w:rsidRPr="008B5DF8" w:rsidRDefault="008B5DF8" w:rsidP="008B5DF8">
      <w:pPr>
        <w:widowControl w:val="0"/>
        <w:tabs>
          <w:tab w:val="left" w:pos="308"/>
        </w:tabs>
        <w:autoSpaceDE w:val="0"/>
        <w:autoSpaceDN w:val="0"/>
        <w:adjustRightInd w:val="0"/>
        <w:spacing w:before="68" w:line="207" w:lineRule="exact"/>
        <w:ind w:left="20"/>
        <w:rPr>
          <w:rFonts w:ascii="Arial" w:eastAsia="Arial Unicode MS" w:hAnsi="Arial" w:cs="Arial"/>
          <w:color w:val="0070C0"/>
          <w:sz w:val="20"/>
          <w:szCs w:val="20"/>
        </w:rPr>
      </w:pPr>
      <w:r w:rsidRPr="008B5DF8">
        <w:rPr>
          <w:rFonts w:ascii="Arial" w:eastAsia="Arial Unicode MS" w:hAnsi="Arial" w:cs="Arial"/>
          <w:color w:val="0070C0"/>
          <w:sz w:val="20"/>
          <w:szCs w:val="20"/>
        </w:rPr>
        <w:drawing>
          <wp:anchor distT="0" distB="0" distL="114300" distR="114300" simplePos="0" relativeHeight="251658240" behindDoc="1" locked="0" layoutInCell="1" allowOverlap="1" wp14:anchorId="733812B6" wp14:editId="51D2F171">
            <wp:simplePos x="0" y="0"/>
            <wp:positionH relativeFrom="margin">
              <wp:align>left</wp:align>
            </wp:positionH>
            <wp:positionV relativeFrom="paragraph">
              <wp:posOffset>130037</wp:posOffset>
            </wp:positionV>
            <wp:extent cx="1737360" cy="1714500"/>
            <wp:effectExtent l="0" t="0" r="0" b="0"/>
            <wp:wrapTopAndBottom/>
            <wp:docPr id="794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41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7360" cy="1714500"/>
                    </a:xfrm>
                    <a:prstGeom prst="rect">
                      <a:avLst/>
                    </a:prstGeom>
                  </pic:spPr>
                </pic:pic>
              </a:graphicData>
            </a:graphic>
          </wp:anchor>
        </w:drawing>
      </w:r>
    </w:p>
    <w:p w14:paraId="6C52618D" w14:textId="1ED07796" w:rsidR="008B5DF8" w:rsidRPr="008B5DF8" w:rsidRDefault="008B5DF8" w:rsidP="008B5DF8">
      <w:pPr>
        <w:widowControl w:val="0"/>
        <w:tabs>
          <w:tab w:val="left" w:pos="308"/>
        </w:tabs>
        <w:autoSpaceDE w:val="0"/>
        <w:autoSpaceDN w:val="0"/>
        <w:adjustRightInd w:val="0"/>
        <w:spacing w:before="68" w:line="207" w:lineRule="exact"/>
        <w:ind w:left="20"/>
        <w:rPr>
          <w:rFonts w:ascii="Arial" w:eastAsia="Arial Unicode MS" w:hAnsi="Arial" w:cs="Arial"/>
          <w:color w:val="0070C0"/>
          <w:sz w:val="20"/>
          <w:szCs w:val="20"/>
        </w:rPr>
      </w:pPr>
    </w:p>
    <w:p w14:paraId="05F19402" w14:textId="2B440A78" w:rsidR="008B5DF8" w:rsidRDefault="008B5DF8" w:rsidP="00F147F3">
      <w:pPr>
        <w:pStyle w:val="Heading3"/>
      </w:pPr>
      <w:r>
        <w:t xml:space="preserve">SVM </w:t>
      </w:r>
    </w:p>
    <w:p w14:paraId="50459377" w14:textId="2F578A48" w:rsidR="008B5DF8" w:rsidRDefault="008B5DF8" w:rsidP="00F147F3">
      <w:pPr>
        <w:pStyle w:val="Heading3"/>
      </w:pPr>
      <w:r w:rsidRPr="008B5DF8">
        <w:rPr>
          <w:rFonts w:eastAsia="Arial Unicode MS"/>
          <w:color w:val="0070C0"/>
          <w:sz w:val="20"/>
          <w:szCs w:val="20"/>
        </w:rPr>
        <w:drawing>
          <wp:inline distT="0" distB="0" distL="0" distR="0" wp14:anchorId="4C60AFAB" wp14:editId="16160EC1">
            <wp:extent cx="1913998" cy="2693372"/>
            <wp:effectExtent l="0" t="0" r="0" b="0"/>
            <wp:docPr id="20312096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9641" name="Picture 1" descr="A screenshot of a graph&#10;&#10;AI-generated content may be incorrect."/>
                    <pic:cNvPicPr/>
                  </pic:nvPicPr>
                  <pic:blipFill>
                    <a:blip r:embed="rId25"/>
                    <a:stretch>
                      <a:fillRect/>
                    </a:stretch>
                  </pic:blipFill>
                  <pic:spPr>
                    <a:xfrm>
                      <a:off x="0" y="0"/>
                      <a:ext cx="1924552" cy="2708223"/>
                    </a:xfrm>
                    <a:prstGeom prst="rect">
                      <a:avLst/>
                    </a:prstGeom>
                  </pic:spPr>
                </pic:pic>
              </a:graphicData>
            </a:graphic>
          </wp:inline>
        </w:drawing>
      </w:r>
    </w:p>
    <w:p w14:paraId="7F4BF031" w14:textId="77777777" w:rsidR="008B5DF8" w:rsidRDefault="008B5DF8" w:rsidP="008B5DF8">
      <w:pPr>
        <w:rPr>
          <w:lang w:val="en-GB" w:eastAsia="en-GB"/>
        </w:rPr>
      </w:pPr>
    </w:p>
    <w:p w14:paraId="10E5143E" w14:textId="77524C3F" w:rsidR="008B5DF8" w:rsidRPr="008B5DF8" w:rsidRDefault="008B5DF8" w:rsidP="008B5DF8">
      <w:pPr>
        <w:rPr>
          <w:b/>
          <w:bCs/>
          <w:lang w:val="en-GB" w:eastAsia="en-GB"/>
        </w:rPr>
      </w:pPr>
      <w:r w:rsidRPr="008B5DF8">
        <w:rPr>
          <w:b/>
          <w:bCs/>
          <w:sz w:val="36"/>
          <w:szCs w:val="36"/>
          <w:lang w:val="en-GB" w:eastAsia="en-GB"/>
        </w:rPr>
        <w:t>KNN</w:t>
      </w:r>
    </w:p>
    <w:p w14:paraId="0B97E5EF" w14:textId="68134544" w:rsidR="008B5DF8" w:rsidRPr="008B5DF8" w:rsidRDefault="008B5DF8" w:rsidP="008B5DF8">
      <w:pPr>
        <w:rPr>
          <w:lang w:val="en-GB" w:eastAsia="en-GB"/>
        </w:rPr>
      </w:pPr>
      <w:r w:rsidRPr="008B5DF8">
        <w:rPr>
          <w:lang w:val="en-GB" w:eastAsia="en-GB"/>
        </w:rPr>
        <w:drawing>
          <wp:inline distT="0" distB="0" distL="0" distR="0" wp14:anchorId="46553372" wp14:editId="2744132B">
            <wp:extent cx="2349283" cy="2648778"/>
            <wp:effectExtent l="0" t="0" r="0" b="0"/>
            <wp:docPr id="6821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2393" name=""/>
                    <pic:cNvPicPr/>
                  </pic:nvPicPr>
                  <pic:blipFill>
                    <a:blip r:embed="rId26"/>
                    <a:stretch>
                      <a:fillRect/>
                    </a:stretch>
                  </pic:blipFill>
                  <pic:spPr>
                    <a:xfrm>
                      <a:off x="0" y="0"/>
                      <a:ext cx="2355277" cy="2655536"/>
                    </a:xfrm>
                    <a:prstGeom prst="rect">
                      <a:avLst/>
                    </a:prstGeom>
                  </pic:spPr>
                </pic:pic>
              </a:graphicData>
            </a:graphic>
          </wp:inline>
        </w:drawing>
      </w:r>
    </w:p>
    <w:p w14:paraId="134B2E3E" w14:textId="77777777" w:rsidR="008B5DF8" w:rsidRDefault="008B5DF8" w:rsidP="00F147F3">
      <w:pPr>
        <w:pStyle w:val="Heading3"/>
      </w:pPr>
    </w:p>
    <w:p w14:paraId="3F596249" w14:textId="18370F1B" w:rsidR="00F147F3" w:rsidRDefault="00F147F3" w:rsidP="00F147F3">
      <w:pPr>
        <w:pStyle w:val="Heading3"/>
      </w:pPr>
      <w:r>
        <w:t>Conclusion</w:t>
      </w:r>
    </w:p>
    <w:p w14:paraId="6E7B8E34" w14:textId="3E886599" w:rsidR="00F147F3" w:rsidRPr="008B5DF8" w:rsidRDefault="008B5DF8" w:rsidP="008B5DF8">
      <w:pPr>
        <w:rPr>
          <w:rFonts w:ascii="Arial" w:hAnsi="Arial" w:cs="Arial"/>
          <w:b/>
          <w:color w:val="000000" w:themeColor="text1"/>
          <w:sz w:val="20"/>
          <w:szCs w:val="20"/>
        </w:rPr>
      </w:pPr>
      <w:r w:rsidRPr="008B5DF8">
        <w:rPr>
          <w:rFonts w:ascii="Arial" w:hAnsi="Arial" w:cs="Arial"/>
          <w:color w:val="000000" w:themeColor="text1"/>
          <w:sz w:val="20"/>
          <w:szCs w:val="20"/>
        </w:rPr>
        <w:t xml:space="preserve">In Electrical Engineering, classification is </w:t>
      </w:r>
      <w:proofErr w:type="gramStart"/>
      <w:r w:rsidRPr="008B5DF8">
        <w:rPr>
          <w:rFonts w:ascii="Arial" w:hAnsi="Arial" w:cs="Arial"/>
          <w:color w:val="000000" w:themeColor="text1"/>
          <w:sz w:val="20"/>
          <w:szCs w:val="20"/>
        </w:rPr>
        <w:t>really useful</w:t>
      </w:r>
      <w:proofErr w:type="gramEnd"/>
      <w:r w:rsidRPr="008B5DF8">
        <w:rPr>
          <w:rFonts w:ascii="Arial" w:hAnsi="Arial" w:cs="Arial"/>
          <w:color w:val="000000" w:themeColor="text1"/>
          <w:sz w:val="20"/>
          <w:szCs w:val="20"/>
        </w:rPr>
        <w:t xml:space="preserve"> for solving real-world problems. For example, it can help detect unsafe air quality, spot faults in power systems, or analyze signals more effectively. Having a good classifier means we can make smarter and faster decisions based on data. This kind of tool is becoming more important in the field, and learning how to build and use it gives us an edge in tackling everyday engineering challenges.</w:t>
      </w:r>
    </w:p>
    <w:p w14:paraId="4579B4B4" w14:textId="75ED085A" w:rsidR="00DB0E98" w:rsidRPr="00DB0E98" w:rsidRDefault="00DB0E98" w:rsidP="001D05A2">
      <w:pPr>
        <w:rPr>
          <w:rFonts w:ascii="Arial" w:hAnsi="Arial" w:cs="Arial"/>
          <w:sz w:val="16"/>
          <w:szCs w:val="16"/>
        </w:rPr>
      </w:pPr>
    </w:p>
    <w:sectPr w:rsidR="00DB0E98" w:rsidRPr="00DB0E98">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72D9" w14:textId="77777777" w:rsidR="00A573C9" w:rsidRDefault="00A573C9" w:rsidP="0013345D">
      <w:pPr>
        <w:spacing w:after="0" w:line="240" w:lineRule="auto"/>
      </w:pPr>
      <w:r>
        <w:separator/>
      </w:r>
    </w:p>
  </w:endnote>
  <w:endnote w:type="continuationSeparator" w:id="0">
    <w:p w14:paraId="1DE7D55E" w14:textId="77777777" w:rsidR="00A573C9" w:rsidRDefault="00A573C9" w:rsidP="0013345D">
      <w:pPr>
        <w:spacing w:after="0" w:line="240" w:lineRule="auto"/>
      </w:pPr>
      <w:r>
        <w:continuationSeparator/>
      </w:r>
    </w:p>
  </w:endnote>
  <w:endnote w:type="continuationNotice" w:id="1">
    <w:p w14:paraId="7F7825B4" w14:textId="77777777" w:rsidR="00A573C9" w:rsidRDefault="00A573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F40B" w14:textId="77777777" w:rsidR="0013345D" w:rsidRPr="0013345D" w:rsidRDefault="0013345D" w:rsidP="0013345D">
    <w:pPr>
      <w:pStyle w:val="Footer"/>
      <w:jc w:val="right"/>
      <w:rPr>
        <w:color w:val="000000" w:themeColor="text1"/>
      </w:rPr>
    </w:pPr>
    <w:r w:rsidRPr="0013345D">
      <w:rPr>
        <w:color w:val="000000" w:themeColor="text1"/>
      </w:rPr>
      <w:t xml:space="preserve">Page </w:t>
    </w:r>
    <w:r w:rsidRPr="0013345D">
      <w:rPr>
        <w:color w:val="000000" w:themeColor="text1"/>
      </w:rPr>
      <w:fldChar w:fldCharType="begin"/>
    </w:r>
    <w:r w:rsidRPr="0013345D">
      <w:rPr>
        <w:color w:val="000000" w:themeColor="text1"/>
      </w:rPr>
      <w:instrText xml:space="preserve"> PAGE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r w:rsidRPr="0013345D">
      <w:rPr>
        <w:color w:val="000000" w:themeColor="text1"/>
      </w:rPr>
      <w:t xml:space="preserve"> of </w:t>
    </w:r>
    <w:r w:rsidRPr="0013345D">
      <w:rPr>
        <w:color w:val="000000" w:themeColor="text1"/>
      </w:rPr>
      <w:fldChar w:fldCharType="begin"/>
    </w:r>
    <w:r w:rsidRPr="0013345D">
      <w:rPr>
        <w:color w:val="000000" w:themeColor="text1"/>
      </w:rPr>
      <w:instrText xml:space="preserve"> NUMPAGES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p>
  <w:p w14:paraId="3A77D26D" w14:textId="77777777" w:rsidR="0013345D" w:rsidRDefault="00133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8734" w14:textId="77777777" w:rsidR="00A573C9" w:rsidRDefault="00A573C9" w:rsidP="0013345D">
      <w:pPr>
        <w:spacing w:after="0" w:line="240" w:lineRule="auto"/>
      </w:pPr>
      <w:r>
        <w:separator/>
      </w:r>
    </w:p>
  </w:footnote>
  <w:footnote w:type="continuationSeparator" w:id="0">
    <w:p w14:paraId="18F5941B" w14:textId="77777777" w:rsidR="00A573C9" w:rsidRDefault="00A573C9" w:rsidP="0013345D">
      <w:pPr>
        <w:spacing w:after="0" w:line="240" w:lineRule="auto"/>
      </w:pPr>
      <w:r>
        <w:continuationSeparator/>
      </w:r>
    </w:p>
  </w:footnote>
  <w:footnote w:type="continuationNotice" w:id="1">
    <w:p w14:paraId="41514589" w14:textId="77777777" w:rsidR="00A573C9" w:rsidRDefault="00A573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8"/>
      <w:gridCol w:w="2687"/>
    </w:tblGrid>
    <w:tr w:rsidR="0013345D" w14:paraId="07EEB93E" w14:textId="77777777" w:rsidTr="00ED04C8">
      <w:tc>
        <w:tcPr>
          <w:tcW w:w="1555" w:type="dxa"/>
        </w:tcPr>
        <w:p w14:paraId="1B1F0546" w14:textId="3BA143BD" w:rsidR="00FE682D" w:rsidRDefault="0013345D" w:rsidP="00FE682D">
          <w:pPr>
            <w:rPr>
              <w:rFonts w:ascii="Arial" w:hAnsi="Arial" w:cs="Arial"/>
              <w:sz w:val="20"/>
              <w:szCs w:val="20"/>
            </w:rPr>
          </w:pPr>
          <w:r>
            <w:rPr>
              <w:rFonts w:ascii="Arial" w:hAnsi="Arial" w:cs="Arial"/>
              <w:sz w:val="20"/>
              <w:szCs w:val="20"/>
            </w:rPr>
            <w:t>COE</w:t>
          </w:r>
          <w:r w:rsidR="003E1468">
            <w:rPr>
              <w:rFonts w:ascii="Arial" w:hAnsi="Arial" w:cs="Arial"/>
              <w:sz w:val="20"/>
              <w:szCs w:val="20"/>
            </w:rPr>
            <w:t>292</w:t>
          </w:r>
          <w:r>
            <w:rPr>
              <w:rFonts w:ascii="Arial" w:hAnsi="Arial" w:cs="Arial"/>
              <w:sz w:val="20"/>
              <w:szCs w:val="20"/>
            </w:rPr>
            <w:t>-T2</w:t>
          </w:r>
          <w:r w:rsidR="003E1468">
            <w:rPr>
              <w:rFonts w:ascii="Arial" w:hAnsi="Arial" w:cs="Arial"/>
              <w:sz w:val="20"/>
              <w:szCs w:val="20"/>
            </w:rPr>
            <w:t>4</w:t>
          </w:r>
          <w:r w:rsidR="00FE682D">
            <w:rPr>
              <w:rFonts w:ascii="Arial" w:hAnsi="Arial" w:cs="Arial"/>
              <w:sz w:val="20"/>
              <w:szCs w:val="20"/>
            </w:rPr>
            <w:t>2</w:t>
          </w:r>
        </w:p>
      </w:tc>
      <w:tc>
        <w:tcPr>
          <w:tcW w:w="5108" w:type="dxa"/>
        </w:tcPr>
        <w:p w14:paraId="101A0AAD" w14:textId="4F6F0FB9" w:rsidR="0013345D" w:rsidRDefault="0013345D" w:rsidP="0013345D">
          <w:pPr>
            <w:jc w:val="center"/>
            <w:rPr>
              <w:rFonts w:ascii="Arial" w:hAnsi="Arial" w:cs="Arial"/>
              <w:sz w:val="20"/>
              <w:szCs w:val="20"/>
            </w:rPr>
          </w:pPr>
        </w:p>
      </w:tc>
      <w:tc>
        <w:tcPr>
          <w:tcW w:w="2687" w:type="dxa"/>
        </w:tcPr>
        <w:p w14:paraId="521843D2" w14:textId="4E7C2AF1" w:rsidR="0013345D" w:rsidRDefault="0013345D" w:rsidP="0013345D">
          <w:pPr>
            <w:jc w:val="right"/>
            <w:rPr>
              <w:rFonts w:ascii="Arial" w:hAnsi="Arial" w:cs="Arial"/>
              <w:sz w:val="20"/>
              <w:szCs w:val="20"/>
            </w:rPr>
          </w:pPr>
        </w:p>
      </w:tc>
    </w:tr>
    <w:tr w:rsidR="0013345D" w14:paraId="167023A8" w14:textId="77777777" w:rsidTr="00ED04C8">
      <w:tc>
        <w:tcPr>
          <w:tcW w:w="1555" w:type="dxa"/>
        </w:tcPr>
        <w:p w14:paraId="2B25BE69" w14:textId="77777777" w:rsidR="0013345D" w:rsidRDefault="0013345D" w:rsidP="0013345D">
          <w:pPr>
            <w:rPr>
              <w:rFonts w:ascii="Arial" w:hAnsi="Arial" w:cs="Arial"/>
              <w:sz w:val="20"/>
              <w:szCs w:val="20"/>
            </w:rPr>
          </w:pPr>
        </w:p>
      </w:tc>
      <w:tc>
        <w:tcPr>
          <w:tcW w:w="5108" w:type="dxa"/>
        </w:tcPr>
        <w:p w14:paraId="62069564" w14:textId="77777777" w:rsidR="0013345D" w:rsidRPr="00703FEF" w:rsidRDefault="0013345D" w:rsidP="0013345D">
          <w:pPr>
            <w:jc w:val="center"/>
            <w:rPr>
              <w:rFonts w:ascii="Arial" w:hAnsi="Arial" w:cs="Arial"/>
              <w:sz w:val="20"/>
              <w:szCs w:val="20"/>
            </w:rPr>
          </w:pPr>
        </w:p>
      </w:tc>
      <w:tc>
        <w:tcPr>
          <w:tcW w:w="2687" w:type="dxa"/>
        </w:tcPr>
        <w:p w14:paraId="319E069B" w14:textId="61CF83FD" w:rsidR="0013345D" w:rsidRPr="00703FEF" w:rsidRDefault="0013345D" w:rsidP="0013345D">
          <w:pPr>
            <w:jc w:val="right"/>
            <w:rPr>
              <w:rFonts w:ascii="Arial" w:hAnsi="Arial" w:cs="Arial"/>
              <w:sz w:val="20"/>
              <w:szCs w:val="20"/>
            </w:rPr>
          </w:pPr>
        </w:p>
      </w:tc>
    </w:tr>
  </w:tbl>
  <w:p w14:paraId="70FB2B9A" w14:textId="7107635D" w:rsidR="0013345D" w:rsidRDefault="00133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AD3"/>
    <w:multiLevelType w:val="multilevel"/>
    <w:tmpl w:val="D34CB2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3828"/>
    <w:multiLevelType w:val="hybridMultilevel"/>
    <w:tmpl w:val="AB7087D6"/>
    <w:lvl w:ilvl="0" w:tplc="E63054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762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F91A8D"/>
    <w:multiLevelType w:val="hybridMultilevel"/>
    <w:tmpl w:val="D22A1E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9078AB"/>
    <w:multiLevelType w:val="hybridMultilevel"/>
    <w:tmpl w:val="C6EE4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A34B52"/>
    <w:multiLevelType w:val="hybridMultilevel"/>
    <w:tmpl w:val="7D440BE0"/>
    <w:lvl w:ilvl="0" w:tplc="9D8A2966">
      <w:numFmt w:val="bullet"/>
      <w:lvlText w:val=""/>
      <w:lvlJc w:val="left"/>
      <w:pPr>
        <w:ind w:left="720" w:hanging="360"/>
      </w:pPr>
      <w:rPr>
        <w:rFonts w:ascii="Arial" w:eastAsia="Arial Unicode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A77152"/>
    <w:multiLevelType w:val="hybridMultilevel"/>
    <w:tmpl w:val="F1362B52"/>
    <w:lvl w:ilvl="0" w:tplc="CAAA8DB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D17588"/>
    <w:multiLevelType w:val="hybridMultilevel"/>
    <w:tmpl w:val="B7049330"/>
    <w:lvl w:ilvl="0" w:tplc="08090001">
      <w:start w:val="1"/>
      <w:numFmt w:val="bullet"/>
      <w:lvlText w:val=""/>
      <w:lvlJc w:val="left"/>
      <w:pPr>
        <w:ind w:left="707" w:hanging="360"/>
      </w:pPr>
      <w:rPr>
        <w:rFonts w:ascii="Symbol" w:hAnsi="Symbol" w:hint="default"/>
      </w:rPr>
    </w:lvl>
    <w:lvl w:ilvl="1" w:tplc="08090003" w:tentative="1">
      <w:start w:val="1"/>
      <w:numFmt w:val="bullet"/>
      <w:lvlText w:val="o"/>
      <w:lvlJc w:val="left"/>
      <w:pPr>
        <w:ind w:left="1427" w:hanging="360"/>
      </w:pPr>
      <w:rPr>
        <w:rFonts w:ascii="Courier New" w:hAnsi="Courier New" w:cs="Arial Unicode MS" w:hint="default"/>
      </w:rPr>
    </w:lvl>
    <w:lvl w:ilvl="2" w:tplc="08090005" w:tentative="1">
      <w:start w:val="1"/>
      <w:numFmt w:val="bullet"/>
      <w:lvlText w:val=""/>
      <w:lvlJc w:val="left"/>
      <w:pPr>
        <w:ind w:left="2147" w:hanging="360"/>
      </w:pPr>
      <w:rPr>
        <w:rFonts w:ascii="Wingdings" w:hAnsi="Wingdings" w:hint="default"/>
      </w:rPr>
    </w:lvl>
    <w:lvl w:ilvl="3" w:tplc="08090001" w:tentative="1">
      <w:start w:val="1"/>
      <w:numFmt w:val="bullet"/>
      <w:lvlText w:val=""/>
      <w:lvlJc w:val="left"/>
      <w:pPr>
        <w:ind w:left="2867" w:hanging="360"/>
      </w:pPr>
      <w:rPr>
        <w:rFonts w:ascii="Symbol" w:hAnsi="Symbol" w:hint="default"/>
      </w:rPr>
    </w:lvl>
    <w:lvl w:ilvl="4" w:tplc="08090003" w:tentative="1">
      <w:start w:val="1"/>
      <w:numFmt w:val="bullet"/>
      <w:lvlText w:val="o"/>
      <w:lvlJc w:val="left"/>
      <w:pPr>
        <w:ind w:left="3587" w:hanging="360"/>
      </w:pPr>
      <w:rPr>
        <w:rFonts w:ascii="Courier New" w:hAnsi="Courier New" w:cs="Arial Unicode MS" w:hint="default"/>
      </w:rPr>
    </w:lvl>
    <w:lvl w:ilvl="5" w:tplc="08090005" w:tentative="1">
      <w:start w:val="1"/>
      <w:numFmt w:val="bullet"/>
      <w:lvlText w:val=""/>
      <w:lvlJc w:val="left"/>
      <w:pPr>
        <w:ind w:left="4307" w:hanging="360"/>
      </w:pPr>
      <w:rPr>
        <w:rFonts w:ascii="Wingdings" w:hAnsi="Wingdings" w:hint="default"/>
      </w:rPr>
    </w:lvl>
    <w:lvl w:ilvl="6" w:tplc="08090001" w:tentative="1">
      <w:start w:val="1"/>
      <w:numFmt w:val="bullet"/>
      <w:lvlText w:val=""/>
      <w:lvlJc w:val="left"/>
      <w:pPr>
        <w:ind w:left="5027" w:hanging="360"/>
      </w:pPr>
      <w:rPr>
        <w:rFonts w:ascii="Symbol" w:hAnsi="Symbol" w:hint="default"/>
      </w:rPr>
    </w:lvl>
    <w:lvl w:ilvl="7" w:tplc="08090003" w:tentative="1">
      <w:start w:val="1"/>
      <w:numFmt w:val="bullet"/>
      <w:lvlText w:val="o"/>
      <w:lvlJc w:val="left"/>
      <w:pPr>
        <w:ind w:left="5747" w:hanging="360"/>
      </w:pPr>
      <w:rPr>
        <w:rFonts w:ascii="Courier New" w:hAnsi="Courier New" w:cs="Arial Unicode MS" w:hint="default"/>
      </w:rPr>
    </w:lvl>
    <w:lvl w:ilvl="8" w:tplc="08090005" w:tentative="1">
      <w:start w:val="1"/>
      <w:numFmt w:val="bullet"/>
      <w:lvlText w:val=""/>
      <w:lvlJc w:val="left"/>
      <w:pPr>
        <w:ind w:left="6467" w:hanging="360"/>
      </w:pPr>
      <w:rPr>
        <w:rFonts w:ascii="Wingdings" w:hAnsi="Wingdings" w:hint="default"/>
      </w:rPr>
    </w:lvl>
  </w:abstractNum>
  <w:abstractNum w:abstractNumId="8" w15:restartNumberingAfterBreak="0">
    <w:nsid w:val="6F502C77"/>
    <w:multiLevelType w:val="hybridMultilevel"/>
    <w:tmpl w:val="0FDE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14402E"/>
    <w:multiLevelType w:val="multilevel"/>
    <w:tmpl w:val="AC9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96067">
    <w:abstractNumId w:val="4"/>
  </w:num>
  <w:num w:numId="2" w16cid:durableId="1770158485">
    <w:abstractNumId w:val="1"/>
  </w:num>
  <w:num w:numId="3" w16cid:durableId="908229126">
    <w:abstractNumId w:val="6"/>
  </w:num>
  <w:num w:numId="4" w16cid:durableId="1110397242">
    <w:abstractNumId w:val="2"/>
  </w:num>
  <w:num w:numId="5" w16cid:durableId="203254762">
    <w:abstractNumId w:val="7"/>
  </w:num>
  <w:num w:numId="6" w16cid:durableId="153107305">
    <w:abstractNumId w:val="8"/>
  </w:num>
  <w:num w:numId="7" w16cid:durableId="228657300">
    <w:abstractNumId w:val="5"/>
  </w:num>
  <w:num w:numId="8" w16cid:durableId="1003317267">
    <w:abstractNumId w:val="3"/>
  </w:num>
  <w:num w:numId="9" w16cid:durableId="1220702482">
    <w:abstractNumId w:val="9"/>
  </w:num>
  <w:num w:numId="10" w16cid:durableId="153580207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A2"/>
    <w:rsid w:val="00014644"/>
    <w:rsid w:val="00033DF9"/>
    <w:rsid w:val="00037D77"/>
    <w:rsid w:val="000561EA"/>
    <w:rsid w:val="00081412"/>
    <w:rsid w:val="000A2D98"/>
    <w:rsid w:val="000F373C"/>
    <w:rsid w:val="000F4A96"/>
    <w:rsid w:val="00114284"/>
    <w:rsid w:val="001259FE"/>
    <w:rsid w:val="0013345D"/>
    <w:rsid w:val="00134896"/>
    <w:rsid w:val="00165BFD"/>
    <w:rsid w:val="001A248E"/>
    <w:rsid w:val="001A5929"/>
    <w:rsid w:val="001B34D3"/>
    <w:rsid w:val="001D05A2"/>
    <w:rsid w:val="00204F43"/>
    <w:rsid w:val="00214968"/>
    <w:rsid w:val="00237FF0"/>
    <w:rsid w:val="00253064"/>
    <w:rsid w:val="00256C78"/>
    <w:rsid w:val="00270D1E"/>
    <w:rsid w:val="00287258"/>
    <w:rsid w:val="0029266C"/>
    <w:rsid w:val="002A576C"/>
    <w:rsid w:val="002B72F7"/>
    <w:rsid w:val="002C1788"/>
    <w:rsid w:val="002E4354"/>
    <w:rsid w:val="003227D7"/>
    <w:rsid w:val="00343AE0"/>
    <w:rsid w:val="003669F3"/>
    <w:rsid w:val="00371F42"/>
    <w:rsid w:val="003E1468"/>
    <w:rsid w:val="003F04DA"/>
    <w:rsid w:val="00405F64"/>
    <w:rsid w:val="00436BC6"/>
    <w:rsid w:val="00443902"/>
    <w:rsid w:val="00451A2F"/>
    <w:rsid w:val="0048783C"/>
    <w:rsid w:val="004B13CF"/>
    <w:rsid w:val="004C23EC"/>
    <w:rsid w:val="004E6ACF"/>
    <w:rsid w:val="00541FD8"/>
    <w:rsid w:val="00563C74"/>
    <w:rsid w:val="00567EED"/>
    <w:rsid w:val="00573CF4"/>
    <w:rsid w:val="005940EB"/>
    <w:rsid w:val="00596643"/>
    <w:rsid w:val="00597BFE"/>
    <w:rsid w:val="005A3BB0"/>
    <w:rsid w:val="005D6DCB"/>
    <w:rsid w:val="006233A3"/>
    <w:rsid w:val="0063387E"/>
    <w:rsid w:val="006867B3"/>
    <w:rsid w:val="00701D47"/>
    <w:rsid w:val="00702A5F"/>
    <w:rsid w:val="00754902"/>
    <w:rsid w:val="00761910"/>
    <w:rsid w:val="007A2F03"/>
    <w:rsid w:val="007D3570"/>
    <w:rsid w:val="00824CD8"/>
    <w:rsid w:val="00841B9A"/>
    <w:rsid w:val="00855FBE"/>
    <w:rsid w:val="00876757"/>
    <w:rsid w:val="0088389D"/>
    <w:rsid w:val="008A578A"/>
    <w:rsid w:val="008B2509"/>
    <w:rsid w:val="008B5DF8"/>
    <w:rsid w:val="009525B5"/>
    <w:rsid w:val="00981C7D"/>
    <w:rsid w:val="00986ECF"/>
    <w:rsid w:val="009A6440"/>
    <w:rsid w:val="009B4BE6"/>
    <w:rsid w:val="009C3DC1"/>
    <w:rsid w:val="009D1B0C"/>
    <w:rsid w:val="00A1081B"/>
    <w:rsid w:val="00A22520"/>
    <w:rsid w:val="00A55864"/>
    <w:rsid w:val="00A573C9"/>
    <w:rsid w:val="00A77886"/>
    <w:rsid w:val="00AA574A"/>
    <w:rsid w:val="00AD7FF0"/>
    <w:rsid w:val="00AE6878"/>
    <w:rsid w:val="00AE7F0E"/>
    <w:rsid w:val="00B06569"/>
    <w:rsid w:val="00B10F80"/>
    <w:rsid w:val="00B21762"/>
    <w:rsid w:val="00B37EB5"/>
    <w:rsid w:val="00B42F54"/>
    <w:rsid w:val="00B4552F"/>
    <w:rsid w:val="00B7126C"/>
    <w:rsid w:val="00B9752F"/>
    <w:rsid w:val="00BD016A"/>
    <w:rsid w:val="00BE41AF"/>
    <w:rsid w:val="00C01EF2"/>
    <w:rsid w:val="00C028AC"/>
    <w:rsid w:val="00C476EB"/>
    <w:rsid w:val="00C711B5"/>
    <w:rsid w:val="00C8128D"/>
    <w:rsid w:val="00C81CD4"/>
    <w:rsid w:val="00CF78E7"/>
    <w:rsid w:val="00D07D50"/>
    <w:rsid w:val="00D64EE4"/>
    <w:rsid w:val="00DA1A04"/>
    <w:rsid w:val="00DB0E98"/>
    <w:rsid w:val="00DF4005"/>
    <w:rsid w:val="00E014EE"/>
    <w:rsid w:val="00E24DB1"/>
    <w:rsid w:val="00E5560F"/>
    <w:rsid w:val="00E60862"/>
    <w:rsid w:val="00E76CAC"/>
    <w:rsid w:val="00ED04C8"/>
    <w:rsid w:val="00EE70E6"/>
    <w:rsid w:val="00F04594"/>
    <w:rsid w:val="00F11040"/>
    <w:rsid w:val="00F147F3"/>
    <w:rsid w:val="00F21CFE"/>
    <w:rsid w:val="00F74493"/>
    <w:rsid w:val="00F8427E"/>
    <w:rsid w:val="00F971FA"/>
    <w:rsid w:val="00FB1B12"/>
    <w:rsid w:val="00FE63FE"/>
    <w:rsid w:val="00FE6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2A818"/>
  <w15:chartTrackingRefBased/>
  <w15:docId w15:val="{B00DEC33-867E-4CDB-9E1C-179DFC56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4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1A248E"/>
    <w:pPr>
      <w:keepNext/>
      <w:spacing w:before="240" w:after="60" w:line="240" w:lineRule="auto"/>
      <w:outlineLvl w:val="1"/>
    </w:pPr>
    <w:rPr>
      <w:rFonts w:ascii="Calibri Light" w:eastAsia="Times New Roman" w:hAnsi="Calibri Light" w:cs="Times New Roman"/>
      <w:b/>
      <w:bCs/>
      <w:i/>
      <w:iCs/>
      <w:sz w:val="28"/>
      <w:szCs w:val="28"/>
      <w:lang w:val="en-GB" w:eastAsia="en-GB"/>
    </w:rPr>
  </w:style>
  <w:style w:type="paragraph" w:styleId="Heading3">
    <w:name w:val="heading 3"/>
    <w:basedOn w:val="Normal"/>
    <w:next w:val="Normal"/>
    <w:link w:val="Heading3Char"/>
    <w:qFormat/>
    <w:rsid w:val="001A248E"/>
    <w:pPr>
      <w:keepNext/>
      <w:spacing w:before="240" w:after="60" w:line="240" w:lineRule="auto"/>
      <w:outlineLvl w:val="2"/>
    </w:pPr>
    <w:rPr>
      <w:rFonts w:ascii="Arial" w:eastAsia="Times New Roman" w:hAnsi="Arial" w:cs="Arial"/>
      <w:b/>
      <w:bCs/>
      <w:sz w:val="26"/>
      <w:szCs w:val="26"/>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5A2"/>
    <w:pPr>
      <w:ind w:left="720"/>
      <w:contextualSpacing/>
    </w:pPr>
  </w:style>
  <w:style w:type="paragraph" w:styleId="Header">
    <w:name w:val="header"/>
    <w:basedOn w:val="Normal"/>
    <w:link w:val="HeaderChar"/>
    <w:uiPriority w:val="99"/>
    <w:unhideWhenUsed/>
    <w:rsid w:val="00133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45D"/>
  </w:style>
  <w:style w:type="paragraph" w:styleId="Footer">
    <w:name w:val="footer"/>
    <w:basedOn w:val="Normal"/>
    <w:link w:val="FooterChar"/>
    <w:uiPriority w:val="99"/>
    <w:unhideWhenUsed/>
    <w:rsid w:val="00133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45D"/>
  </w:style>
  <w:style w:type="table" w:styleId="TableGrid">
    <w:name w:val="Table Grid"/>
    <w:basedOn w:val="TableNormal"/>
    <w:uiPriority w:val="39"/>
    <w:rsid w:val="00133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04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semiHidden/>
    <w:rsid w:val="001A248E"/>
    <w:rPr>
      <w:rFonts w:ascii="Calibri Light" w:eastAsia="Times New Roman" w:hAnsi="Calibri Light" w:cs="Times New Roman"/>
      <w:b/>
      <w:bCs/>
      <w:i/>
      <w:iCs/>
      <w:sz w:val="28"/>
      <w:szCs w:val="28"/>
      <w:lang w:val="en-GB" w:eastAsia="en-GB"/>
    </w:rPr>
  </w:style>
  <w:style w:type="character" w:customStyle="1" w:styleId="Heading3Char">
    <w:name w:val="Heading 3 Char"/>
    <w:basedOn w:val="DefaultParagraphFont"/>
    <w:link w:val="Heading3"/>
    <w:rsid w:val="001A248E"/>
    <w:rPr>
      <w:rFonts w:ascii="Arial" w:eastAsia="Times New Roman" w:hAnsi="Arial" w:cs="Arial"/>
      <w:b/>
      <w:bCs/>
      <w:sz w:val="26"/>
      <w:szCs w:val="26"/>
      <w:lang w:val="en-GB" w:eastAsia="en-GB"/>
    </w:rPr>
  </w:style>
  <w:style w:type="paragraph" w:styleId="TOC3">
    <w:name w:val="toc 3"/>
    <w:basedOn w:val="Normal"/>
    <w:next w:val="Normal"/>
    <w:autoRedefine/>
    <w:uiPriority w:val="39"/>
    <w:rsid w:val="001A248E"/>
    <w:pPr>
      <w:tabs>
        <w:tab w:val="right" w:leader="dot" w:pos="6631"/>
      </w:tabs>
      <w:spacing w:after="0" w:line="240" w:lineRule="auto"/>
    </w:pPr>
    <w:rPr>
      <w:rFonts w:ascii="Times New Roman" w:eastAsia="Times New Roman" w:hAnsi="Times New Roman" w:cs="Times New Roman"/>
      <w:sz w:val="24"/>
      <w:szCs w:val="24"/>
      <w:lang w:val="en-GB" w:eastAsia="en-GB"/>
    </w:rPr>
  </w:style>
  <w:style w:type="character" w:styleId="Hyperlink">
    <w:name w:val="Hyperlink"/>
    <w:uiPriority w:val="99"/>
    <w:rsid w:val="001A248E"/>
    <w:rPr>
      <w:color w:val="0000FF"/>
      <w:u w:val="single"/>
    </w:rPr>
  </w:style>
  <w:style w:type="paragraph" w:styleId="NormalWeb">
    <w:name w:val="Normal (Web)"/>
    <w:basedOn w:val="Normal"/>
    <w:uiPriority w:val="99"/>
    <w:unhideWhenUsed/>
    <w:rsid w:val="00436BC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43A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97">
      <w:bodyDiv w:val="1"/>
      <w:marLeft w:val="0"/>
      <w:marRight w:val="0"/>
      <w:marTop w:val="0"/>
      <w:marBottom w:val="0"/>
      <w:divBdr>
        <w:top w:val="none" w:sz="0" w:space="0" w:color="auto"/>
        <w:left w:val="none" w:sz="0" w:space="0" w:color="auto"/>
        <w:bottom w:val="none" w:sz="0" w:space="0" w:color="auto"/>
        <w:right w:val="none" w:sz="0" w:space="0" w:color="auto"/>
      </w:divBdr>
    </w:div>
    <w:div w:id="35934583">
      <w:bodyDiv w:val="1"/>
      <w:marLeft w:val="0"/>
      <w:marRight w:val="0"/>
      <w:marTop w:val="0"/>
      <w:marBottom w:val="0"/>
      <w:divBdr>
        <w:top w:val="none" w:sz="0" w:space="0" w:color="auto"/>
        <w:left w:val="none" w:sz="0" w:space="0" w:color="auto"/>
        <w:bottom w:val="none" w:sz="0" w:space="0" w:color="auto"/>
        <w:right w:val="none" w:sz="0" w:space="0" w:color="auto"/>
      </w:divBdr>
    </w:div>
    <w:div w:id="92283919">
      <w:bodyDiv w:val="1"/>
      <w:marLeft w:val="0"/>
      <w:marRight w:val="0"/>
      <w:marTop w:val="0"/>
      <w:marBottom w:val="0"/>
      <w:divBdr>
        <w:top w:val="none" w:sz="0" w:space="0" w:color="auto"/>
        <w:left w:val="none" w:sz="0" w:space="0" w:color="auto"/>
        <w:bottom w:val="none" w:sz="0" w:space="0" w:color="auto"/>
        <w:right w:val="none" w:sz="0" w:space="0" w:color="auto"/>
      </w:divBdr>
    </w:div>
    <w:div w:id="248930465">
      <w:bodyDiv w:val="1"/>
      <w:marLeft w:val="0"/>
      <w:marRight w:val="0"/>
      <w:marTop w:val="0"/>
      <w:marBottom w:val="0"/>
      <w:divBdr>
        <w:top w:val="none" w:sz="0" w:space="0" w:color="auto"/>
        <w:left w:val="none" w:sz="0" w:space="0" w:color="auto"/>
        <w:bottom w:val="none" w:sz="0" w:space="0" w:color="auto"/>
        <w:right w:val="none" w:sz="0" w:space="0" w:color="auto"/>
      </w:divBdr>
    </w:div>
    <w:div w:id="255676352">
      <w:bodyDiv w:val="1"/>
      <w:marLeft w:val="0"/>
      <w:marRight w:val="0"/>
      <w:marTop w:val="0"/>
      <w:marBottom w:val="0"/>
      <w:divBdr>
        <w:top w:val="none" w:sz="0" w:space="0" w:color="auto"/>
        <w:left w:val="none" w:sz="0" w:space="0" w:color="auto"/>
        <w:bottom w:val="none" w:sz="0" w:space="0" w:color="auto"/>
        <w:right w:val="none" w:sz="0" w:space="0" w:color="auto"/>
      </w:divBdr>
    </w:div>
    <w:div w:id="287049626">
      <w:bodyDiv w:val="1"/>
      <w:marLeft w:val="0"/>
      <w:marRight w:val="0"/>
      <w:marTop w:val="0"/>
      <w:marBottom w:val="0"/>
      <w:divBdr>
        <w:top w:val="none" w:sz="0" w:space="0" w:color="auto"/>
        <w:left w:val="none" w:sz="0" w:space="0" w:color="auto"/>
        <w:bottom w:val="none" w:sz="0" w:space="0" w:color="auto"/>
        <w:right w:val="none" w:sz="0" w:space="0" w:color="auto"/>
      </w:divBdr>
    </w:div>
    <w:div w:id="318577884">
      <w:bodyDiv w:val="1"/>
      <w:marLeft w:val="0"/>
      <w:marRight w:val="0"/>
      <w:marTop w:val="0"/>
      <w:marBottom w:val="0"/>
      <w:divBdr>
        <w:top w:val="none" w:sz="0" w:space="0" w:color="auto"/>
        <w:left w:val="none" w:sz="0" w:space="0" w:color="auto"/>
        <w:bottom w:val="none" w:sz="0" w:space="0" w:color="auto"/>
        <w:right w:val="none" w:sz="0" w:space="0" w:color="auto"/>
      </w:divBdr>
    </w:div>
    <w:div w:id="345600904">
      <w:bodyDiv w:val="1"/>
      <w:marLeft w:val="0"/>
      <w:marRight w:val="0"/>
      <w:marTop w:val="0"/>
      <w:marBottom w:val="0"/>
      <w:divBdr>
        <w:top w:val="none" w:sz="0" w:space="0" w:color="auto"/>
        <w:left w:val="none" w:sz="0" w:space="0" w:color="auto"/>
        <w:bottom w:val="none" w:sz="0" w:space="0" w:color="auto"/>
        <w:right w:val="none" w:sz="0" w:space="0" w:color="auto"/>
      </w:divBdr>
    </w:div>
    <w:div w:id="352994099">
      <w:bodyDiv w:val="1"/>
      <w:marLeft w:val="0"/>
      <w:marRight w:val="0"/>
      <w:marTop w:val="0"/>
      <w:marBottom w:val="0"/>
      <w:divBdr>
        <w:top w:val="none" w:sz="0" w:space="0" w:color="auto"/>
        <w:left w:val="none" w:sz="0" w:space="0" w:color="auto"/>
        <w:bottom w:val="none" w:sz="0" w:space="0" w:color="auto"/>
        <w:right w:val="none" w:sz="0" w:space="0" w:color="auto"/>
      </w:divBdr>
    </w:div>
    <w:div w:id="396976560">
      <w:bodyDiv w:val="1"/>
      <w:marLeft w:val="0"/>
      <w:marRight w:val="0"/>
      <w:marTop w:val="0"/>
      <w:marBottom w:val="0"/>
      <w:divBdr>
        <w:top w:val="none" w:sz="0" w:space="0" w:color="auto"/>
        <w:left w:val="none" w:sz="0" w:space="0" w:color="auto"/>
        <w:bottom w:val="none" w:sz="0" w:space="0" w:color="auto"/>
        <w:right w:val="none" w:sz="0" w:space="0" w:color="auto"/>
      </w:divBdr>
    </w:div>
    <w:div w:id="438987752">
      <w:bodyDiv w:val="1"/>
      <w:marLeft w:val="0"/>
      <w:marRight w:val="0"/>
      <w:marTop w:val="0"/>
      <w:marBottom w:val="0"/>
      <w:divBdr>
        <w:top w:val="none" w:sz="0" w:space="0" w:color="auto"/>
        <w:left w:val="none" w:sz="0" w:space="0" w:color="auto"/>
        <w:bottom w:val="none" w:sz="0" w:space="0" w:color="auto"/>
        <w:right w:val="none" w:sz="0" w:space="0" w:color="auto"/>
      </w:divBdr>
    </w:div>
    <w:div w:id="458645974">
      <w:bodyDiv w:val="1"/>
      <w:marLeft w:val="0"/>
      <w:marRight w:val="0"/>
      <w:marTop w:val="0"/>
      <w:marBottom w:val="0"/>
      <w:divBdr>
        <w:top w:val="none" w:sz="0" w:space="0" w:color="auto"/>
        <w:left w:val="none" w:sz="0" w:space="0" w:color="auto"/>
        <w:bottom w:val="none" w:sz="0" w:space="0" w:color="auto"/>
        <w:right w:val="none" w:sz="0" w:space="0" w:color="auto"/>
      </w:divBdr>
    </w:div>
    <w:div w:id="472061582">
      <w:bodyDiv w:val="1"/>
      <w:marLeft w:val="0"/>
      <w:marRight w:val="0"/>
      <w:marTop w:val="0"/>
      <w:marBottom w:val="0"/>
      <w:divBdr>
        <w:top w:val="none" w:sz="0" w:space="0" w:color="auto"/>
        <w:left w:val="none" w:sz="0" w:space="0" w:color="auto"/>
        <w:bottom w:val="none" w:sz="0" w:space="0" w:color="auto"/>
        <w:right w:val="none" w:sz="0" w:space="0" w:color="auto"/>
      </w:divBdr>
    </w:div>
    <w:div w:id="504396476">
      <w:bodyDiv w:val="1"/>
      <w:marLeft w:val="0"/>
      <w:marRight w:val="0"/>
      <w:marTop w:val="0"/>
      <w:marBottom w:val="0"/>
      <w:divBdr>
        <w:top w:val="none" w:sz="0" w:space="0" w:color="auto"/>
        <w:left w:val="none" w:sz="0" w:space="0" w:color="auto"/>
        <w:bottom w:val="none" w:sz="0" w:space="0" w:color="auto"/>
        <w:right w:val="none" w:sz="0" w:space="0" w:color="auto"/>
      </w:divBdr>
    </w:div>
    <w:div w:id="525557702">
      <w:bodyDiv w:val="1"/>
      <w:marLeft w:val="0"/>
      <w:marRight w:val="0"/>
      <w:marTop w:val="0"/>
      <w:marBottom w:val="0"/>
      <w:divBdr>
        <w:top w:val="none" w:sz="0" w:space="0" w:color="auto"/>
        <w:left w:val="none" w:sz="0" w:space="0" w:color="auto"/>
        <w:bottom w:val="none" w:sz="0" w:space="0" w:color="auto"/>
        <w:right w:val="none" w:sz="0" w:space="0" w:color="auto"/>
      </w:divBdr>
    </w:div>
    <w:div w:id="577401572">
      <w:bodyDiv w:val="1"/>
      <w:marLeft w:val="0"/>
      <w:marRight w:val="0"/>
      <w:marTop w:val="0"/>
      <w:marBottom w:val="0"/>
      <w:divBdr>
        <w:top w:val="none" w:sz="0" w:space="0" w:color="auto"/>
        <w:left w:val="none" w:sz="0" w:space="0" w:color="auto"/>
        <w:bottom w:val="none" w:sz="0" w:space="0" w:color="auto"/>
        <w:right w:val="none" w:sz="0" w:space="0" w:color="auto"/>
      </w:divBdr>
    </w:div>
    <w:div w:id="619801798">
      <w:bodyDiv w:val="1"/>
      <w:marLeft w:val="0"/>
      <w:marRight w:val="0"/>
      <w:marTop w:val="0"/>
      <w:marBottom w:val="0"/>
      <w:divBdr>
        <w:top w:val="none" w:sz="0" w:space="0" w:color="auto"/>
        <w:left w:val="none" w:sz="0" w:space="0" w:color="auto"/>
        <w:bottom w:val="none" w:sz="0" w:space="0" w:color="auto"/>
        <w:right w:val="none" w:sz="0" w:space="0" w:color="auto"/>
      </w:divBdr>
    </w:div>
    <w:div w:id="684787817">
      <w:bodyDiv w:val="1"/>
      <w:marLeft w:val="0"/>
      <w:marRight w:val="0"/>
      <w:marTop w:val="0"/>
      <w:marBottom w:val="0"/>
      <w:divBdr>
        <w:top w:val="none" w:sz="0" w:space="0" w:color="auto"/>
        <w:left w:val="none" w:sz="0" w:space="0" w:color="auto"/>
        <w:bottom w:val="none" w:sz="0" w:space="0" w:color="auto"/>
        <w:right w:val="none" w:sz="0" w:space="0" w:color="auto"/>
      </w:divBdr>
    </w:div>
    <w:div w:id="703748660">
      <w:bodyDiv w:val="1"/>
      <w:marLeft w:val="0"/>
      <w:marRight w:val="0"/>
      <w:marTop w:val="0"/>
      <w:marBottom w:val="0"/>
      <w:divBdr>
        <w:top w:val="none" w:sz="0" w:space="0" w:color="auto"/>
        <w:left w:val="none" w:sz="0" w:space="0" w:color="auto"/>
        <w:bottom w:val="none" w:sz="0" w:space="0" w:color="auto"/>
        <w:right w:val="none" w:sz="0" w:space="0" w:color="auto"/>
      </w:divBdr>
    </w:div>
    <w:div w:id="840244597">
      <w:bodyDiv w:val="1"/>
      <w:marLeft w:val="0"/>
      <w:marRight w:val="0"/>
      <w:marTop w:val="0"/>
      <w:marBottom w:val="0"/>
      <w:divBdr>
        <w:top w:val="none" w:sz="0" w:space="0" w:color="auto"/>
        <w:left w:val="none" w:sz="0" w:space="0" w:color="auto"/>
        <w:bottom w:val="none" w:sz="0" w:space="0" w:color="auto"/>
        <w:right w:val="none" w:sz="0" w:space="0" w:color="auto"/>
      </w:divBdr>
    </w:div>
    <w:div w:id="893272828">
      <w:bodyDiv w:val="1"/>
      <w:marLeft w:val="0"/>
      <w:marRight w:val="0"/>
      <w:marTop w:val="0"/>
      <w:marBottom w:val="0"/>
      <w:divBdr>
        <w:top w:val="none" w:sz="0" w:space="0" w:color="auto"/>
        <w:left w:val="none" w:sz="0" w:space="0" w:color="auto"/>
        <w:bottom w:val="none" w:sz="0" w:space="0" w:color="auto"/>
        <w:right w:val="none" w:sz="0" w:space="0" w:color="auto"/>
      </w:divBdr>
    </w:div>
    <w:div w:id="894121192">
      <w:bodyDiv w:val="1"/>
      <w:marLeft w:val="0"/>
      <w:marRight w:val="0"/>
      <w:marTop w:val="0"/>
      <w:marBottom w:val="0"/>
      <w:divBdr>
        <w:top w:val="none" w:sz="0" w:space="0" w:color="auto"/>
        <w:left w:val="none" w:sz="0" w:space="0" w:color="auto"/>
        <w:bottom w:val="none" w:sz="0" w:space="0" w:color="auto"/>
        <w:right w:val="none" w:sz="0" w:space="0" w:color="auto"/>
      </w:divBdr>
    </w:div>
    <w:div w:id="948315883">
      <w:bodyDiv w:val="1"/>
      <w:marLeft w:val="0"/>
      <w:marRight w:val="0"/>
      <w:marTop w:val="0"/>
      <w:marBottom w:val="0"/>
      <w:divBdr>
        <w:top w:val="none" w:sz="0" w:space="0" w:color="auto"/>
        <w:left w:val="none" w:sz="0" w:space="0" w:color="auto"/>
        <w:bottom w:val="none" w:sz="0" w:space="0" w:color="auto"/>
        <w:right w:val="none" w:sz="0" w:space="0" w:color="auto"/>
      </w:divBdr>
    </w:div>
    <w:div w:id="1019038897">
      <w:bodyDiv w:val="1"/>
      <w:marLeft w:val="0"/>
      <w:marRight w:val="0"/>
      <w:marTop w:val="0"/>
      <w:marBottom w:val="0"/>
      <w:divBdr>
        <w:top w:val="none" w:sz="0" w:space="0" w:color="auto"/>
        <w:left w:val="none" w:sz="0" w:space="0" w:color="auto"/>
        <w:bottom w:val="none" w:sz="0" w:space="0" w:color="auto"/>
        <w:right w:val="none" w:sz="0" w:space="0" w:color="auto"/>
      </w:divBdr>
    </w:div>
    <w:div w:id="1019282786">
      <w:bodyDiv w:val="1"/>
      <w:marLeft w:val="0"/>
      <w:marRight w:val="0"/>
      <w:marTop w:val="0"/>
      <w:marBottom w:val="0"/>
      <w:divBdr>
        <w:top w:val="none" w:sz="0" w:space="0" w:color="auto"/>
        <w:left w:val="none" w:sz="0" w:space="0" w:color="auto"/>
        <w:bottom w:val="none" w:sz="0" w:space="0" w:color="auto"/>
        <w:right w:val="none" w:sz="0" w:space="0" w:color="auto"/>
      </w:divBdr>
    </w:div>
    <w:div w:id="1024594666">
      <w:bodyDiv w:val="1"/>
      <w:marLeft w:val="0"/>
      <w:marRight w:val="0"/>
      <w:marTop w:val="0"/>
      <w:marBottom w:val="0"/>
      <w:divBdr>
        <w:top w:val="none" w:sz="0" w:space="0" w:color="auto"/>
        <w:left w:val="none" w:sz="0" w:space="0" w:color="auto"/>
        <w:bottom w:val="none" w:sz="0" w:space="0" w:color="auto"/>
        <w:right w:val="none" w:sz="0" w:space="0" w:color="auto"/>
      </w:divBdr>
    </w:div>
    <w:div w:id="1093629739">
      <w:bodyDiv w:val="1"/>
      <w:marLeft w:val="0"/>
      <w:marRight w:val="0"/>
      <w:marTop w:val="0"/>
      <w:marBottom w:val="0"/>
      <w:divBdr>
        <w:top w:val="none" w:sz="0" w:space="0" w:color="auto"/>
        <w:left w:val="none" w:sz="0" w:space="0" w:color="auto"/>
        <w:bottom w:val="none" w:sz="0" w:space="0" w:color="auto"/>
        <w:right w:val="none" w:sz="0" w:space="0" w:color="auto"/>
      </w:divBdr>
    </w:div>
    <w:div w:id="1142305265">
      <w:bodyDiv w:val="1"/>
      <w:marLeft w:val="0"/>
      <w:marRight w:val="0"/>
      <w:marTop w:val="0"/>
      <w:marBottom w:val="0"/>
      <w:divBdr>
        <w:top w:val="none" w:sz="0" w:space="0" w:color="auto"/>
        <w:left w:val="none" w:sz="0" w:space="0" w:color="auto"/>
        <w:bottom w:val="none" w:sz="0" w:space="0" w:color="auto"/>
        <w:right w:val="none" w:sz="0" w:space="0" w:color="auto"/>
      </w:divBdr>
    </w:div>
    <w:div w:id="1145774698">
      <w:bodyDiv w:val="1"/>
      <w:marLeft w:val="0"/>
      <w:marRight w:val="0"/>
      <w:marTop w:val="0"/>
      <w:marBottom w:val="0"/>
      <w:divBdr>
        <w:top w:val="none" w:sz="0" w:space="0" w:color="auto"/>
        <w:left w:val="none" w:sz="0" w:space="0" w:color="auto"/>
        <w:bottom w:val="none" w:sz="0" w:space="0" w:color="auto"/>
        <w:right w:val="none" w:sz="0" w:space="0" w:color="auto"/>
      </w:divBdr>
    </w:div>
    <w:div w:id="1156146765">
      <w:bodyDiv w:val="1"/>
      <w:marLeft w:val="0"/>
      <w:marRight w:val="0"/>
      <w:marTop w:val="0"/>
      <w:marBottom w:val="0"/>
      <w:divBdr>
        <w:top w:val="none" w:sz="0" w:space="0" w:color="auto"/>
        <w:left w:val="none" w:sz="0" w:space="0" w:color="auto"/>
        <w:bottom w:val="none" w:sz="0" w:space="0" w:color="auto"/>
        <w:right w:val="none" w:sz="0" w:space="0" w:color="auto"/>
      </w:divBdr>
    </w:div>
    <w:div w:id="1200123397">
      <w:bodyDiv w:val="1"/>
      <w:marLeft w:val="0"/>
      <w:marRight w:val="0"/>
      <w:marTop w:val="0"/>
      <w:marBottom w:val="0"/>
      <w:divBdr>
        <w:top w:val="none" w:sz="0" w:space="0" w:color="auto"/>
        <w:left w:val="none" w:sz="0" w:space="0" w:color="auto"/>
        <w:bottom w:val="none" w:sz="0" w:space="0" w:color="auto"/>
        <w:right w:val="none" w:sz="0" w:space="0" w:color="auto"/>
      </w:divBdr>
    </w:div>
    <w:div w:id="1209953086">
      <w:bodyDiv w:val="1"/>
      <w:marLeft w:val="0"/>
      <w:marRight w:val="0"/>
      <w:marTop w:val="0"/>
      <w:marBottom w:val="0"/>
      <w:divBdr>
        <w:top w:val="none" w:sz="0" w:space="0" w:color="auto"/>
        <w:left w:val="none" w:sz="0" w:space="0" w:color="auto"/>
        <w:bottom w:val="none" w:sz="0" w:space="0" w:color="auto"/>
        <w:right w:val="none" w:sz="0" w:space="0" w:color="auto"/>
      </w:divBdr>
    </w:div>
    <w:div w:id="1226527670">
      <w:bodyDiv w:val="1"/>
      <w:marLeft w:val="0"/>
      <w:marRight w:val="0"/>
      <w:marTop w:val="0"/>
      <w:marBottom w:val="0"/>
      <w:divBdr>
        <w:top w:val="none" w:sz="0" w:space="0" w:color="auto"/>
        <w:left w:val="none" w:sz="0" w:space="0" w:color="auto"/>
        <w:bottom w:val="none" w:sz="0" w:space="0" w:color="auto"/>
        <w:right w:val="none" w:sz="0" w:space="0" w:color="auto"/>
      </w:divBdr>
    </w:div>
    <w:div w:id="1249458737">
      <w:bodyDiv w:val="1"/>
      <w:marLeft w:val="0"/>
      <w:marRight w:val="0"/>
      <w:marTop w:val="0"/>
      <w:marBottom w:val="0"/>
      <w:divBdr>
        <w:top w:val="none" w:sz="0" w:space="0" w:color="auto"/>
        <w:left w:val="none" w:sz="0" w:space="0" w:color="auto"/>
        <w:bottom w:val="none" w:sz="0" w:space="0" w:color="auto"/>
        <w:right w:val="none" w:sz="0" w:space="0" w:color="auto"/>
      </w:divBdr>
    </w:div>
    <w:div w:id="1259676513">
      <w:bodyDiv w:val="1"/>
      <w:marLeft w:val="0"/>
      <w:marRight w:val="0"/>
      <w:marTop w:val="0"/>
      <w:marBottom w:val="0"/>
      <w:divBdr>
        <w:top w:val="none" w:sz="0" w:space="0" w:color="auto"/>
        <w:left w:val="none" w:sz="0" w:space="0" w:color="auto"/>
        <w:bottom w:val="none" w:sz="0" w:space="0" w:color="auto"/>
        <w:right w:val="none" w:sz="0" w:space="0" w:color="auto"/>
      </w:divBdr>
    </w:div>
    <w:div w:id="1263495461">
      <w:bodyDiv w:val="1"/>
      <w:marLeft w:val="0"/>
      <w:marRight w:val="0"/>
      <w:marTop w:val="0"/>
      <w:marBottom w:val="0"/>
      <w:divBdr>
        <w:top w:val="none" w:sz="0" w:space="0" w:color="auto"/>
        <w:left w:val="none" w:sz="0" w:space="0" w:color="auto"/>
        <w:bottom w:val="none" w:sz="0" w:space="0" w:color="auto"/>
        <w:right w:val="none" w:sz="0" w:space="0" w:color="auto"/>
      </w:divBdr>
    </w:div>
    <w:div w:id="1289823464">
      <w:bodyDiv w:val="1"/>
      <w:marLeft w:val="0"/>
      <w:marRight w:val="0"/>
      <w:marTop w:val="0"/>
      <w:marBottom w:val="0"/>
      <w:divBdr>
        <w:top w:val="none" w:sz="0" w:space="0" w:color="auto"/>
        <w:left w:val="none" w:sz="0" w:space="0" w:color="auto"/>
        <w:bottom w:val="none" w:sz="0" w:space="0" w:color="auto"/>
        <w:right w:val="none" w:sz="0" w:space="0" w:color="auto"/>
      </w:divBdr>
    </w:div>
    <w:div w:id="1356733501">
      <w:bodyDiv w:val="1"/>
      <w:marLeft w:val="0"/>
      <w:marRight w:val="0"/>
      <w:marTop w:val="0"/>
      <w:marBottom w:val="0"/>
      <w:divBdr>
        <w:top w:val="none" w:sz="0" w:space="0" w:color="auto"/>
        <w:left w:val="none" w:sz="0" w:space="0" w:color="auto"/>
        <w:bottom w:val="none" w:sz="0" w:space="0" w:color="auto"/>
        <w:right w:val="none" w:sz="0" w:space="0" w:color="auto"/>
      </w:divBdr>
    </w:div>
    <w:div w:id="1459956013">
      <w:bodyDiv w:val="1"/>
      <w:marLeft w:val="0"/>
      <w:marRight w:val="0"/>
      <w:marTop w:val="0"/>
      <w:marBottom w:val="0"/>
      <w:divBdr>
        <w:top w:val="none" w:sz="0" w:space="0" w:color="auto"/>
        <w:left w:val="none" w:sz="0" w:space="0" w:color="auto"/>
        <w:bottom w:val="none" w:sz="0" w:space="0" w:color="auto"/>
        <w:right w:val="none" w:sz="0" w:space="0" w:color="auto"/>
      </w:divBdr>
    </w:div>
    <w:div w:id="1510634912">
      <w:bodyDiv w:val="1"/>
      <w:marLeft w:val="0"/>
      <w:marRight w:val="0"/>
      <w:marTop w:val="0"/>
      <w:marBottom w:val="0"/>
      <w:divBdr>
        <w:top w:val="none" w:sz="0" w:space="0" w:color="auto"/>
        <w:left w:val="none" w:sz="0" w:space="0" w:color="auto"/>
        <w:bottom w:val="none" w:sz="0" w:space="0" w:color="auto"/>
        <w:right w:val="none" w:sz="0" w:space="0" w:color="auto"/>
      </w:divBdr>
    </w:div>
    <w:div w:id="1592545251">
      <w:bodyDiv w:val="1"/>
      <w:marLeft w:val="0"/>
      <w:marRight w:val="0"/>
      <w:marTop w:val="0"/>
      <w:marBottom w:val="0"/>
      <w:divBdr>
        <w:top w:val="none" w:sz="0" w:space="0" w:color="auto"/>
        <w:left w:val="none" w:sz="0" w:space="0" w:color="auto"/>
        <w:bottom w:val="none" w:sz="0" w:space="0" w:color="auto"/>
        <w:right w:val="none" w:sz="0" w:space="0" w:color="auto"/>
      </w:divBdr>
    </w:div>
    <w:div w:id="1646348346">
      <w:bodyDiv w:val="1"/>
      <w:marLeft w:val="0"/>
      <w:marRight w:val="0"/>
      <w:marTop w:val="0"/>
      <w:marBottom w:val="0"/>
      <w:divBdr>
        <w:top w:val="none" w:sz="0" w:space="0" w:color="auto"/>
        <w:left w:val="none" w:sz="0" w:space="0" w:color="auto"/>
        <w:bottom w:val="none" w:sz="0" w:space="0" w:color="auto"/>
        <w:right w:val="none" w:sz="0" w:space="0" w:color="auto"/>
      </w:divBdr>
    </w:div>
    <w:div w:id="1702780556">
      <w:bodyDiv w:val="1"/>
      <w:marLeft w:val="0"/>
      <w:marRight w:val="0"/>
      <w:marTop w:val="0"/>
      <w:marBottom w:val="0"/>
      <w:divBdr>
        <w:top w:val="none" w:sz="0" w:space="0" w:color="auto"/>
        <w:left w:val="none" w:sz="0" w:space="0" w:color="auto"/>
        <w:bottom w:val="none" w:sz="0" w:space="0" w:color="auto"/>
        <w:right w:val="none" w:sz="0" w:space="0" w:color="auto"/>
      </w:divBdr>
    </w:div>
    <w:div w:id="1788237349">
      <w:bodyDiv w:val="1"/>
      <w:marLeft w:val="0"/>
      <w:marRight w:val="0"/>
      <w:marTop w:val="0"/>
      <w:marBottom w:val="0"/>
      <w:divBdr>
        <w:top w:val="none" w:sz="0" w:space="0" w:color="auto"/>
        <w:left w:val="none" w:sz="0" w:space="0" w:color="auto"/>
        <w:bottom w:val="none" w:sz="0" w:space="0" w:color="auto"/>
        <w:right w:val="none" w:sz="0" w:space="0" w:color="auto"/>
      </w:divBdr>
    </w:div>
    <w:div w:id="1819878105">
      <w:bodyDiv w:val="1"/>
      <w:marLeft w:val="0"/>
      <w:marRight w:val="0"/>
      <w:marTop w:val="0"/>
      <w:marBottom w:val="0"/>
      <w:divBdr>
        <w:top w:val="none" w:sz="0" w:space="0" w:color="auto"/>
        <w:left w:val="none" w:sz="0" w:space="0" w:color="auto"/>
        <w:bottom w:val="none" w:sz="0" w:space="0" w:color="auto"/>
        <w:right w:val="none" w:sz="0" w:space="0" w:color="auto"/>
      </w:divBdr>
    </w:div>
    <w:div w:id="1918440514">
      <w:bodyDiv w:val="1"/>
      <w:marLeft w:val="0"/>
      <w:marRight w:val="0"/>
      <w:marTop w:val="0"/>
      <w:marBottom w:val="0"/>
      <w:divBdr>
        <w:top w:val="none" w:sz="0" w:space="0" w:color="auto"/>
        <w:left w:val="none" w:sz="0" w:space="0" w:color="auto"/>
        <w:bottom w:val="none" w:sz="0" w:space="0" w:color="auto"/>
        <w:right w:val="none" w:sz="0" w:space="0" w:color="auto"/>
      </w:divBdr>
      <w:divsChild>
        <w:div w:id="1610548245">
          <w:marLeft w:val="0"/>
          <w:marRight w:val="0"/>
          <w:marTop w:val="0"/>
          <w:marBottom w:val="0"/>
          <w:divBdr>
            <w:top w:val="none" w:sz="0" w:space="0" w:color="auto"/>
            <w:left w:val="none" w:sz="0" w:space="0" w:color="auto"/>
            <w:bottom w:val="none" w:sz="0" w:space="0" w:color="auto"/>
            <w:right w:val="none" w:sz="0" w:space="0" w:color="auto"/>
          </w:divBdr>
        </w:div>
        <w:div w:id="436171089">
          <w:marLeft w:val="0"/>
          <w:marRight w:val="0"/>
          <w:marTop w:val="0"/>
          <w:marBottom w:val="0"/>
          <w:divBdr>
            <w:top w:val="none" w:sz="0" w:space="0" w:color="auto"/>
            <w:left w:val="none" w:sz="0" w:space="0" w:color="auto"/>
            <w:bottom w:val="none" w:sz="0" w:space="0" w:color="auto"/>
            <w:right w:val="none" w:sz="0" w:space="0" w:color="auto"/>
          </w:divBdr>
        </w:div>
        <w:div w:id="1287927728">
          <w:marLeft w:val="0"/>
          <w:marRight w:val="0"/>
          <w:marTop w:val="0"/>
          <w:marBottom w:val="0"/>
          <w:divBdr>
            <w:top w:val="none" w:sz="0" w:space="0" w:color="auto"/>
            <w:left w:val="none" w:sz="0" w:space="0" w:color="auto"/>
            <w:bottom w:val="none" w:sz="0" w:space="0" w:color="auto"/>
            <w:right w:val="none" w:sz="0" w:space="0" w:color="auto"/>
          </w:divBdr>
        </w:div>
      </w:divsChild>
    </w:div>
    <w:div w:id="1983924123">
      <w:bodyDiv w:val="1"/>
      <w:marLeft w:val="0"/>
      <w:marRight w:val="0"/>
      <w:marTop w:val="0"/>
      <w:marBottom w:val="0"/>
      <w:divBdr>
        <w:top w:val="none" w:sz="0" w:space="0" w:color="auto"/>
        <w:left w:val="none" w:sz="0" w:space="0" w:color="auto"/>
        <w:bottom w:val="none" w:sz="0" w:space="0" w:color="auto"/>
        <w:right w:val="none" w:sz="0" w:space="0" w:color="auto"/>
      </w:divBdr>
    </w:div>
    <w:div w:id="2023698067">
      <w:bodyDiv w:val="1"/>
      <w:marLeft w:val="0"/>
      <w:marRight w:val="0"/>
      <w:marTop w:val="0"/>
      <w:marBottom w:val="0"/>
      <w:divBdr>
        <w:top w:val="none" w:sz="0" w:space="0" w:color="auto"/>
        <w:left w:val="none" w:sz="0" w:space="0" w:color="auto"/>
        <w:bottom w:val="none" w:sz="0" w:space="0" w:color="auto"/>
        <w:right w:val="none" w:sz="0" w:space="0" w:color="auto"/>
      </w:divBdr>
    </w:div>
    <w:div w:id="2054453730">
      <w:bodyDiv w:val="1"/>
      <w:marLeft w:val="0"/>
      <w:marRight w:val="0"/>
      <w:marTop w:val="0"/>
      <w:marBottom w:val="0"/>
      <w:divBdr>
        <w:top w:val="none" w:sz="0" w:space="0" w:color="auto"/>
        <w:left w:val="none" w:sz="0" w:space="0" w:color="auto"/>
        <w:bottom w:val="none" w:sz="0" w:space="0" w:color="auto"/>
        <w:right w:val="none" w:sz="0" w:space="0" w:color="auto"/>
      </w:divBdr>
    </w:div>
    <w:div w:id="2070612303">
      <w:bodyDiv w:val="1"/>
      <w:marLeft w:val="0"/>
      <w:marRight w:val="0"/>
      <w:marTop w:val="0"/>
      <w:marBottom w:val="0"/>
      <w:divBdr>
        <w:top w:val="none" w:sz="0" w:space="0" w:color="auto"/>
        <w:left w:val="none" w:sz="0" w:space="0" w:color="auto"/>
        <w:bottom w:val="none" w:sz="0" w:space="0" w:color="auto"/>
        <w:right w:val="none" w:sz="0" w:space="0" w:color="auto"/>
      </w:divBdr>
    </w:div>
    <w:div w:id="2103601431">
      <w:bodyDiv w:val="1"/>
      <w:marLeft w:val="0"/>
      <w:marRight w:val="0"/>
      <w:marTop w:val="0"/>
      <w:marBottom w:val="0"/>
      <w:divBdr>
        <w:top w:val="none" w:sz="0" w:space="0" w:color="auto"/>
        <w:left w:val="none" w:sz="0" w:space="0" w:color="auto"/>
        <w:bottom w:val="none" w:sz="0" w:space="0" w:color="auto"/>
        <w:right w:val="none" w:sz="0" w:space="0" w:color="auto"/>
      </w:divBdr>
    </w:div>
    <w:div w:id="2129159781">
      <w:bodyDiv w:val="1"/>
      <w:marLeft w:val="0"/>
      <w:marRight w:val="0"/>
      <w:marTop w:val="0"/>
      <w:marBottom w:val="0"/>
      <w:divBdr>
        <w:top w:val="none" w:sz="0" w:space="0" w:color="auto"/>
        <w:left w:val="none" w:sz="0" w:space="0" w:color="auto"/>
        <w:bottom w:val="none" w:sz="0" w:space="0" w:color="auto"/>
        <w:right w:val="none" w:sz="0" w:space="0" w:color="auto"/>
      </w:divBdr>
    </w:div>
    <w:div w:id="2139175311">
      <w:bodyDiv w:val="1"/>
      <w:marLeft w:val="0"/>
      <w:marRight w:val="0"/>
      <w:marTop w:val="0"/>
      <w:marBottom w:val="0"/>
      <w:divBdr>
        <w:top w:val="none" w:sz="0" w:space="0" w:color="auto"/>
        <w:left w:val="none" w:sz="0" w:space="0" w:color="auto"/>
        <w:bottom w:val="none" w:sz="0" w:space="0" w:color="auto"/>
        <w:right w:val="none" w:sz="0" w:space="0" w:color="auto"/>
      </w:divBdr>
    </w:div>
    <w:div w:id="214265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3ec368-b6eb-4f60-9b99-d0750c83eb5e" xsi:nil="true"/>
    <lcf76f155ced4ddcb4097134ff3c332f xmlns="753051a9-d7bd-484a-b4d1-77ee7721ce6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4567719CF8674AA480AB4517E95AD7" ma:contentTypeVersion="11" ma:contentTypeDescription="Create a new document." ma:contentTypeScope="" ma:versionID="f3e9c4c5e0218992b08149ac2336be70">
  <xsd:schema xmlns:xsd="http://www.w3.org/2001/XMLSchema" xmlns:xs="http://www.w3.org/2001/XMLSchema" xmlns:p="http://schemas.microsoft.com/office/2006/metadata/properties" xmlns:ns2="753051a9-d7bd-484a-b4d1-77ee7721ce69" xmlns:ns3="f13ec368-b6eb-4f60-9b99-d0750c83eb5e" targetNamespace="http://schemas.microsoft.com/office/2006/metadata/properties" ma:root="true" ma:fieldsID="4342211d7b4642fb88db945008927464" ns2:_="" ns3:_="">
    <xsd:import namespace="753051a9-d7bd-484a-b4d1-77ee7721ce69"/>
    <xsd:import namespace="f13ec368-b6eb-4f60-9b99-d0750c83e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3051a9-d7bd-484a-b4d1-77ee7721c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f4d030-a2bd-4159-b459-856363f4e7e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3ec368-b6eb-4f60-9b99-d0750c83eb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fa43a4-861f-4458-8a6a-11f17ce346ca}" ma:internalName="TaxCatchAll" ma:showField="CatchAllData" ma:web="f13ec368-b6eb-4f60-9b99-d0750c83eb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6A8695-9D2B-452B-A69D-12D5DC343FF0}">
  <ds:schemaRefs>
    <ds:schemaRef ds:uri="http://schemas.microsoft.com/office/2006/metadata/properties"/>
    <ds:schemaRef ds:uri="http://schemas.microsoft.com/office/infopath/2007/PartnerControls"/>
    <ds:schemaRef ds:uri="f13ec368-b6eb-4f60-9b99-d0750c83eb5e"/>
    <ds:schemaRef ds:uri="753051a9-d7bd-484a-b4d1-77ee7721ce69"/>
  </ds:schemaRefs>
</ds:datastoreItem>
</file>

<file path=customXml/itemProps2.xml><?xml version="1.0" encoding="utf-8"?>
<ds:datastoreItem xmlns:ds="http://schemas.openxmlformats.org/officeDocument/2006/customXml" ds:itemID="{D6672CCF-E568-4CA2-A317-359D081142C1}">
  <ds:schemaRefs>
    <ds:schemaRef ds:uri="http://schemas.microsoft.com/sharepoint/v3/contenttype/forms"/>
  </ds:schemaRefs>
</ds:datastoreItem>
</file>

<file path=customXml/itemProps3.xml><?xml version="1.0" encoding="utf-8"?>
<ds:datastoreItem xmlns:ds="http://schemas.openxmlformats.org/officeDocument/2006/customXml" ds:itemID="{08FBC441-F22F-4CF0-A42E-96DD6BB45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3051a9-d7bd-484a-b4d1-77ee7721ce69"/>
    <ds:schemaRef ds:uri="f13ec368-b6eb-4f60-9b99-d0750c83e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2622</Words>
  <Characters>14951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Ahmed</dc:creator>
  <cp:keywords/>
  <dc:description/>
  <cp:lastModifiedBy>MOHAMED ABDELNASER HEFNAWY MOHAMED</cp:lastModifiedBy>
  <cp:revision>2</cp:revision>
  <cp:lastPrinted>2023-06-01T06:02:00Z</cp:lastPrinted>
  <dcterms:created xsi:type="dcterms:W3CDTF">2025-04-12T19:25:00Z</dcterms:created>
  <dcterms:modified xsi:type="dcterms:W3CDTF">2025-04-12T19:25:00Z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0x0101001E4567719CF8674AA480AB4517E95AD7</vt:lpwstr>
  </property>
  <property fmtid="{D5CDD505-2E9C-101B-9397-08002B2CF9AE}" pid="3" name="MediaServiceImageTags">
    <vt:lpwstr/>
  </property>
  <property fmtid="{D5CDD505-2E9C-101B-9397-08002B2CF9AE}" pid="4" name="GrammarlyDocumentId">
    <vt:lpwstr>7ebbd05dc9fc23200c15973669f048138a769859126a28f3338def6cef07046e</vt:lpwstr>
  </property>
</Properties>
</file>