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 Test Case Orchestrator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Technical Interview Reference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March 2026</w:t>
      </w:r>
    </w:p>
    <w:p>
      <w:pPr>
        <w:pStyle w:val="Heading1"/>
      </w:pPr>
      <w:r>
        <w:rPr>
          <w:b/>
          <w:bCs/>
        </w:rPr>
        <w:t xml:space="preserve">BRIEF SUMMARY (30–60 Seconds)</w:t>
      </w:r>
    </w:p>
    <w:p>
      <w:pPr>
        <w:pBdr>
          <w:left w:val="single" w:color="2E75B6" w:sz="16" w:space="12"/>
        </w:pBdr>
        <w:shd w:fill="EBF3FB" w:val="clear"/>
        <w:spacing w:after="120" w:before="120"/>
        <w:ind w:left="400"/>
      </w:pPr>
      <w:r>
        <w:rPr>
          <w:rFonts w:ascii="Arial" w:cs="Arial" w:eastAsia="Arial" w:hAnsi="Arial"/>
          <w:i/>
          <w:iCs/>
          <w:color w:val="1F4E79"/>
          <w:sz w:val="24"/>
          <w:szCs w:val="24"/>
        </w:rPr>
        <w:t xml:space="preserve">"I built an end-to-end AI-powered test case generation platform. You feed it a requirements document — in any format: Excel, Word, PDF, CSV, plain text — and it automatically generates structured test cases using a locally-running LLM via Ollama. It uses ChromaDB as a vector store to semantically understand requirements and avoid duplicate tests. The output is ready to import directly into Zephyr Scale in Jira. The whole thing runs on-premises with no cloud dependency, so it's safe for any internal project."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DETAILED SUMMARY (3–5 Minutes)</w:t>
      </w:r>
    </w:p>
    <w:p>
      <w:pPr>
        <w:pStyle w:val="Heading2"/>
      </w:pPr>
      <w:r>
        <w:rPr>
          <w:b/>
          <w:bCs/>
        </w:rPr>
        <w:t xml:space="preserve">The Problem It Solves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Writing test cases manually from requirements is slow, error-prone, and produces inconsistent coverage. Engineers often miss negative scenarios or edge cases. This tool automates the entire derivation pipeline.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How It Works — Pipeline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Parse — RequirementsReader ingests 7 file formats (TXT, CSV, XLSX, JSON, PDF, DOCX, MD) into structured Requirement objects.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Embed — Each requirement is embedded (qwen3-embedding:0.6b via Ollama) and stored in ChromaDB. Similarity search provides the LLM with context from prior requirements to avoid duplicates.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Classify — Each acceptance criterion is classified into one of 6 types (eligibility, ui_behaviour, timing, data_valid, security, general) to select the right prompt template.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Generate — OllamaClient sends a type-specific prompt to the local LLM with a strict JSON schema enforced by Ollama's grammar engine. The LLM cannot return malformed output.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Sanitise — TestCaseGenerator validates output: loop detection, snake_case discard, empty-field detection, retry logic. Deterministic fallback when LLM fails twice.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Export — CSVExporter and ZephyrScaleExporter write test cases to disk. A JSON report captures metadata and statistics.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Key Technical Decisions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Local LLM (Ollama) instead of cloud API — no data leaves the network; no per-call cost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JSON Schema enforcement via Ollama grammar engine — structural guarantees without regex parsing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AC Type Classification — type-specific prompts dramatically improve step quality over generic prompts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ChromaDB vector store — semantic deduplication is more robust than string matching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Dual embedding backends — Ollama-native (default) with Sentence Transformers fallback for environments without Ollama embedding support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Behave BDD testing — tests mirror real user stories; mock-LLM mode enables fast CI without GPU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Technologies Used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language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LLM server (qwen:latest, llama3.2, mistral)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Persistent vector database for semantic search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qwen3-embedding:0.6b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 embedding model (Ollama-native)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Behave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BDD test framework (Gherkin feature files)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 framework with full option handling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Coloured terminal progress + tables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 / openpyxl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 and Excel requirement parsing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python-docx / PyPDF2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 and PDF requirement parsing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Containerised deployment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Challenges &amp; How I Solved Them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returns empty or malformed 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Strict JSON schema enforcement + two-stage retry (parse failure vs empty content) + synthesise fallback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repeats tokens in a loop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repeat_penalty=1.15 in engine config; loop-detection sanitiser discards affected fields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test cases for similar requirements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ChromaDB semantic search provides prior context to LLM in each prompt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Generic prompts produce vague steps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 type classifier selects one of 6 type-specific prompt templates; chain-of-thought instruction forces concrete actions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ChromaDB + pydantic version conflicts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Isolated pydantic v1 patch applied before any ChromaDB import; dual embedding backend design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 generation on large requirement sets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--no-chroma flag, configurable MAX_TC_PER_REQ, model selection from CLI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What I Would Do Next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REST API + web UI so non-engineers can use the tool without a terminal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Direct Jira / Zephyr API push (no CSV download step)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Coverage gap analysis against an existing test suite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CI/CD hook — auto-generate delta test cases when requirements change in a PR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Common Interview Questions</w:t>
      </w:r>
    </w:p>
    <w:p>
      <w:pPr>
        <w:pStyle w:val="Heading2"/>
      </w:pPr>
      <w:r>
        <w:rPr>
          <w:b/>
          <w:bCs/>
        </w:rPr>
        <w:t xml:space="preserve">Q: Why local LLM instead of OpenAI?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Security and cost. Requirements often contain IP-sensitive details. Running Ollama locally keeps data on-premises and eliminates per-token API costs for potentially large batch generation jobs.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Q: How does ChromaDB prevent duplicates?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Requirements are embedded as dense vectors. Before generating test cases for a new requirement, I retrieve the most semantically similar prior requirements from ChromaDB and include their summaries in the LLM context. The model then naturally avoids generating test cases it has already covered.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Q: What happens when the LLM returns bad JSON?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Ollama's grammar-based JSON schema enforcement prevents most structural failures at generation time. For the rare cases that still fail (e.g., truncated output), I have a two-stage retry: first retry at a slightly higher temperature; second retry targeting the empty-content failure specifically. If both fail, the synthesise_tc() function builds a deterministic skeleton from the raw LLM response using string extraction.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Q: How is test coverage ensured?</w:t>
      </w:r>
    </w:p>
    <w:p>
      <w:pPr>
        <w:spacing w:after="100" w:before="60"/>
        <w:jc w:val="both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The AC type classifier enables negative test framing specific to each type. For example, a 'timing' criterion generates a test case that intentionally exceeds the time limit; a 'data_valid' criterion generates invalid boundary value submissions. This ensures negative and edge cases are not generic 'enter invalid data' steps but are tailored to the actual constraint being tested.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Personal Reference — Not for Distribution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AI Test Case Orchestrator</w:t>
    </w:r>
    <w:r>
      <w:rPr>
        <w:rFonts w:ascii="Arial" w:cs="Arial" w:eastAsia="Arial" w:hAnsi="Arial"/>
        <w:color w:val="555555"/>
        <w:sz w:val="18"/>
        <w:szCs w:val="18"/>
      </w:rPr>
      <w:t xml:space="preserve"> | Technical Interview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40" w:before="3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2026-03-27T13:59:16.425Z</dcterms:created>
  <dcterms:modified xsi:type="dcterms:W3CDTF">2026-03-27T13:59:16.425Z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