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569E"/>
          <w:sz w:val="44"/>
        </w:rPr>
        <w:t>Sentinel AI</w:t>
      </w:r>
    </w:p>
    <w:p>
      <w:pPr>
        <w:spacing w:after="40"/>
      </w:pPr>
      <w:r>
        <w:rPr>
          <w:rFonts w:ascii="Arial" w:hAnsi="Arial"/>
          <w:b w:val="0"/>
          <w:i w:val="0"/>
          <w:color w:val="444444"/>
          <w:sz w:val="28"/>
        </w:rPr>
        <w:t>Due Diligence Questionnaire</w:t>
      </w:r>
    </w:p>
    <w:p>
      <w:pPr>
        <w:spacing w:after="320"/>
      </w:pPr>
      <w:r>
        <w:rPr>
          <w:rFonts w:ascii="Arial" w:hAnsi="Arial"/>
          <w:b w:val="0"/>
          <w:i/>
          <w:color w:val="888888"/>
          <w:sz w:val="18"/>
        </w:rPr>
        <w:t>Prepared by InspirActions  ·  May 2026  ·  Flippa listing #12843544</w:t>
      </w:r>
    </w:p>
    <w:p>
      <w:pPr>
        <w:spacing w:after="280"/>
        <w:pBdr>
          <w:bottom w:val="single" w:sz="8" w:space="1" w:color="1a569e"/>
        </w:pBdr>
      </w:pPr>
    </w:p>
    <w:p>
      <w:pPr>
        <w:spacing w:after="80" w:before="0"/>
      </w:pPr>
      <w:r>
        <w:rPr>
          <w:rFonts w:ascii="Arial" w:hAnsi="Arial"/>
          <w:b w:val="0"/>
          <w:i w:val="0"/>
          <w:sz w:val="20"/>
        </w:rPr>
        <w:t>We have reviewed the Flippa listing for Sentinel AI, explored the live product, and conducted an initial due diligence pass. This document summarises the questions we need answered before making a formal offer. We are a Cloud/DevOps infrastructure company pivoting to B2B SaaS — the product is a strong strategic fit. We aim to move quickly if the answers are satisfactory.</w:t>
      </w:r>
    </w:p>
    <w:p>
      <w:pPr>
        <w:spacing w:after="400" w:before="0"/>
      </w:pPr>
      <w:r>
        <w:rPr>
          <w:rFonts w:ascii="Arial" w:hAnsi="Arial"/>
          <w:b w:val="0"/>
          <w:i/>
          <w:color w:val="555555"/>
          <w:sz w:val="20"/>
        </w:rPr>
        <w:t>Please fill in your responses inline, or reply with a separate document. We are happy to schedule a call for the sections that are easier to discuss verbally.</w:t>
      </w:r>
    </w:p>
    <w:p>
      <w:pPr>
        <w:spacing w:before="360" w:after="80"/>
        <w:pBdr>
          <w:bottom w:val="single" w:sz="6" w:space="4" w:color="1a569e"/>
        </w:pBdr>
      </w:pPr>
      <w:r>
        <w:rPr>
          <w:rFonts w:ascii="Arial" w:hAnsi="Arial"/>
          <w:b/>
          <w:i w:val="0"/>
          <w:color w:val="1A569E"/>
          <w:sz w:val="32"/>
        </w:rPr>
        <w:t>1 · Codebase &amp; Technical Quality</w:t>
      </w:r>
    </w:p>
    <w:p>
      <w:pPr>
        <w:spacing w:after="160" w:before="0"/>
      </w:pPr>
      <w:r>
        <w:rPr>
          <w:rFonts w:ascii="Arial" w:hAnsi="Arial"/>
          <w:b w:val="0"/>
          <w:i/>
          <w:color w:val="555555"/>
          <w:sz w:val="20"/>
        </w:rPr>
        <w:t>We have confirmed from the live product that the core features (Prompt Registry, Evals, Red-Team Packs, Release Gates, OIDC/SAML SSO, SCIM v2, Audit Logs) are implemented in the UI. The questions below go deeper into quality and completeness.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Q1.  </w:t>
      </w:r>
      <w:r>
        <w:rPr>
          <w:rFonts w:ascii="Arial" w:hAnsi="Arial"/>
          <w:b w:val="0"/>
          <w:i w:val="0"/>
          <w:sz w:val="20"/>
        </w:rPr>
        <w:t>Are you willing to provide read-only access to the full codebase (private GitHub repo or equivalent) under NDA, prior to any formal offer?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Q2.  </w:t>
      </w:r>
      <w:r>
        <w:rPr>
          <w:rFonts w:ascii="Arial" w:hAnsi="Arial"/>
          <w:b w:val="0"/>
          <w:i w:val="0"/>
          <w:sz w:val="20"/>
        </w:rPr>
        <w:t>What is the current state of test coverage? Are there automated tests (unit, integration, e2e with Vitest / Playwright as mentioned in the listing)?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Q3.  </w:t>
      </w:r>
      <w:r>
        <w:rPr>
          <w:rFonts w:ascii="Arial" w:hAnsi="Arial"/>
          <w:b w:val="0"/>
          <w:i w:val="0"/>
          <w:sz w:val="20"/>
        </w:rPr>
        <w:t>The 8 built-in Red-Team Packs each have 1–2 test cases. Is there a roadmap or existing backlog to expand the test library, or is this considered the full scope at handover?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Q4.  </w:t>
      </w:r>
      <w:r>
        <w:rPr>
          <w:rFonts w:ascii="Arial" w:hAnsi="Arial"/>
          <w:b w:val="0"/>
          <w:i w:val="0"/>
          <w:sz w:val="20"/>
        </w:rPr>
        <w:t>Are there any known bugs, unfinished features, or items that were intentionally scoped out of the current version?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Q5.  </w:t>
      </w:r>
      <w:r>
        <w:rPr>
          <w:rFonts w:ascii="Arial" w:hAnsi="Arial"/>
          <w:b w:val="0"/>
          <w:i w:val="0"/>
          <w:sz w:val="20"/>
        </w:rPr>
        <w:t>Are there any third-party libraries with restrictive licences (GPL, AGPL, SSPL) embedded in the product that would constrain commercial use or redistribution?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360" w:after="80"/>
        <w:pBdr>
          <w:bottom w:val="single" w:sz="6" w:space="4" w:color="1a569e"/>
        </w:pBdr>
      </w:pPr>
      <w:r>
        <w:rPr>
          <w:rFonts w:ascii="Arial" w:hAnsi="Arial"/>
          <w:b/>
          <w:i w:val="0"/>
          <w:color w:val="1A569E"/>
          <w:sz w:val="32"/>
        </w:rPr>
        <w:t>2 · Infrastructure &amp; Operating Costs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Q6.  </w:t>
      </w:r>
      <w:r>
        <w:rPr>
          <w:rFonts w:ascii="Arial" w:hAnsi="Arial"/>
          <w:b w:val="0"/>
          <w:i w:val="0"/>
          <w:sz w:val="20"/>
        </w:rPr>
        <w:t>Where is the product currently hosted and what is the total monthly infrastructure spend? Please break down by service (compute, ClickHouse, Redis, storage, etc.).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Q7.  </w:t>
      </w:r>
      <w:r>
        <w:rPr>
          <w:rFonts w:ascii="Arial" w:hAnsi="Arial"/>
          <w:b w:val="0"/>
          <w:i w:val="0"/>
          <w:sz w:val="20"/>
        </w:rPr>
        <w:t>The SMTP integration shows as 'connected' in the live product. Whose email account / sending domain is this, and does it transfer with the sale?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Q8.  </w:t>
      </w:r>
      <w:r>
        <w:rPr>
          <w:rFonts w:ascii="Arial" w:hAnsi="Arial"/>
          <w:b w:val="0"/>
          <w:i w:val="0"/>
          <w:sz w:val="20"/>
        </w:rPr>
        <w:t>Can the full infrastructure be redeployed independently from your personal accounts, or are there hard dependencies on accounts that cannot be transferred?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Q9.  </w:t>
      </w:r>
      <w:r>
        <w:rPr>
          <w:rFonts w:ascii="Arial" w:hAnsi="Arial"/>
          <w:b w:val="0"/>
          <w:i w:val="0"/>
          <w:sz w:val="20"/>
        </w:rPr>
        <w:t>Is the Docker Compose setup sufficient for a production deployment, or is there additional infrastructure configuration (Kubernetes manifests, Terraform, etc.) included?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360" w:after="80"/>
        <w:pBdr>
          <w:bottom w:val="single" w:sz="6" w:space="4" w:color="1a569e"/>
        </w:pBdr>
      </w:pPr>
      <w:r>
        <w:rPr>
          <w:rFonts w:ascii="Arial" w:hAnsi="Arial"/>
          <w:b/>
          <w:i w:val="0"/>
          <w:color w:val="1A569E"/>
          <w:sz w:val="32"/>
        </w:rPr>
        <w:t>3 · Users &amp; Traction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Q10.  </w:t>
      </w:r>
      <w:r>
        <w:rPr>
          <w:rFonts w:ascii="Arial" w:hAnsi="Arial"/>
          <w:b w:val="0"/>
          <w:i w:val="0"/>
          <w:sz w:val="20"/>
        </w:rPr>
        <w:t>The listing mentions 10 active subscribers with 0% churn. Are these paying customers, beta users, or demo/test accounts? If any are paying, what is the pricing tier and total MRR?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Q11.  </w:t>
      </w:r>
      <w:r>
        <w:rPr>
          <w:rFonts w:ascii="Arial" w:hAnsi="Arial"/>
          <w:b w:val="0"/>
          <w:i w:val="0"/>
          <w:sz w:val="20"/>
        </w:rPr>
        <w:t>Have any of the 10 subscribers actually used the SSO or SCIM provisioning features in production, or are those features currently untested by real customers?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Q12.  </w:t>
      </w:r>
      <w:r>
        <w:rPr>
          <w:rFonts w:ascii="Arial" w:hAnsi="Arial"/>
          <w:b w:val="0"/>
          <w:i w:val="0"/>
          <w:sz w:val="20"/>
        </w:rPr>
        <w:t>How did these users find the product — personal network, ProductHunt, HackerNews, direct outreach, or other?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360" w:after="80"/>
        <w:pBdr>
          <w:bottom w:val="single" w:sz="6" w:space="4" w:color="1a569e"/>
        </w:pBdr>
      </w:pPr>
      <w:r>
        <w:rPr>
          <w:rFonts w:ascii="Arial" w:hAnsi="Arial"/>
          <w:b/>
          <w:i w:val="0"/>
          <w:color w:val="1A569E"/>
          <w:sz w:val="32"/>
        </w:rPr>
        <w:t>4 · Domain &amp; Backlink Profile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Q13.  </w:t>
      </w:r>
      <w:r>
        <w:rPr>
          <w:rFonts w:ascii="Arial" w:hAnsi="Arial"/>
          <w:b w:val="0"/>
          <w:i w:val="0"/>
          <w:sz w:val="20"/>
        </w:rPr>
        <w:t>Ahrefs shows ~66 referring domains on sentinel-ai.dev as of May 2026, up from 0 three months ago. Can you identify the main sources — GitHub, ProductHunt, HackerNews, press mentions, or other?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Q14.  </w:t>
      </w:r>
      <w:r>
        <w:rPr>
          <w:rFonts w:ascii="Arial" w:hAnsi="Arial"/>
          <w:b w:val="0"/>
          <w:i w:val="0"/>
          <w:sz w:val="20"/>
        </w:rPr>
        <w:t>Do you own the sentinel-ai.dev domain outright and is it included in the sale? Are there any other domains or brand assets that should be included?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360" w:after="80"/>
        <w:pBdr>
          <w:bottom w:val="single" w:sz="6" w:space="4" w:color="1a569e"/>
        </w:pBdr>
      </w:pPr>
      <w:r>
        <w:rPr>
          <w:rFonts w:ascii="Arial" w:hAnsi="Arial"/>
          <w:b/>
          <w:i w:val="0"/>
          <w:color w:val="1A569E"/>
          <w:sz w:val="32"/>
        </w:rPr>
        <w:t>5 · IP &amp; Legal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Q15.  </w:t>
      </w:r>
      <w:r>
        <w:rPr>
          <w:rFonts w:ascii="Arial" w:hAnsi="Arial"/>
          <w:b w:val="0"/>
          <w:i w:val="0"/>
          <w:sz w:val="20"/>
        </w:rPr>
        <w:t>Was the entire codebase written by you personally? If AI-assisted generation tools were used extensively, are you confident there are no IP ownership ambiguities?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Q16.  </w:t>
      </w:r>
      <w:r>
        <w:rPr>
          <w:rFonts w:ascii="Arial" w:hAnsi="Arial"/>
          <w:b w:val="0"/>
          <w:i w:val="0"/>
          <w:sz w:val="20"/>
        </w:rPr>
        <w:t>Are there any existing commitments to current users (uptime SLAs, support terms, free access guarantees) that would transfer to the buyer?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Q17.  </w:t>
      </w:r>
      <w:r>
        <w:rPr>
          <w:rFonts w:ascii="Arial" w:hAnsi="Arial"/>
          <w:b w:val="0"/>
          <w:i w:val="0"/>
          <w:sz w:val="20"/>
        </w:rPr>
        <w:t>Is there any pending legal dispute, DMCA claim, or trademark conflict related to the product name, domain, or codebase?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360" w:after="80"/>
        <w:pBdr>
          <w:bottom w:val="single" w:sz="6" w:space="4" w:color="1a569e"/>
        </w:pBdr>
      </w:pPr>
      <w:r>
        <w:rPr>
          <w:rFonts w:ascii="Arial" w:hAnsi="Arial"/>
          <w:b/>
          <w:i w:val="0"/>
          <w:color w:val="1A569E"/>
          <w:sz w:val="32"/>
        </w:rPr>
        <w:t>6 · Motivation &amp; Transition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Q18.  </w:t>
      </w:r>
      <w:r>
        <w:rPr>
          <w:rFonts w:ascii="Arial" w:hAnsi="Arial"/>
          <w:b w:val="0"/>
          <w:i w:val="0"/>
          <w:sz w:val="20"/>
        </w:rPr>
        <w:t>You built a substantial product in 3 months and are selling before any monetisation attempt. What is the honest reason — lack of enterprise distribution network, competing priorities, market feedback, or something else?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Q19.  </w:t>
      </w:r>
      <w:r>
        <w:rPr>
          <w:rFonts w:ascii="Arial" w:hAnsi="Arial"/>
          <w:b w:val="0"/>
          <w:i w:val="0"/>
          <w:sz w:val="20"/>
        </w:rPr>
        <w:t>What level of post-sale support are you willing to commit to, and for how long? (Handover calls, bug fixes during transition, documentation, async Q&amp;A.)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160" w:after="40"/>
        <w:ind w:left="144"/>
      </w:pPr>
      <w:r>
        <w:rPr>
          <w:rFonts w:ascii="Arial" w:hAnsi="Arial"/>
          <w:b/>
          <w:i w:val="0"/>
          <w:color w:val="1A569E"/>
          <w:sz w:val="20"/>
        </w:rPr>
        <w:t xml:space="preserve">Q20.  </w:t>
      </w:r>
      <w:r>
        <w:rPr>
          <w:rFonts w:ascii="Arial" w:hAnsi="Arial"/>
          <w:b w:val="0"/>
          <w:i w:val="0"/>
          <w:sz w:val="20"/>
        </w:rPr>
        <w:t>Is this listing exclusive to Flippa, or are you in active discussions with other buyers?</w:t>
      </w:r>
    </w:p>
    <w:p>
      <w:pPr>
        <w:spacing w:before="40" w:after="200"/>
        <w:ind w:left="504"/>
      </w:pPr>
      <w:r>
        <w:rPr>
          <w:rFonts w:ascii="Arial" w:hAnsi="Arial"/>
          <w:b/>
          <w:i/>
          <w:color w:val="888888"/>
          <w:sz w:val="18"/>
        </w:rPr>
        <w:t xml:space="preserve">Response: </w:t>
      </w:r>
      <w:r>
        <w:rPr>
          <w:rFonts w:ascii="Arial" w:hAnsi="Arial"/>
          <w:b w:val="0"/>
          <w:i w:val="0"/>
          <w:color w:val="CCCCCC"/>
          <w:sz w:val="18"/>
        </w:rPr>
        <w:t>__________________________________________________________________________________________</w:t>
      </w:r>
    </w:p>
    <w:p>
      <w:pPr>
        <w:spacing w:before="80" w:after="80"/>
      </w:pPr>
    </w:p>
    <w:p>
      <w:pPr>
        <w:spacing w:before="280"/>
      </w:pPr>
      <w:r>
        <w:rPr>
          <w:rFonts w:ascii="Arial" w:hAnsi="Arial"/>
          <w:b w:val="0"/>
          <w:i/>
          <w:color w:val="777777"/>
          <w:sz w:val="18"/>
        </w:rPr>
        <w:t>Note: we are not looking to negotiate arbitrarily. If the answers are satisfactory, we can move to a formal offer quickly. We are open to a call for sections 2 and 6 if that is easier.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