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1A3C5E"/>
          </w:tcPr>
          <w:p>
            <w:pPr>
              <w:spacing w:before="240" w:after="24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QUESTIONNAIRE DE DUE DILIGENCE VENDEUR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EFF6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8"/>
              </w:rPr>
              <w:t>Deal</w:t>
            </w:r>
          </w:p>
        </w:tc>
        <w:tc>
          <w:tcPr>
            <w:tcW w:type="dxa" w:w="4703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Talezzi.com — Plateforme ebooks enfants multilingue</w:t>
            </w:r>
          </w:p>
        </w:tc>
      </w:tr>
      <w:tr>
        <w:tc>
          <w:tcPr>
            <w:tcW w:type="dxa" w:w="4703"/>
            <w:shd w:val="clear" w:color="auto" w:fill="E8EFF6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8"/>
              </w:rPr>
              <w:t>Source</w:t>
            </w:r>
          </w:p>
        </w:tc>
        <w:tc>
          <w:tcPr>
            <w:tcW w:type="dxa" w:w="4703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Flippa — listing #12767079</w:t>
            </w:r>
          </w:p>
        </w:tc>
      </w:tr>
      <w:tr>
        <w:tc>
          <w:tcPr>
            <w:tcW w:type="dxa" w:w="4703"/>
            <w:shd w:val="clear" w:color="auto" w:fill="E8EFF6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4703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16 mai 2026</w:t>
            </w:r>
          </w:p>
        </w:tc>
      </w:tr>
      <w:tr>
        <w:tc>
          <w:tcPr>
            <w:tcW w:type="dxa" w:w="4703"/>
            <w:shd w:val="clear" w:color="auto" w:fill="E8EFF6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8"/>
              </w:rPr>
              <w:t>Statut</w:t>
            </w:r>
          </w:p>
        </w:tc>
        <w:tc>
          <w:tcPr>
            <w:tcW w:type="dxa" w:w="4703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🟡 À approfondir — Quick Screen validé</w:t>
            </w:r>
          </w:p>
        </w:tc>
      </w:tr>
    </w:tbl>
    <w:p/>
    <w:p>
      <w:pPr>
        <w:spacing w:before="80" w:after="240"/>
      </w:pPr>
      <w:r>
        <w:rPr>
          <w:i/>
          <w:color w:val="444444"/>
          <w:sz w:val="20"/>
        </w:rPr>
        <w:t>Ce document vous est partagé dans le cadre de notre processus de due diligence. Vos réponses nous aideront à avancer rapidement. Il n'y a pas de bonne ou mauvaise réponse — nous cherchons avant tout à comprendre le projet tel qu'il est.</w:t>
      </w:r>
    </w:p>
    <w:p>
      <w:pPr>
        <w:spacing w:before="320" w:after="120"/>
        <w:pBdr>
          <w:bottom w:val="single" w:sz="6" w:space="1" w:color="1A3C5E"/>
        </w:pBdr>
      </w:pPr>
      <w:r>
        <w:rPr>
          <w:b/>
          <w:color w:val="1A3C5E"/>
          <w:sz w:val="28"/>
        </w:rPr>
        <w:t>A — Questions générales (tous deals)</w:t>
      </w:r>
    </w:p>
    <w:p>
      <w:pPr>
        <w:spacing w:before="200" w:after="40"/>
      </w:pPr>
      <w:r>
        <w:rPr>
          <w:b/>
          <w:color w:val="1A3C5E"/>
          <w:sz w:val="20"/>
        </w:rPr>
        <w:t xml:space="preserve">Q1. </w:t>
      </w:r>
      <w:r>
        <w:rPr>
          <w:b/>
          <w:color w:val="1A1A1A"/>
          <w:sz w:val="20"/>
        </w:rPr>
        <w:t>Pouvez-vous vous présenter brièvement ? Quel est votre parcours avec ce projet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5F8FB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</w:tcPr>
          <w:p>
            <w:pPr>
              <w:spacing w:before="80" w:after="80"/>
            </w:pPr>
            <w:r>
              <w:rPr>
                <w:i/>
                <w:color w:val="BBBBBB"/>
                <w:sz w:val="20"/>
              </w:rPr>
              <w:t>Votre réponse...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/>
    <w:p>
      <w:pPr>
        <w:spacing w:before="200" w:after="40"/>
      </w:pPr>
      <w:r>
        <w:rPr>
          <w:b/>
          <w:color w:val="1A3C5E"/>
          <w:sz w:val="20"/>
        </w:rPr>
        <w:t xml:space="preserve">Q2. </w:t>
      </w:r>
      <w:r>
        <w:rPr>
          <w:b/>
          <w:color w:val="1A1A1A"/>
          <w:sz w:val="20"/>
        </w:rPr>
        <w:t>Quelle est la raison principale de la mise en vente aujourd'hui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5F8FB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</w:tcPr>
          <w:p>
            <w:pPr>
              <w:spacing w:before="80" w:after="80"/>
            </w:pPr>
            <w:r>
              <w:rPr>
                <w:i/>
                <w:color w:val="BBBBBB"/>
                <w:sz w:val="20"/>
              </w:rPr>
              <w:t>Votre réponse...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/>
    <w:p>
      <w:pPr>
        <w:spacing w:before="200" w:after="40"/>
      </w:pPr>
      <w:r>
        <w:rPr>
          <w:b/>
          <w:color w:val="1A3C5E"/>
          <w:sz w:val="20"/>
        </w:rPr>
        <w:t xml:space="preserve">Q3. </w:t>
      </w:r>
      <w:r>
        <w:rPr>
          <w:b/>
          <w:color w:val="1A1A1A"/>
          <w:sz w:val="20"/>
        </w:rPr>
        <w:t>Tous les actifs listés dans l'annonce (code, domaine, contenus, comptes) sont-ils bien inclus dans la vente ? Y a-t-il des exclusions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5F8FB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</w:tcPr>
          <w:p>
            <w:pPr>
              <w:spacing w:before="80" w:after="80"/>
            </w:pPr>
            <w:r>
              <w:rPr>
                <w:i/>
                <w:color w:val="BBBBBB"/>
                <w:sz w:val="20"/>
              </w:rPr>
              <w:t>Votre réponse...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/>
    <w:p>
      <w:pPr>
        <w:spacing w:before="200" w:after="40"/>
      </w:pPr>
      <w:r>
        <w:rPr>
          <w:b/>
          <w:color w:val="1A3C5E"/>
          <w:sz w:val="20"/>
        </w:rPr>
        <w:t xml:space="preserve">Q4. </w:t>
      </w:r>
      <w:r>
        <w:rPr>
          <w:b/>
          <w:color w:val="1A1A1A"/>
          <w:sz w:val="20"/>
        </w:rPr>
        <w:t>Existe-t-il des dettes, obligations contractuelles, litiges en cours ou engagements tiers liés à ce business dont nous devrions être informés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5F8FB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</w:tcPr>
          <w:p>
            <w:pPr>
              <w:spacing w:before="80" w:after="80"/>
            </w:pPr>
            <w:r>
              <w:rPr>
                <w:i/>
                <w:color w:val="BBBBBB"/>
                <w:sz w:val="20"/>
              </w:rPr>
              <w:t>Votre réponse...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/>
    <w:p>
      <w:pPr>
        <w:spacing w:before="200" w:after="40"/>
      </w:pPr>
      <w:r>
        <w:rPr>
          <w:b/>
          <w:color w:val="1A3C5E"/>
          <w:sz w:val="20"/>
        </w:rPr>
        <w:t xml:space="preserve">Q5. </w:t>
      </w:r>
      <w:r>
        <w:rPr>
          <w:b/>
          <w:color w:val="1A1A1A"/>
          <w:sz w:val="20"/>
        </w:rPr>
        <w:t>Êtes-vous disponible pour accompagner la transition après la vente ? Sous quelle forme et sur quelle durée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5F8FB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</w:tcPr>
          <w:p>
            <w:pPr>
              <w:spacing w:before="80" w:after="80"/>
            </w:pPr>
            <w:r>
              <w:rPr>
                <w:i/>
                <w:color w:val="BBBBBB"/>
                <w:sz w:val="20"/>
              </w:rPr>
              <w:t>Votre réponse...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/>
    <w:p>
      <w:pPr>
        <w:spacing w:before="320" w:after="120"/>
        <w:pBdr>
          <w:bottom w:val="single" w:sz="6" w:space="1" w:color="1A3C5E"/>
        </w:pBdr>
      </w:pPr>
      <w:r>
        <w:rPr>
          <w:b/>
          <w:color w:val="1A3C5E"/>
          <w:sz w:val="28"/>
        </w:rPr>
        <w:t>B — Questions spécifiques à Talezzi.com</w:t>
      </w:r>
    </w:p>
    <w:p>
      <w:pPr>
        <w:spacing w:after="160"/>
      </w:pPr>
      <w:r>
        <w:rPr>
          <w:i/>
          <w:color w:val="444444"/>
          <w:sz w:val="20"/>
        </w:rPr>
        <w:t>Ces questions portent sur les aspects qui nous semblent déterminants pour évaluer la valeur réelle de l'actif et la faisabilité de la reprise.</w:t>
      </w:r>
    </w:p>
    <w:p>
      <w:pPr>
        <w:spacing w:before="200" w:after="120"/>
      </w:pPr>
      <w:r>
        <w:rPr>
          <w:b/>
          <w:color w:val="2E6DA4"/>
          <w:sz w:val="22"/>
        </w:rPr>
        <w:t>B1 — L'Universe Bible et le workflow de production</w:t>
      </w:r>
    </w:p>
    <w:p>
      <w:pPr>
        <w:spacing w:before="200" w:after="40"/>
      </w:pPr>
      <w:r>
        <w:rPr>
          <w:b/>
          <w:color w:val="1A3C5E"/>
          <w:sz w:val="20"/>
        </w:rPr>
        <w:t xml:space="preserve">Q6. </w:t>
      </w:r>
      <w:r>
        <w:rPr>
          <w:b/>
          <w:color w:val="1A1A1A"/>
          <w:sz w:val="20"/>
        </w:rPr>
        <w:t>Pouvez-vous décrire concrètement la structure de l'Universe Bible ? Qu'est-ce qu'elle contient (personnages, univers, règles narratives, etc.) et comment est-elle organisée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5F8FB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</w:tcPr>
          <w:p>
            <w:pPr>
              <w:spacing w:before="80" w:after="80"/>
            </w:pPr>
            <w:r>
              <w:rPr>
                <w:i/>
                <w:color w:val="BBBBBB"/>
                <w:sz w:val="20"/>
              </w:rPr>
              <w:t>Votre réponse...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/>
    <w:p>
      <w:pPr>
        <w:spacing w:before="200" w:after="40"/>
      </w:pPr>
      <w:r>
        <w:rPr>
          <w:b/>
          <w:color w:val="1A3C5E"/>
          <w:sz w:val="20"/>
        </w:rPr>
        <w:t xml:space="preserve">Q7. </w:t>
      </w:r>
      <w:r>
        <w:rPr>
          <w:b/>
          <w:color w:val="1A1A1A"/>
          <w:sz w:val="20"/>
        </w:rPr>
        <w:t>Quel est le workflow complet de production d'une nouvelle histoire, de l'idée initiale jusqu'à la publication sur la plateforme ? Combien de temps cela prend-il typiquement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5F8FB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</w:tcPr>
          <w:p>
            <w:pPr>
              <w:spacing w:before="80" w:after="80"/>
            </w:pPr>
            <w:r>
              <w:rPr>
                <w:i/>
                <w:color w:val="BBBBBB"/>
                <w:sz w:val="20"/>
              </w:rPr>
              <w:t>Votre réponse...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/>
    <w:p>
      <w:pPr>
        <w:spacing w:before="200" w:after="40"/>
      </w:pPr>
      <w:r>
        <w:rPr>
          <w:b/>
          <w:color w:val="1A3C5E"/>
          <w:sz w:val="20"/>
        </w:rPr>
        <w:t xml:space="preserve">Q8. </w:t>
      </w:r>
      <w:r>
        <w:rPr>
          <w:b/>
          <w:color w:val="1A1A1A"/>
          <w:sz w:val="20"/>
        </w:rPr>
        <w:t>Les 3 histoires existantes et leurs traductions en 10 langues ont-elles été rédigées par vous, par des prestataires, ou générées (partiellement ou entièrement) par des outils IA ? Si IA, quel outil et dans quel cadre d'utilisation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5F8FB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</w:tcPr>
          <w:p>
            <w:pPr>
              <w:spacing w:before="80" w:after="80"/>
            </w:pPr>
            <w:r>
              <w:rPr>
                <w:i/>
                <w:color w:val="BBBBBB"/>
                <w:sz w:val="20"/>
              </w:rPr>
              <w:t>Votre réponse...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/>
    <w:p>
      <w:pPr>
        <w:spacing w:before="200" w:after="120"/>
      </w:pPr>
      <w:r>
        <w:rPr>
          <w:b/>
          <w:color w:val="2E6DA4"/>
          <w:sz w:val="22"/>
        </w:rPr>
        <w:t>B2 — Droits de propriété intellectuelle</w:t>
      </w:r>
    </w:p>
    <w:p>
      <w:pPr>
        <w:spacing w:before="200" w:after="40"/>
      </w:pPr>
      <w:r>
        <w:rPr>
          <w:b/>
          <w:color w:val="1A3C5E"/>
          <w:sz w:val="20"/>
        </w:rPr>
        <w:t xml:space="preserve">Q9. </w:t>
      </w:r>
      <w:r>
        <w:rPr>
          <w:b/>
          <w:color w:val="1A1A1A"/>
          <w:sz w:val="20"/>
        </w:rPr>
        <w:t>Disposez-vous de l'intégralité des droits sur les histoires, illustrations et autres contenus créatifs inclus dans la vente ? Ces droits sont-ils documentés par écrit (contrats de cession, factures, etc.)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5F8FB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</w:tcPr>
          <w:p>
            <w:pPr>
              <w:spacing w:before="80" w:after="80"/>
            </w:pPr>
            <w:r>
              <w:rPr>
                <w:i/>
                <w:color w:val="BBBBBB"/>
                <w:sz w:val="20"/>
              </w:rPr>
              <w:t>Votre réponse...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/>
    <w:p>
      <w:pPr>
        <w:spacing w:before="200" w:after="40"/>
      </w:pPr>
      <w:r>
        <w:rPr>
          <w:b/>
          <w:color w:val="1A3C5E"/>
          <w:sz w:val="20"/>
        </w:rPr>
        <w:t xml:space="preserve">Q10. </w:t>
      </w:r>
      <w:r>
        <w:rPr>
          <w:b/>
          <w:color w:val="1A1A1A"/>
          <w:sz w:val="20"/>
        </w:rPr>
        <w:t>Le nom 'Talezzi', le logo et l'identité visuelle ont-ils fait l'objet d'un dépôt de marque ? Si non, savez-vous s'ils sont libres d'utilisation dans les marchés cibles (UE, UK)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5F8FB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</w:tcPr>
          <w:p>
            <w:pPr>
              <w:spacing w:before="80" w:after="80"/>
            </w:pPr>
            <w:r>
              <w:rPr>
                <w:i/>
                <w:color w:val="BBBBBB"/>
                <w:sz w:val="20"/>
              </w:rPr>
              <w:t>Votre réponse...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/>
    <w:p>
      <w:pPr>
        <w:spacing w:before="200" w:after="120"/>
      </w:pPr>
      <w:r>
        <w:rPr>
          <w:b/>
          <w:color w:val="2E6DA4"/>
          <w:sz w:val="22"/>
        </w:rPr>
        <w:t>B3 — Technique et accès</w:t>
      </w:r>
    </w:p>
    <w:p>
      <w:pPr>
        <w:spacing w:before="200" w:after="40"/>
      </w:pPr>
      <w:r>
        <w:rPr>
          <w:b/>
          <w:color w:val="1A3C5E"/>
          <w:sz w:val="20"/>
        </w:rPr>
        <w:t xml:space="preserve">Q11. </w:t>
      </w:r>
      <w:r>
        <w:rPr>
          <w:b/>
          <w:color w:val="1A1A1A"/>
          <w:sz w:val="20"/>
        </w:rPr>
        <w:t>Pouvez-vous nous donner un accès en lecture au dépôt GitHub privé dans le cadre de la due diligence ? Quelles sont vos conditions pour cela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5F8FB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</w:tcPr>
          <w:p>
            <w:pPr>
              <w:spacing w:before="80" w:after="80"/>
            </w:pPr>
            <w:r>
              <w:rPr>
                <w:i/>
                <w:color w:val="BBBBBB"/>
                <w:sz w:val="20"/>
              </w:rPr>
              <w:t>Votre réponse...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/>
    <w:p>
      <w:pPr>
        <w:spacing w:before="200" w:after="40"/>
      </w:pPr>
      <w:r>
        <w:rPr>
          <w:b/>
          <w:color w:val="1A3C5E"/>
          <w:sz w:val="20"/>
        </w:rPr>
        <w:t xml:space="preserve">Q12. </w:t>
      </w:r>
      <w:r>
        <w:rPr>
          <w:b/>
          <w:color w:val="1A1A1A"/>
          <w:sz w:val="20"/>
        </w:rPr>
        <w:t>Stripe est intégré mais non activé. Y a-t-il une raison particulière (technique, légale, timing) ? L'activation est-elle prête à l'emploi ou nécessite-t-elle des développements supplémentaires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5F8FB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</w:tcPr>
          <w:p>
            <w:pPr>
              <w:spacing w:before="80" w:after="80"/>
            </w:pPr>
            <w:r>
              <w:rPr>
                <w:i/>
                <w:color w:val="BBBBBB"/>
                <w:sz w:val="20"/>
              </w:rPr>
              <w:t>Votre réponse...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/>
    <w:p/>
    <w:p>
      <w:pPr>
        <w:spacing w:before="320"/>
        <w:jc w:val="center"/>
        <w:pBdr>
          <w:top w:val="single" w:sz="4" w:space="1" w:color="C5D5E8"/>
        </w:pBdr>
      </w:pPr>
      <w:r>
        <w:rPr>
          <w:i/>
          <w:color w:val="888888"/>
          <w:sz w:val="16"/>
        </w:rPr>
        <w:t>Document confidentiel — Acquisition Desk · InspirActions · 2026</w:t>
        <w:br/>
        <w:t>À compléter directement dans ce document et à retourner via Google Drive.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