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line="360" w:lineRule="auto" w:after="40" w:before="0"/>
        <w:ind w:firstLine="0"/>
        <w:jc w:val="center"/>
      </w:pPr>
      <w:r>
        <w:rPr>
          <w:rFonts w:ascii="Times New Roman" w:hAnsi="Times New Roman"/>
          <w:b/>
          <w:i w:val="0"/>
          <w:sz w:val="20"/>
        </w:rPr>
        <w:t>МИНИСТЕРСТВО НАУКИ И ВЫСШЕГО ОБРАЗОВАНИЯ РОССИЙСКОЙ ФЕДЕРАЦИИ</w:t>
      </w:r>
    </w:p>
    <w:p>
      <w:pPr>
        <w:spacing w:line="360" w:lineRule="auto" w:after="40" w:before="0"/>
        <w:ind w:firstLine="0"/>
        <w:jc w:val="center"/>
      </w:pPr>
      <w:r>
        <w:rPr>
          <w:rFonts w:ascii="Times New Roman" w:hAnsi="Times New Roman"/>
          <w:b w:val="0"/>
          <w:i w:val="0"/>
          <w:sz w:val="19"/>
        </w:rPr>
        <w:t>ФЕДЕРАЛЬНОЕ ГОСУДАРСТВЕННОЕ АВТОНОМНОЕ ОБРАЗОВАТЕЛЬНОЕ УЧРЕЖДЕНИЕ ВЫСШЕГО ОБРАЗОВАНИЯ</w:t>
      </w:r>
    </w:p>
    <w:p>
      <w:pPr>
        <w:spacing w:line="360" w:lineRule="auto" w:after="40" w:before="0"/>
        <w:ind w:firstLine="0"/>
        <w:jc w:val="center"/>
      </w:pPr>
      <w:r>
        <w:rPr>
          <w:rFonts w:ascii="Times New Roman" w:hAnsi="Times New Roman"/>
          <w:b/>
          <w:i w:val="0"/>
          <w:sz w:val="22"/>
        </w:rPr>
        <w:t>«САНКТ-ПЕТЕРБУРГСКИЙ ГОСУДАРСТВЕННЫЙ УНИВЕРСИТЕТ АЭРОКОСМИЧЕСКОГО ПРИБОРОСТРОЕНИЯ»</w:t>
      </w:r>
    </w:p>
    <w:p>
      <w:pPr>
        <w:spacing w:line="360" w:lineRule="auto" w:after="40" w:before="0"/>
        <w:ind w:firstLine="0"/>
        <w:jc w:val="center"/>
      </w:pPr>
      <w:r>
        <w:rPr>
          <w:rFonts w:ascii="Times New Roman" w:hAnsi="Times New Roman"/>
          <w:b w:val="0"/>
          <w:i w:val="0"/>
          <w:sz w:val="20"/>
        </w:rPr>
        <w:t>ИНСТИТУТ ИНФОРМАЦИОННЫХ СИСТЕМ И ЗАЩИТЫ ИНФОРМАЦИИ</w:t>
      </w:r>
    </w:p>
    <w:p>
      <w:pPr>
        <w:spacing w:line="360" w:lineRule="auto" w:after="360" w:before="0"/>
        <w:ind w:firstLine="0"/>
        <w:jc w:val="center"/>
      </w:pPr>
      <w:r>
        <w:rPr>
          <w:rFonts w:ascii="Times New Roman" w:hAnsi="Times New Roman"/>
          <w:b/>
          <w:i w:val="0"/>
          <w:sz w:val="22"/>
        </w:rPr>
        <w:t>КАФЕДРА № 43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CCCCCC"/>
          <w:insideV w:val="single" w:sz="4" w:space="0" w:color="CCCCCC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</w:tcPr>
          <w:p>
            <w:pPr>
              <w:spacing w:line="264" w:lineRule="auto"/>
              <w:ind w:firstLine="0"/>
              <w:jc w:val="center"/>
            </w:pPr>
            <w:r>
              <w:rPr>
                <w:rFonts w:ascii="Times New Roman" w:hAnsi="Times New Roman"/>
                <w:sz w:val="19"/>
              </w:rPr>
              <w:t>ОТЧЕТ ЗАЩИЩЕН С ОЦЕНКОЙ</w:t>
            </w:r>
          </w:p>
        </w:tc>
        <w:tc>
          <w:tcPr>
            <w:tcW w:type="dxa" w:w="3118"/>
          </w:tcPr>
          <w:p>
            <w:pPr>
              <w:spacing w:line="264" w:lineRule="auto"/>
              <w:ind w:firstLine="0"/>
              <w:jc w:val="center"/>
            </w:pPr>
            <w:r>
              <w:rPr>
                <w:rFonts w:ascii="Times New Roman" w:hAnsi="Times New Roman"/>
                <w:sz w:val="19"/>
              </w:rPr>
              <w:t>ПРЕПОДАВАТЕЛЬ</w:t>
            </w:r>
          </w:p>
        </w:tc>
        <w:tc>
          <w:tcPr>
            <w:tcW w:type="dxa" w:w="3118"/>
          </w:tcPr>
          <w:p>
            <w:pPr>
              <w:spacing w:line="264" w:lineRule="auto"/>
              <w:ind w:firstLine="0"/>
              <w:jc w:val="center"/>
            </w:pPr>
            <w:r>
              <w:rPr>
                <w:rFonts w:ascii="Times New Roman" w:hAnsi="Times New Roman"/>
                <w:sz w:val="19"/>
              </w:rPr>
              <w:t>ассистент А. Э. Зянчурин</w:t>
            </w:r>
          </w:p>
        </w:tc>
      </w:tr>
      <w:tr>
        <w:tc>
          <w:tcPr>
            <w:tcW w:type="dxa" w:w="3118"/>
          </w:tcPr>
          <w:p>
            <w:pPr>
              <w:spacing w:line="264" w:lineRule="auto"/>
              <w:ind w:firstLine="0"/>
              <w:jc w:val="center"/>
            </w:pPr>
            <w:r>
              <w:rPr>
                <w:rFonts w:ascii="Times New Roman" w:hAnsi="Times New Roman"/>
                <w:sz w:val="19"/>
              </w:rPr>
            </w:r>
          </w:p>
        </w:tc>
        <w:tc>
          <w:tcPr>
            <w:tcW w:type="dxa" w:w="3118"/>
          </w:tcPr>
          <w:p>
            <w:pPr>
              <w:spacing w:line="264" w:lineRule="auto"/>
              <w:ind w:firstLine="0"/>
              <w:jc w:val="center"/>
            </w:pPr>
            <w:r>
              <w:rPr>
                <w:rFonts w:ascii="Times New Roman" w:hAnsi="Times New Roman"/>
                <w:sz w:val="19"/>
              </w:rPr>
              <w:t>подпись, дата</w:t>
            </w:r>
          </w:p>
        </w:tc>
        <w:tc>
          <w:tcPr>
            <w:tcW w:type="dxa" w:w="3118"/>
          </w:tcPr>
          <w:p>
            <w:pPr>
              <w:spacing w:line="264" w:lineRule="auto"/>
              <w:ind w:firstLine="0"/>
              <w:jc w:val="center"/>
            </w:pPr>
            <w:r>
              <w:rPr>
                <w:rFonts w:ascii="Times New Roman" w:hAnsi="Times New Roman"/>
                <w:sz w:val="19"/>
              </w:rPr>
              <w:t>инициалы, фамилия</w:t>
            </w:r>
          </w:p>
        </w:tc>
      </w:tr>
    </w:tbl>
    <w:p>
      <w:pPr>
        <w:spacing w:line="360" w:lineRule="auto" w:after="480" w:before="0"/>
        <w:ind w:firstLine="0"/>
        <w:jc w:val="both"/>
      </w:pPr>
    </w:p>
    <w:p>
      <w:pPr>
        <w:spacing w:line="360" w:lineRule="auto" w:after="120" w:before="0"/>
        <w:ind w:firstLine="0"/>
        <w:jc w:val="center"/>
      </w:pPr>
      <w:r>
        <w:rPr>
          <w:rFonts w:ascii="Times New Roman" w:hAnsi="Times New Roman"/>
          <w:b/>
          <w:i w:val="0"/>
          <w:sz w:val="32"/>
        </w:rPr>
        <w:t>ОТЧЕТ О ЛАБОРАТОРНОЙ РАБОТЕ № 1</w:t>
      </w:r>
    </w:p>
    <w:p>
      <w:pPr>
        <w:spacing w:line="360" w:lineRule="auto" w:after="120" w:before="0"/>
        <w:ind w:firstLine="0"/>
        <w:jc w:val="center"/>
      </w:pPr>
      <w:r>
        <w:rPr>
          <w:rFonts w:ascii="Times New Roman" w:hAnsi="Times New Roman"/>
          <w:b/>
          <w:i w:val="0"/>
          <w:sz w:val="26"/>
        </w:rPr>
        <w:t>«Автоматизация технологического процесса промышленного производства программного обеспечения»</w:t>
      </w:r>
    </w:p>
    <w:p>
      <w:pPr>
        <w:spacing w:line="360" w:lineRule="auto" w:after="80" w:before="0"/>
        <w:ind w:firstLine="0"/>
        <w:jc w:val="center"/>
      </w:pPr>
      <w:r>
        <w:rPr>
          <w:rFonts w:ascii="Times New Roman" w:hAnsi="Times New Roman"/>
          <w:b w:val="0"/>
          <w:i w:val="0"/>
          <w:sz w:val="26"/>
        </w:rPr>
        <w:t>по дисциплине: «Основы программной инженерии»</w:t>
      </w:r>
    </w:p>
    <w:p>
      <w:pPr>
        <w:spacing w:line="360" w:lineRule="auto" w:after="720" w:before="0"/>
        <w:ind w:firstLine="0"/>
        <w:jc w:val="center"/>
      </w:pPr>
      <w:r>
        <w:rPr>
          <w:rFonts w:ascii="Times New Roman" w:hAnsi="Times New Roman"/>
          <w:b w:val="0"/>
          <w:i/>
          <w:sz w:val="25"/>
        </w:rPr>
        <w:t>Индивидуальный раздел: «Специалист по НИОКР. Концепция и спецификация требований»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CCCCCC"/>
          <w:insideV w:val="single" w:sz="4" w:space="0" w:color="CCCCCC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</w:tcPr>
          <w:p>
            <w:pPr>
              <w:spacing w:line="264" w:lineRule="auto"/>
              <w:ind w:firstLine="0"/>
              <w:jc w:val="center"/>
            </w:pPr>
            <w:r>
              <w:rPr>
                <w:rFonts w:ascii="Times New Roman" w:hAnsi="Times New Roman"/>
                <w:sz w:val="19"/>
              </w:rPr>
              <w:t>РАБОТУ ВЫПОЛНИЛ</w:t>
            </w:r>
          </w:p>
        </w:tc>
        <w:tc>
          <w:tcPr>
            <w:tcW w:type="dxa" w:w="3118"/>
          </w:tcPr>
          <w:p>
            <w:pPr>
              <w:spacing w:line="264" w:lineRule="auto"/>
              <w:ind w:firstLine="0"/>
              <w:jc w:val="center"/>
            </w:pPr>
            <w:r>
              <w:rPr>
                <w:rFonts w:ascii="Times New Roman" w:hAnsi="Times New Roman"/>
                <w:sz w:val="19"/>
              </w:rPr>
              <w:t>СТУДЕНТ гр. № 4434</w:t>
            </w:r>
          </w:p>
        </w:tc>
        <w:tc>
          <w:tcPr>
            <w:tcW w:type="dxa" w:w="3118"/>
          </w:tcPr>
          <w:p>
            <w:pPr>
              <w:spacing w:line="264" w:lineRule="auto"/>
              <w:ind w:firstLine="0"/>
              <w:jc w:val="center"/>
            </w:pPr>
            <w:r>
              <w:rPr>
                <w:rFonts w:ascii="Times New Roman" w:hAnsi="Times New Roman"/>
                <w:sz w:val="19"/>
              </w:rPr>
              <w:t>Кочетков Р. А.</w:t>
            </w:r>
          </w:p>
        </w:tc>
      </w:tr>
      <w:tr>
        <w:tc>
          <w:tcPr>
            <w:tcW w:type="dxa" w:w="3118"/>
          </w:tcPr>
          <w:p>
            <w:pPr>
              <w:spacing w:line="264" w:lineRule="auto"/>
              <w:ind w:firstLine="0"/>
              <w:jc w:val="center"/>
            </w:pPr>
            <w:r>
              <w:rPr>
                <w:rFonts w:ascii="Times New Roman" w:hAnsi="Times New Roman"/>
                <w:sz w:val="19"/>
              </w:rPr>
            </w:r>
          </w:p>
        </w:tc>
        <w:tc>
          <w:tcPr>
            <w:tcW w:type="dxa" w:w="3118"/>
          </w:tcPr>
          <w:p>
            <w:pPr>
              <w:spacing w:line="264" w:lineRule="auto"/>
              <w:ind w:firstLine="0"/>
              <w:jc w:val="center"/>
            </w:pPr>
            <w:r>
              <w:rPr>
                <w:rFonts w:ascii="Times New Roman" w:hAnsi="Times New Roman"/>
                <w:sz w:val="19"/>
              </w:rPr>
              <w:t>подпись, дата</w:t>
            </w:r>
          </w:p>
        </w:tc>
        <w:tc>
          <w:tcPr>
            <w:tcW w:type="dxa" w:w="3118"/>
          </w:tcPr>
          <w:p>
            <w:pPr>
              <w:spacing w:line="264" w:lineRule="auto"/>
              <w:ind w:firstLine="0"/>
              <w:jc w:val="center"/>
            </w:pPr>
            <w:r>
              <w:rPr>
                <w:rFonts w:ascii="Times New Roman" w:hAnsi="Times New Roman"/>
                <w:sz w:val="19"/>
              </w:rPr>
              <w:t>инициалы, фамилия</w:t>
            </w:r>
          </w:p>
        </w:tc>
      </w:tr>
    </w:tbl>
    <w:p>
      <w:pPr>
        <w:spacing w:line="360" w:lineRule="auto" w:after="800" w:before="0"/>
        <w:ind w:firstLine="0"/>
        <w:jc w:val="both"/>
      </w:pPr>
    </w:p>
    <w:p>
      <w:pPr>
        <w:spacing w:line="360" w:lineRule="auto" w:after="0" w:before="0"/>
        <w:ind w:firstLine="0"/>
        <w:jc w:val="center"/>
      </w:pPr>
      <w:r>
        <w:rPr>
          <w:rFonts w:ascii="Times New Roman" w:hAnsi="Times New Roman"/>
          <w:b w:val="0"/>
          <w:i w:val="0"/>
          <w:sz w:val="24"/>
        </w:rPr>
        <w:t>Санкт-Петербург</w:t>
        <w:br/>
        <w:t>2026</w:t>
      </w:r>
    </w:p>
    <w:p>
      <w:r>
        <w:br w:type="page"/>
      </w:r>
    </w:p>
    <w:p>
      <w:pPr>
        <w:keepNext/>
        <w:spacing w:before="360" w:after="240" w:line="360" w:lineRule="auto"/>
        <w:ind w:firstLine="0"/>
        <w:jc w:val="center"/>
      </w:pPr>
      <w:r>
        <w:rPr>
          <w:rFonts w:ascii="Times New Roman" w:hAnsi="Times New Roman"/>
          <w:b/>
          <w:sz w:val="28"/>
        </w:rPr>
        <w:t>ЗАДАНИЕ</w:t>
      </w:r>
    </w:p>
    <w:p>
      <w:pPr>
        <w:spacing w:line="360" w:lineRule="auto" w:after="160" w:before="0"/>
        <w:ind w:firstLine="709"/>
        <w:jc w:val="both"/>
      </w:pPr>
      <w:r>
        <w:rPr>
          <w:rFonts w:ascii="Times New Roman" w:hAnsi="Times New Roman"/>
          <w:b w:val="0"/>
          <w:i/>
          <w:sz w:val="28"/>
        </w:rPr>
        <w:t>На индивидуальное выполнение раздела лабораторной работы студентом группы 4434 Кочетков Р. А..</w:t>
      </w:r>
    </w:p>
    <w:p>
      <w:pPr>
        <w:spacing w:line="360" w:lineRule="auto" w:after="200" w:before="0"/>
        <w:ind w:firstLine="709"/>
        <w:jc w:val="both"/>
      </w:pPr>
      <w:r>
        <w:rPr>
          <w:rFonts w:ascii="Times New Roman" w:hAnsi="Times New Roman"/>
          <w:b/>
          <w:i w:val="0"/>
          <w:sz w:val="28"/>
        </w:rPr>
        <w:t>Тема задания: Разработка концепции, анализ предметной области и спецификация требований к информационной системе супермаркета в роли специалиста по НИОКР</w:t>
      </w:r>
    </w:p>
    <w:p>
      <w:pPr>
        <w:spacing w:line="360" w:lineRule="auto" w:after="120" w:before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Перечень подлежащих исследованию, проектированию и разработке вопросов: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/>
          <w:sz w:val="28"/>
        </w:rPr>
        <w:t>— Исследование предметной области розничной торговли и формулирование концепции единого источника товарных данных (вариант 36).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/>
          <w:sz w:val="28"/>
        </w:rPr>
        <w:t>— Формирование словаря данных предметной области с точной фиксацией 28 элементов данных, их типов, диапазонов значений и ограничений.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/>
          <w:sz w:val="28"/>
        </w:rPr>
        <w:t>— Анализ нежелательных эффектов и матрица конфликтов интересов участников торгового процесса.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/>
          <w:sz w:val="28"/>
        </w:rPr>
        <w:t>— Разработка матрицы операций CRUD по ключевым сущностям системы.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/>
          <w:sz w:val="28"/>
        </w:rPr>
        <w:t>— Построение иерархического дерева функций информационной системы супермаркета.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/>
          <w:sz w:val="28"/>
        </w:rPr>
        <w:t>— Разработка формальной спецификации требований в соответствии с международным стандартом ISO/IEC/IEEE 29148:2018: бизнес-требования (BR), функциональные требования (FR), ограничения (BR-RULE), нефункциональные требования (NFR) и информационные требования к интерфейсу пользователя (UI).</w:t>
      </w:r>
    </w:p>
    <w:p>
      <w:pPr>
        <w:spacing w:line="360" w:lineRule="auto" w:after="360" w:before="0"/>
        <w:ind w:firstLine="0"/>
        <w:jc w:val="both"/>
      </w:pPr>
    </w:p>
    <w:p>
      <w:pPr>
        <w:spacing w:line="312" w:lineRule="auto"/>
        <w:ind w:firstLine="0"/>
      </w:pPr>
      <w:r>
        <w:rPr>
          <w:rFonts w:ascii="Times New Roman" w:hAnsi="Times New Roman"/>
          <w:sz w:val="24"/>
        </w:rPr>
        <w:t>Задание выдал: ____________________ / А. Э. Зянчурин /</w:t>
        <w:br/>
        <w:t>Подпись: _________________________</w:t>
        <w:br/>
        <w:t>Задание принял: ___________________ / Кочетков Р. А. /</w:t>
        <w:br/>
        <w:t>Дата выдачи: «____» ___________ 2026 г.</w:t>
      </w:r>
    </w:p>
    <w:p>
      <w:r>
        <w:br w:type="page"/>
      </w:r>
    </w:p>
    <w:p>
      <w:pPr>
        <w:keepNext/>
        <w:spacing w:before="360" w:after="240" w:line="360" w:lineRule="auto"/>
        <w:ind w:firstLine="0"/>
        <w:jc w:val="center"/>
      </w:pPr>
      <w:r>
        <w:rPr>
          <w:rFonts w:ascii="Times New Roman" w:hAnsi="Times New Roman"/>
          <w:b/>
          <w:sz w:val="28"/>
        </w:rPr>
        <w:t>СОДЕРЖАНИЕ</w:t>
      </w:r>
    </w:p>
    <w:p>
      <w:pPr>
        <w:spacing w:line="312" w:lineRule="auto" w:after="60"/>
        <w:ind w:firstLine="0"/>
        <w:jc w:val="left"/>
      </w:pPr>
      <w:r>
        <w:rPr>
          <w:rFonts w:ascii="Times New Roman" w:hAnsi="Times New Roman"/>
          <w:b/>
          <w:sz w:val="24"/>
        </w:rPr>
        <w:t>ВВЕДЕНИЕ</w:t>
      </w:r>
    </w:p>
    <w:p>
      <w:pPr>
        <w:spacing w:line="312" w:lineRule="auto" w:after="60"/>
        <w:ind w:firstLine="0"/>
        <w:jc w:val="left"/>
      </w:pPr>
      <w:r>
        <w:rPr>
          <w:rFonts w:ascii="Times New Roman" w:hAnsi="Times New Roman"/>
          <w:b/>
          <w:sz w:val="24"/>
        </w:rPr>
        <w:t>1 КОНЦЕПЦИЯ И ГРАНИЦЫ ИНФОРМАЦИОННОЙ СИСТЕМЫ СУПЕРМАРКЕТА</w:t>
      </w:r>
    </w:p>
    <w:p>
      <w:pPr>
        <w:spacing w:line="312" w:lineRule="auto" w:after="60"/>
        <w:ind w:firstLine="0"/>
        <w:jc w:val="left"/>
      </w:pPr>
      <w:r>
        <w:rPr>
          <w:rFonts w:ascii="Times New Roman" w:hAnsi="Times New Roman"/>
          <w:sz w:val="24"/>
        </w:rPr>
        <w:t xml:space="preserve">    1.1 Описание предметной области и постановка проблемы</w:t>
      </w:r>
    </w:p>
    <w:p>
      <w:pPr>
        <w:spacing w:line="312" w:lineRule="auto" w:after="60"/>
        <w:ind w:firstLine="0"/>
        <w:jc w:val="left"/>
      </w:pPr>
      <w:r>
        <w:rPr>
          <w:rFonts w:ascii="Times New Roman" w:hAnsi="Times New Roman"/>
          <w:sz w:val="24"/>
        </w:rPr>
        <w:t xml:space="preserve">    1.2 Цель и задачи проектирования. Границы первой версии</w:t>
      </w:r>
    </w:p>
    <w:p>
      <w:pPr>
        <w:spacing w:line="312" w:lineRule="auto" w:after="60"/>
        <w:ind w:firstLine="0"/>
        <w:jc w:val="left"/>
      </w:pPr>
      <w:r>
        <w:rPr>
          <w:rFonts w:ascii="Times New Roman" w:hAnsi="Times New Roman"/>
          <w:sz w:val="24"/>
        </w:rPr>
        <w:t xml:space="preserve">    1.3 Словарь данных предметной области</w:t>
      </w:r>
    </w:p>
    <w:p>
      <w:pPr>
        <w:spacing w:line="312" w:lineRule="auto" w:after="60"/>
        <w:ind w:firstLine="0"/>
        <w:jc w:val="left"/>
      </w:pPr>
      <w:r>
        <w:rPr>
          <w:rFonts w:ascii="Times New Roman" w:hAnsi="Times New Roman"/>
          <w:sz w:val="24"/>
        </w:rPr>
        <w:t xml:space="preserve">    1.4 Нежелательные эффекты и конфликты интересов</w:t>
      </w:r>
    </w:p>
    <w:p>
      <w:pPr>
        <w:spacing w:line="312" w:lineRule="auto" w:after="60"/>
        <w:ind w:firstLine="0"/>
        <w:jc w:val="left"/>
      </w:pPr>
      <w:r>
        <w:rPr>
          <w:rFonts w:ascii="Times New Roman" w:hAnsi="Times New Roman"/>
          <w:sz w:val="24"/>
        </w:rPr>
        <w:t xml:space="preserve">    1.5 Варианты использования и матрица CRUD</w:t>
      </w:r>
    </w:p>
    <w:p>
      <w:pPr>
        <w:spacing w:line="312" w:lineRule="auto" w:after="60"/>
        <w:ind w:firstLine="0"/>
        <w:jc w:val="left"/>
      </w:pPr>
      <w:r>
        <w:rPr>
          <w:rFonts w:ascii="Times New Roman" w:hAnsi="Times New Roman"/>
          <w:sz w:val="24"/>
        </w:rPr>
        <w:t xml:space="preserve">    1.6 Иерархическое дерево функций системы</w:t>
      </w:r>
    </w:p>
    <w:p>
      <w:pPr>
        <w:spacing w:line="312" w:lineRule="auto" w:after="60"/>
        <w:ind w:firstLine="0"/>
        <w:jc w:val="left"/>
      </w:pPr>
      <w:r>
        <w:rPr>
          <w:rFonts w:ascii="Times New Roman" w:hAnsi="Times New Roman"/>
          <w:b/>
          <w:sz w:val="24"/>
        </w:rPr>
        <w:t>2 СПЕЦИФИКАЦИЯ ТРЕБОВАНИЙ К СИСТЕМЕ</w:t>
      </w:r>
    </w:p>
    <w:p>
      <w:pPr>
        <w:spacing w:line="312" w:lineRule="auto" w:after="60"/>
        <w:ind w:firstLine="0"/>
        <w:jc w:val="left"/>
      </w:pPr>
      <w:r>
        <w:rPr>
          <w:rFonts w:ascii="Times New Roman" w:hAnsi="Times New Roman"/>
          <w:sz w:val="24"/>
        </w:rPr>
        <w:t xml:space="preserve">    2.1 Бизнес-требования к системе</w:t>
      </w:r>
    </w:p>
    <w:p>
      <w:pPr>
        <w:spacing w:line="312" w:lineRule="auto" w:after="60"/>
        <w:ind w:firstLine="0"/>
        <w:jc w:val="left"/>
      </w:pPr>
      <w:r>
        <w:rPr>
          <w:rFonts w:ascii="Times New Roman" w:hAnsi="Times New Roman"/>
          <w:sz w:val="24"/>
        </w:rPr>
        <w:t xml:space="preserve">    2.2 Функциональные требования</w:t>
      </w:r>
    </w:p>
    <w:p>
      <w:pPr>
        <w:spacing w:line="312" w:lineRule="auto" w:after="60"/>
        <w:ind w:firstLine="0"/>
        <w:jc w:val="left"/>
      </w:pPr>
      <w:r>
        <w:rPr>
          <w:rFonts w:ascii="Times New Roman" w:hAnsi="Times New Roman"/>
          <w:sz w:val="24"/>
        </w:rPr>
        <w:t xml:space="preserve">    2.3 Ограничения и бизнес-правила предметной области</w:t>
      </w:r>
    </w:p>
    <w:p>
      <w:pPr>
        <w:spacing w:line="312" w:lineRule="auto" w:after="60"/>
        <w:ind w:firstLine="0"/>
        <w:jc w:val="left"/>
      </w:pPr>
      <w:r>
        <w:rPr>
          <w:rFonts w:ascii="Times New Roman" w:hAnsi="Times New Roman"/>
          <w:sz w:val="24"/>
        </w:rPr>
        <w:t xml:space="preserve">    2.4 Внешние интерфейсы</w:t>
      </w:r>
    </w:p>
    <w:p>
      <w:pPr>
        <w:spacing w:line="312" w:lineRule="auto" w:after="60"/>
        <w:ind w:firstLine="0"/>
        <w:jc w:val="left"/>
      </w:pPr>
      <w:r>
        <w:rPr>
          <w:rFonts w:ascii="Times New Roman" w:hAnsi="Times New Roman"/>
          <w:sz w:val="24"/>
        </w:rPr>
        <w:t xml:space="preserve">    2.5 Нефункциональные требования</w:t>
      </w:r>
    </w:p>
    <w:p>
      <w:pPr>
        <w:spacing w:line="312" w:lineRule="auto" w:after="60"/>
        <w:ind w:firstLine="0"/>
        <w:jc w:val="left"/>
      </w:pPr>
      <w:r>
        <w:rPr>
          <w:rFonts w:ascii="Times New Roman" w:hAnsi="Times New Roman"/>
          <w:sz w:val="24"/>
        </w:rPr>
        <w:t xml:space="preserve">    2.6 Требования к пользовательскому интерфейсу (UI)</w:t>
      </w:r>
    </w:p>
    <w:p>
      <w:pPr>
        <w:spacing w:line="312" w:lineRule="auto" w:after="60"/>
        <w:ind w:firstLine="0"/>
        <w:jc w:val="left"/>
      </w:pPr>
      <w:r>
        <w:rPr>
          <w:rFonts w:ascii="Times New Roman" w:hAnsi="Times New Roman"/>
          <w:b/>
          <w:sz w:val="24"/>
        </w:rPr>
        <w:t>ЗАКЛЮЧЕНИЕ</w:t>
      </w:r>
    </w:p>
    <w:p>
      <w:pPr>
        <w:spacing w:line="312" w:lineRule="auto" w:after="60"/>
        <w:ind w:firstLine="0"/>
        <w:jc w:val="left"/>
      </w:pPr>
      <w:r>
        <w:rPr>
          <w:rFonts w:ascii="Times New Roman" w:hAnsi="Times New Roman"/>
          <w:b/>
          <w:sz w:val="24"/>
        </w:rPr>
        <w:t>СПИСОК ИСПОЛЬЗОВАННЫХ ИСТОЧНИКОВ</w:t>
      </w:r>
    </w:p>
    <w:p>
      <w:r>
        <w:br w:type="page"/>
      </w:r>
    </w:p>
    <w:p>
      <w:pPr>
        <w:keepNext/>
        <w:spacing w:before="360" w:after="240" w:line="360" w:lineRule="auto"/>
        <w:ind w:firstLine="0"/>
        <w:jc w:val="center"/>
      </w:pPr>
      <w:r>
        <w:rPr>
          <w:rFonts w:ascii="Times New Roman" w:hAnsi="Times New Roman"/>
          <w:b/>
          <w:sz w:val="28"/>
        </w:rPr>
        <w:t>ВВЕДЕНИЕ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Настоящий отчет отражает результаты исследований и проектных разработок в рамках этапа НИОКР (научно-исследовательские и опытно-конструкторские разработки) по созданию информационной системы розничного супермаркета (вариант 36) в курсе «Основы программной инженерии».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Основная задача специалиста по НИОКР заключается в глубоком исследовании предметной области, выявлении скрытых коллизий и противоречий в существующих торговых регламентах, формализации понятийного словаря, а также в формировании строгой, верифицируемой и прослеживаемой спецификации требований.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Разработка требований выполнена в соответствии со стандартами ГОСТ 2.105-2019, ГОСТ 7.32-2017 и ведущим международным стандартом инженерии требований ISO/IEC/IEEE 29148:2018.</w:t>
      </w:r>
    </w:p>
    <w:p>
      <w:pPr>
        <w:keepNext/>
        <w:spacing w:before="360" w:after="240" w:line="360" w:lineRule="auto"/>
        <w:ind w:firstLine="0"/>
        <w:jc w:val="center"/>
      </w:pPr>
      <w:r>
        <w:rPr>
          <w:rFonts w:ascii="Times New Roman" w:hAnsi="Times New Roman"/>
          <w:b/>
          <w:sz w:val="28"/>
        </w:rPr>
        <w:t>1 КОНЦЕПЦИЯ И ГРАНИЦЫ ИНФОРМАЦИОННОЙ СИСТЕМЫ СУПЕРМАРКЕТА</w:t>
      </w:r>
    </w:p>
    <w:p>
      <w:pPr>
        <w:keepNext/>
        <w:spacing w:before="280" w:after="160" w:line="360" w:lineRule="auto"/>
        <w:ind w:firstLine="709"/>
        <w:jc w:val="left"/>
      </w:pPr>
      <w:r>
        <w:rPr>
          <w:rFonts w:ascii="Times New Roman" w:hAnsi="Times New Roman"/>
          <w:b/>
          <w:sz w:val="28"/>
        </w:rPr>
        <w:t>1.1 Описание предметной области и постановка проблемы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Объектом исследования является розничное торговое предприятие формата «супермаркет» с общим номенклатурным справочником, единым складским запасом, несколькими параллельно функционирующими расчетно-кассовыми узлами и рабочим местом товароведа.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Анализ существующей организационно-технической практики выявил критическую проектную проблему: при раздельном или несинхронизированном ведении каталога и складского учета кассиры могут реализовывать товар по устаревшим розничным ценам, а параллельные кассы могут одновременно продавать последний физический экземпляр товара. Целью разработки является создание единого доверенного источника данных и обеспечение строгой согласованности кассового чека с движением складского остатка.</w:t>
      </w:r>
    </w:p>
    <w:p>
      <w:pPr>
        <w:keepNext/>
        <w:spacing w:before="280" w:after="160" w:line="360" w:lineRule="auto"/>
        <w:ind w:firstLine="709"/>
        <w:jc w:val="left"/>
      </w:pPr>
      <w:r>
        <w:rPr>
          <w:rFonts w:ascii="Times New Roman" w:hAnsi="Times New Roman"/>
          <w:b/>
          <w:sz w:val="28"/>
        </w:rPr>
        <w:t>1.2 Цель и задачи проектирования. Границы первой версии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В рамках первой версии системы (v1.0) зафиксированы следующие задачи: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/>
          <w:sz w:val="28"/>
        </w:rPr>
        <w:t>— Создание нормализованного словаря сущностей, ограничений и диапазонов допустимых значений;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/>
          <w:sz w:val="28"/>
        </w:rPr>
        <w:t>— Устранение нежелательных эффектов и предотвращение конфликтов интересов покупателя, кассира и менеджера;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/>
          <w:sz w:val="28"/>
        </w:rPr>
        <w:t>— Формализация функциональных требований и матрицы операций с данными (CRUD);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/>
          <w:sz w:val="28"/>
        </w:rPr>
        <w:t>— Спецификация измеримых нефункциональных критериев качества (время отклика, производительность под нагрузкой).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Границы v1.0 исключают внешнюю интеграцию с фискальными серверами ОФД и банковскими эквайринговыми процессингами, сосредотачиваясь на гарантированном обеспечении локальной внутренней целостности.</w:t>
      </w:r>
    </w:p>
    <w:p>
      <w:pPr>
        <w:keepNext/>
        <w:spacing w:before="280" w:after="160" w:line="360" w:lineRule="auto"/>
        <w:ind w:firstLine="709"/>
        <w:jc w:val="left"/>
      </w:pPr>
      <w:r>
        <w:rPr>
          <w:rFonts w:ascii="Times New Roman" w:hAnsi="Times New Roman"/>
          <w:b/>
          <w:sz w:val="28"/>
        </w:rPr>
        <w:t>1.3 Словарь данных предметной области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В таблице 1 приведен сформированный словарь сущностей предметной области, включающий 28 нормализованных элементов данных с точным указанием форматов и ограничений.</w:t>
      </w:r>
    </w:p>
    <w:p>
      <w:pPr>
        <w:keepNext/>
        <w:spacing w:before="240" w:after="80"/>
        <w:ind w:firstLine="0"/>
        <w:jc w:val="left"/>
      </w:pPr>
      <w:r>
        <w:rPr>
          <w:rFonts w:ascii="Times New Roman" w:hAnsi="Times New Roman"/>
          <w:b w:val="0"/>
          <w:sz w:val="24"/>
        </w:rPr>
        <w:t>Таблица 1 — Словарь элементов данных предметной области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CCCCCC"/>
          <w:insideV w:val="single" w:sz="4" w:space="0" w:color="CCCCCC"/>
        </w:tblBorders>
      </w:tblPr>
      <w:tblGrid>
        <w:gridCol w:w="1871"/>
        <w:gridCol w:w="1871"/>
        <w:gridCol w:w="1871"/>
        <w:gridCol w:w="1871"/>
        <w:gridCol w:w="1871"/>
      </w:tblGrid>
      <w:tr>
        <w:tc>
          <w:tcPr>
            <w:tcW w:type="dxa" w:w="1871"/>
            <w:vAlign w:val="center"/>
          </w:tcPr>
          <w:p>
            <w:pPr>
              <w:spacing w:line="276" w:lineRule="auto" w:before="60" w:after="60"/>
              <w:ind w:firstLine="0"/>
              <w:jc w:val="center"/>
            </w:pPr>
            <w:r/>
            <w:r>
              <w:rPr>
                <w:rFonts w:ascii="Times New Roman" w:hAnsi="Times New Roman"/>
                <w:b/>
                <w:sz w:val="22"/>
              </w:rPr>
              <w:t>Элемент данных</w:t>
            </w:r>
          </w:p>
        </w:tc>
        <w:tc>
          <w:tcPr>
            <w:tcW w:type="dxa" w:w="1871"/>
            <w:vAlign w:val="center"/>
          </w:tcPr>
          <w:p>
            <w:pPr>
              <w:spacing w:line="276" w:lineRule="auto" w:before="60" w:after="60"/>
              <w:ind w:firstLine="0"/>
              <w:jc w:val="center"/>
            </w:pPr>
            <w:r/>
            <w:r>
              <w:rPr>
                <w:rFonts w:ascii="Times New Roman" w:hAnsi="Times New Roman"/>
                <w:b/>
                <w:sz w:val="22"/>
              </w:rPr>
              <w:t>Описание</w:t>
            </w:r>
          </w:p>
        </w:tc>
        <w:tc>
          <w:tcPr>
            <w:tcW w:type="dxa" w:w="1871"/>
            <w:vAlign w:val="center"/>
          </w:tcPr>
          <w:p>
            <w:pPr>
              <w:spacing w:line="276" w:lineRule="auto" w:before="60" w:after="60"/>
              <w:ind w:firstLine="0"/>
              <w:jc w:val="center"/>
            </w:pPr>
            <w:r/>
            <w:r>
              <w:rPr>
                <w:rFonts w:ascii="Times New Roman" w:hAnsi="Times New Roman"/>
                <w:b/>
                <w:sz w:val="22"/>
              </w:rPr>
              <w:t>Структура или тип данных</w:t>
            </w:r>
          </w:p>
        </w:tc>
        <w:tc>
          <w:tcPr>
            <w:tcW w:type="dxa" w:w="1871"/>
            <w:vAlign w:val="center"/>
          </w:tcPr>
          <w:p>
            <w:pPr>
              <w:spacing w:line="276" w:lineRule="auto" w:before="60" w:after="60"/>
              <w:ind w:firstLine="0"/>
              <w:jc w:val="center"/>
            </w:pPr>
            <w:r/>
            <w:r>
              <w:rPr>
                <w:rFonts w:ascii="Times New Roman" w:hAnsi="Times New Roman"/>
                <w:b/>
                <w:sz w:val="22"/>
              </w:rPr>
              <w:t>Количество</w:t>
            </w:r>
          </w:p>
        </w:tc>
        <w:tc>
          <w:tcPr>
            <w:tcW w:type="dxa" w:w="1871"/>
            <w:vAlign w:val="center"/>
          </w:tcPr>
          <w:p>
            <w:pPr>
              <w:spacing w:line="276" w:lineRule="auto" w:before="60" w:after="60"/>
              <w:ind w:firstLine="0"/>
              <w:jc w:val="center"/>
            </w:pPr>
            <w:r/>
            <w:r>
              <w:rPr>
                <w:rFonts w:ascii="Times New Roman" w:hAnsi="Times New Roman"/>
                <w:b/>
                <w:sz w:val="22"/>
              </w:rPr>
              <w:t>Значение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="276" w:lineRule="auto" w:before="40" w:after="40"/>
              <w:ind w:firstLine="0"/>
              <w:jc w:val="center"/>
            </w:pPr>
            <w:r/>
            <w:r>
              <w:rPr>
                <w:rFonts w:ascii="Times New Roman" w:hAnsi="Times New Roman"/>
                <w:sz w:val="21"/>
              </w:rPr>
              <w:t>Чек</w:t>
            </w:r>
          </w:p>
        </w:tc>
        <w:tc>
          <w:tcPr>
            <w:tcW w:type="dxa" w:w="1871"/>
            <w:vAlign w:val="center"/>
          </w:tcPr>
          <w:p>
            <w:pPr>
              <w:spacing w:line="276" w:lineRule="auto" w:before="40" w:after="40"/>
              <w:ind w:firstLine="0"/>
              <w:jc w:val="left"/>
            </w:pPr>
            <w:r/>
            <w:r>
              <w:rPr>
                <w:rFonts w:ascii="Times New Roman" w:hAnsi="Times New Roman"/>
                <w:sz w:val="21"/>
              </w:rPr>
              <w:t>Документ продажи товаров покупателю на кассе супермаркета</w:t>
            </w:r>
          </w:p>
        </w:tc>
        <w:tc>
          <w:tcPr>
            <w:tcW w:type="dxa" w:w="1871"/>
            <w:vAlign w:val="center"/>
          </w:tcPr>
          <w:p>
            <w:pPr>
              <w:spacing w:line="276" w:lineRule="auto" w:before="40" w:after="40"/>
              <w:ind w:firstLine="0"/>
              <w:jc w:val="left"/>
            </w:pPr>
            <w:r/>
            <w:r>
              <w:rPr>
                <w:rFonts w:ascii="Times New Roman" w:hAnsi="Times New Roman"/>
                <w:sz w:val="21"/>
              </w:rPr>
              <w:t>Идентификатор чека + Ключ запроса + Хеш корзины + Идентификатор кассира + Статус чека + Время создания + (Время оплаты) + 1:100{Строка чека}</w:t>
            </w:r>
          </w:p>
        </w:tc>
        <w:tc>
          <w:tcPr>
            <w:tcW w:type="dxa" w:w="1871"/>
            <w:vAlign w:val="center"/>
          </w:tcPr>
          <w:p>
            <w:pPr>
              <w:spacing w:line="276" w:lineRule="auto" w:before="40" w:after="40"/>
              <w:ind w:firstLine="0"/>
              <w:jc w:val="left"/>
            </w:pPr>
            <w:r/>
            <w:r>
              <w:rPr>
                <w:rFonts w:ascii="Times New Roman" w:hAnsi="Times New Roman"/>
                <w:sz w:val="21"/>
              </w:rPr>
              <w:t>—</w:t>
            </w:r>
          </w:p>
        </w:tc>
        <w:tc>
          <w:tcPr>
            <w:tcW w:type="dxa" w:w="1871"/>
            <w:vAlign w:val="center"/>
          </w:tcPr>
          <w:p>
            <w:pPr>
              <w:spacing w:line="276" w:lineRule="auto" w:before="40" w:after="40"/>
              <w:ind w:firstLine="0"/>
              <w:jc w:val="left"/>
            </w:pPr>
            <w:r/>
            <w:r>
              <w:rPr>
                <w:rFonts w:ascii="Times New Roman" w:hAnsi="Times New Roman"/>
                <w:sz w:val="21"/>
              </w:rPr>
              <w:t>Итоговая сумма вычисляется по строкам чека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="276" w:lineRule="auto" w:before="40" w:after="40"/>
              <w:ind w:firstLine="0"/>
              <w:jc w:val="center"/>
            </w:pPr>
            <w:r/>
            <w:r>
              <w:rPr>
                <w:rFonts w:ascii="Times New Roman" w:hAnsi="Times New Roman"/>
                <w:sz w:val="21"/>
              </w:rPr>
              <w:t>Строка чека</w:t>
            </w:r>
          </w:p>
        </w:tc>
        <w:tc>
          <w:tcPr>
            <w:tcW w:type="dxa" w:w="1871"/>
            <w:vAlign w:val="center"/>
          </w:tcPr>
          <w:p>
            <w:pPr>
              <w:spacing w:line="276" w:lineRule="auto" w:before="40" w:after="40"/>
              <w:ind w:firstLine="0"/>
              <w:jc w:val="left"/>
            </w:pPr>
            <w:r/>
            <w:r>
              <w:rPr>
                <w:rFonts w:ascii="Times New Roman" w:hAnsi="Times New Roman"/>
                <w:sz w:val="21"/>
              </w:rPr>
              <w:t>Запись о конкретной товарной позиции, входящей в состав чека</w:t>
            </w:r>
          </w:p>
        </w:tc>
        <w:tc>
          <w:tcPr>
            <w:tcW w:type="dxa" w:w="1871"/>
            <w:vAlign w:val="center"/>
          </w:tcPr>
          <w:p>
            <w:pPr>
              <w:spacing w:line="276" w:lineRule="auto" w:before="40" w:after="40"/>
              <w:ind w:firstLine="0"/>
              <w:jc w:val="left"/>
            </w:pPr>
            <w:r/>
            <w:r>
              <w:rPr>
                <w:rFonts w:ascii="Times New Roman" w:hAnsi="Times New Roman"/>
                <w:sz w:val="21"/>
              </w:rPr>
              <w:t>Идентификатор чека + Идентификатор товара + Название товара + Штрихкод товара + Количество в строке + Цена товара + Сумма строки</w:t>
            </w:r>
          </w:p>
        </w:tc>
        <w:tc>
          <w:tcPr>
            <w:tcW w:type="dxa" w:w="1871"/>
            <w:vAlign w:val="center"/>
          </w:tcPr>
          <w:p>
            <w:pPr>
              <w:spacing w:line="276" w:lineRule="auto" w:before="40" w:after="40"/>
              <w:ind w:firstLine="0"/>
              <w:jc w:val="left"/>
            </w:pPr>
            <w:r/>
            <w:r>
              <w:rPr>
                <w:rFonts w:ascii="Times New Roman" w:hAnsi="Times New Roman"/>
                <w:sz w:val="21"/>
              </w:rPr>
              <w:t>—</w:t>
            </w:r>
          </w:p>
        </w:tc>
        <w:tc>
          <w:tcPr>
            <w:tcW w:type="dxa" w:w="1871"/>
            <w:vAlign w:val="center"/>
          </w:tcPr>
          <w:p>
            <w:pPr>
              <w:spacing w:line="276" w:lineRule="auto" w:before="40" w:after="40"/>
              <w:ind w:firstLine="0"/>
              <w:jc w:val="left"/>
            </w:pPr>
            <w:r/>
            <w:r>
              <w:rPr>
                <w:rFonts w:ascii="Times New Roman" w:hAnsi="Times New Roman"/>
                <w:sz w:val="21"/>
              </w:rPr>
              <w:t>Фиксированный снимок цен на момент оформления продажи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="276" w:lineRule="auto" w:before="40" w:after="40"/>
              <w:ind w:firstLine="0"/>
              <w:jc w:val="center"/>
            </w:pPr>
            <w:r/>
            <w:r>
              <w:rPr>
                <w:rFonts w:ascii="Times New Roman" w:hAnsi="Times New Roman"/>
                <w:sz w:val="21"/>
              </w:rPr>
              <w:t>Товар</w:t>
            </w:r>
          </w:p>
        </w:tc>
        <w:tc>
          <w:tcPr>
            <w:tcW w:type="dxa" w:w="1871"/>
            <w:vAlign w:val="center"/>
          </w:tcPr>
          <w:p>
            <w:pPr>
              <w:spacing w:line="276" w:lineRule="auto" w:before="40" w:after="40"/>
              <w:ind w:firstLine="0"/>
              <w:jc w:val="left"/>
            </w:pPr>
            <w:r/>
            <w:r>
              <w:rPr>
                <w:rFonts w:ascii="Times New Roman" w:hAnsi="Times New Roman"/>
                <w:sz w:val="21"/>
              </w:rPr>
              <w:t>Карточка товарной номенклатуры в каталоге и складском учёте</w:t>
            </w:r>
          </w:p>
        </w:tc>
        <w:tc>
          <w:tcPr>
            <w:tcW w:type="dxa" w:w="1871"/>
            <w:vAlign w:val="center"/>
          </w:tcPr>
          <w:p>
            <w:pPr>
              <w:spacing w:line="276" w:lineRule="auto" w:before="40" w:after="40"/>
              <w:ind w:firstLine="0"/>
              <w:jc w:val="left"/>
            </w:pPr>
            <w:r/>
            <w:r>
              <w:rPr>
                <w:rFonts w:ascii="Times New Roman" w:hAnsi="Times New Roman"/>
                <w:sz w:val="21"/>
              </w:rPr>
              <w:t>Идентификатор товара + Штрихкод товара + Название товара + Категория товара + Цена товара + Остаток товара + Признак активности + Версия карточки + Время изменения</w:t>
            </w:r>
          </w:p>
        </w:tc>
        <w:tc>
          <w:tcPr>
            <w:tcW w:type="dxa" w:w="1871"/>
            <w:vAlign w:val="center"/>
          </w:tcPr>
          <w:p>
            <w:pPr>
              <w:spacing w:line="276" w:lineRule="auto" w:before="40" w:after="40"/>
              <w:ind w:firstLine="0"/>
              <w:jc w:val="left"/>
            </w:pPr>
            <w:r/>
            <w:r>
              <w:rPr>
                <w:rFonts w:ascii="Times New Roman" w:hAnsi="Times New Roman"/>
                <w:sz w:val="21"/>
              </w:rPr>
              <w:t>—</w:t>
            </w:r>
          </w:p>
        </w:tc>
        <w:tc>
          <w:tcPr>
            <w:tcW w:type="dxa" w:w="1871"/>
            <w:vAlign w:val="center"/>
          </w:tcPr>
          <w:p>
            <w:pPr>
              <w:spacing w:line="276" w:lineRule="auto" w:before="40" w:after="40"/>
              <w:ind w:firstLine="0"/>
              <w:jc w:val="left"/>
            </w:pPr>
            <w:r/>
            <w:r>
              <w:rPr>
                <w:rFonts w:ascii="Times New Roman" w:hAnsi="Times New Roman"/>
                <w:sz w:val="21"/>
              </w:rPr>
              <w:t>Единица торгового и складского учёта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="276" w:lineRule="auto" w:before="40" w:after="40"/>
              <w:ind w:firstLine="0"/>
              <w:jc w:val="left"/>
            </w:pPr>
            <w:r/>
            <w:r>
              <w:rPr>
                <w:rFonts w:ascii="Times New Roman" w:hAnsi="Times New Roman"/>
                <w:sz w:val="21"/>
              </w:rPr>
              <w:t>Движение остатка</w:t>
            </w:r>
          </w:p>
        </w:tc>
        <w:tc>
          <w:tcPr>
            <w:tcW w:type="dxa" w:w="1871"/>
            <w:vAlign w:val="center"/>
          </w:tcPr>
          <w:p>
            <w:pPr>
              <w:spacing w:line="276" w:lineRule="auto" w:before="40" w:after="40"/>
              <w:ind w:firstLine="0"/>
              <w:jc w:val="left"/>
            </w:pPr>
            <w:r/>
            <w:r>
              <w:rPr>
                <w:rFonts w:ascii="Times New Roman" w:hAnsi="Times New Roman"/>
                <w:sz w:val="21"/>
              </w:rPr>
              <w:t>Документ аудита изменения складского остатка товара</w:t>
            </w:r>
          </w:p>
        </w:tc>
        <w:tc>
          <w:tcPr>
            <w:tcW w:type="dxa" w:w="1871"/>
            <w:vAlign w:val="center"/>
          </w:tcPr>
          <w:p>
            <w:pPr>
              <w:spacing w:line="276" w:lineRule="auto" w:before="40" w:after="40"/>
              <w:ind w:firstLine="0"/>
              <w:jc w:val="left"/>
            </w:pPr>
            <w:r/>
            <w:r>
              <w:rPr>
                <w:rFonts w:ascii="Times New Roman" w:hAnsi="Times New Roman"/>
                <w:sz w:val="21"/>
              </w:rPr>
              <w:t>Идентификатор движения + Идентификатор товара + Идентификатор сотрудника + (Идентификатор чека) + Изменение остатка + Основание изменения + Время операции</w:t>
            </w:r>
          </w:p>
        </w:tc>
        <w:tc>
          <w:tcPr>
            <w:tcW w:type="dxa" w:w="1871"/>
            <w:vAlign w:val="center"/>
          </w:tcPr>
          <w:p>
            <w:pPr>
              <w:spacing w:line="276" w:lineRule="auto" w:before="40" w:after="40"/>
              <w:ind w:firstLine="0"/>
              <w:jc w:val="left"/>
            </w:pPr>
            <w:r/>
            <w:r>
              <w:rPr>
                <w:rFonts w:ascii="Times New Roman" w:hAnsi="Times New Roman"/>
                <w:sz w:val="21"/>
              </w:rPr>
              <w:t>—</w:t>
            </w:r>
          </w:p>
        </w:tc>
        <w:tc>
          <w:tcPr>
            <w:tcW w:type="dxa" w:w="1871"/>
            <w:vAlign w:val="center"/>
          </w:tcPr>
          <w:p>
            <w:pPr>
              <w:spacing w:line="276" w:lineRule="auto" w:before="40" w:after="40"/>
              <w:ind w:firstLine="0"/>
              <w:jc w:val="left"/>
            </w:pPr>
            <w:r/>
            <w:r>
              <w:rPr>
                <w:rFonts w:ascii="Times New Roman" w:hAnsi="Times New Roman"/>
                <w:sz w:val="21"/>
              </w:rPr>
              <w:t>Фиксирует списание, продажу или оприходование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="276" w:lineRule="auto" w:before="40" w:after="40"/>
              <w:ind w:firstLine="0"/>
              <w:jc w:val="center"/>
            </w:pPr>
            <w:r/>
            <w:r>
              <w:rPr>
                <w:rFonts w:ascii="Times New Roman" w:hAnsi="Times New Roman"/>
                <w:sz w:val="21"/>
              </w:rPr>
              <w:t>Сотрудник</w:t>
            </w:r>
          </w:p>
        </w:tc>
        <w:tc>
          <w:tcPr>
            <w:tcW w:type="dxa" w:w="1871"/>
            <w:vAlign w:val="center"/>
          </w:tcPr>
          <w:p>
            <w:pPr>
              <w:spacing w:line="276" w:lineRule="auto" w:before="40" w:after="40"/>
              <w:ind w:firstLine="0"/>
              <w:jc w:val="left"/>
            </w:pPr>
            <w:r/>
            <w:r>
              <w:rPr>
                <w:rFonts w:ascii="Times New Roman" w:hAnsi="Times New Roman"/>
                <w:sz w:val="21"/>
              </w:rPr>
              <w:t>Учётная запись пользователя информационной системы супермаркета</w:t>
            </w:r>
          </w:p>
        </w:tc>
        <w:tc>
          <w:tcPr>
            <w:tcW w:type="dxa" w:w="1871"/>
            <w:vAlign w:val="center"/>
          </w:tcPr>
          <w:p>
            <w:pPr>
              <w:spacing w:line="276" w:lineRule="auto" w:before="40" w:after="40"/>
              <w:ind w:firstLine="0"/>
              <w:jc w:val="left"/>
            </w:pPr>
            <w:r/>
            <w:r>
              <w:rPr>
                <w:rFonts w:ascii="Times New Roman" w:hAnsi="Times New Roman"/>
                <w:sz w:val="21"/>
              </w:rPr>
              <w:t>Идентификатор сотрудника + Логин + Имя сотрудника + Хеш пароля + Роль сотрудника + Признак активности</w:t>
            </w:r>
          </w:p>
        </w:tc>
        <w:tc>
          <w:tcPr>
            <w:tcW w:type="dxa" w:w="1871"/>
            <w:vAlign w:val="center"/>
          </w:tcPr>
          <w:p>
            <w:pPr>
              <w:spacing w:line="276" w:lineRule="auto" w:before="40" w:after="40"/>
              <w:ind w:firstLine="0"/>
              <w:jc w:val="left"/>
            </w:pPr>
            <w:r/>
            <w:r>
              <w:rPr>
                <w:rFonts w:ascii="Times New Roman" w:hAnsi="Times New Roman"/>
                <w:sz w:val="21"/>
              </w:rPr>
              <w:t>—</w:t>
            </w:r>
          </w:p>
        </w:tc>
        <w:tc>
          <w:tcPr>
            <w:tcW w:type="dxa" w:w="1871"/>
            <w:vAlign w:val="center"/>
          </w:tcPr>
          <w:p>
            <w:pPr>
              <w:spacing w:line="276" w:lineRule="auto" w:before="40" w:after="40"/>
              <w:ind w:firstLine="0"/>
              <w:jc w:val="left"/>
            </w:pPr>
            <w:r/>
            <w:r>
              <w:rPr>
                <w:rFonts w:ascii="Times New Roman" w:hAnsi="Times New Roman"/>
                <w:sz w:val="21"/>
              </w:rPr>
              <w:t>Идентификация и разграничение прав доступа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="276" w:lineRule="auto" w:before="40" w:after="40"/>
              <w:ind w:firstLine="0"/>
              <w:jc w:val="center"/>
            </w:pPr>
            <w:r/>
            <w:r>
              <w:rPr>
                <w:rFonts w:ascii="Times New Roman" w:hAnsi="Times New Roman"/>
                <w:sz w:val="21"/>
              </w:rPr>
              <w:t>Сеанс работы</w:t>
            </w:r>
          </w:p>
        </w:tc>
        <w:tc>
          <w:tcPr>
            <w:tcW w:type="dxa" w:w="1871"/>
            <w:vAlign w:val="center"/>
          </w:tcPr>
          <w:p>
            <w:pPr>
              <w:spacing w:line="276" w:lineRule="auto" w:before="40" w:after="40"/>
              <w:ind w:firstLine="0"/>
              <w:jc w:val="left"/>
            </w:pPr>
            <w:r/>
            <w:r>
              <w:rPr>
                <w:rFonts w:ascii="Times New Roman" w:hAnsi="Times New Roman"/>
                <w:sz w:val="21"/>
              </w:rPr>
              <w:t>Активная сессия авторизованного сотрудника в системе</w:t>
            </w:r>
          </w:p>
        </w:tc>
        <w:tc>
          <w:tcPr>
            <w:tcW w:type="dxa" w:w="1871"/>
            <w:vAlign w:val="center"/>
          </w:tcPr>
          <w:p>
            <w:pPr>
              <w:spacing w:line="276" w:lineRule="auto" w:before="40" w:after="40"/>
              <w:ind w:firstLine="0"/>
              <w:jc w:val="left"/>
            </w:pPr>
            <w:r/>
            <w:r>
              <w:rPr>
                <w:rFonts w:ascii="Times New Roman" w:hAnsi="Times New Roman"/>
                <w:sz w:val="21"/>
              </w:rPr>
              <w:t>Хеш токена сессии + Идентификатор сотрудника + Время истечения</w:t>
            </w:r>
          </w:p>
        </w:tc>
        <w:tc>
          <w:tcPr>
            <w:tcW w:type="dxa" w:w="1871"/>
            <w:vAlign w:val="center"/>
          </w:tcPr>
          <w:p>
            <w:pPr>
              <w:spacing w:line="276" w:lineRule="auto" w:before="40" w:after="40"/>
              <w:ind w:firstLine="0"/>
              <w:jc w:val="left"/>
            </w:pPr>
            <w:r/>
            <w:r>
              <w:rPr>
                <w:rFonts w:ascii="Times New Roman" w:hAnsi="Times New Roman"/>
                <w:sz w:val="21"/>
              </w:rPr>
              <w:t>—</w:t>
            </w:r>
          </w:p>
        </w:tc>
        <w:tc>
          <w:tcPr>
            <w:tcW w:type="dxa" w:w="1871"/>
            <w:vAlign w:val="center"/>
          </w:tcPr>
          <w:p>
            <w:pPr>
              <w:spacing w:line="276" w:lineRule="auto" w:before="40" w:after="40"/>
              <w:ind w:firstLine="0"/>
              <w:jc w:val="left"/>
            </w:pPr>
            <w:r/>
            <w:r>
              <w:rPr>
                <w:rFonts w:ascii="Times New Roman" w:hAnsi="Times New Roman"/>
                <w:sz w:val="21"/>
              </w:rPr>
              <w:t>Срок жизни токена — 8 часов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="276" w:lineRule="auto" w:before="40" w:after="40"/>
              <w:ind w:firstLine="0"/>
              <w:jc w:val="center"/>
            </w:pPr>
            <w:r/>
            <w:r>
              <w:rPr>
                <w:rFonts w:ascii="Times New Roman" w:hAnsi="Times New Roman"/>
                <w:sz w:val="21"/>
              </w:rPr>
              <w:t>Идентификатор</w:t>
            </w:r>
          </w:p>
        </w:tc>
        <w:tc>
          <w:tcPr>
            <w:tcW w:type="dxa" w:w="1871"/>
            <w:vAlign w:val="center"/>
          </w:tcPr>
          <w:p>
            <w:pPr>
              <w:spacing w:line="276" w:lineRule="auto" w:before="40" w:after="40"/>
              <w:ind w:firstLine="0"/>
              <w:jc w:val="left"/>
            </w:pPr>
            <w:r/>
            <w:r>
              <w:rPr>
                <w:rFonts w:ascii="Times New Roman" w:hAnsi="Times New Roman"/>
                <w:sz w:val="21"/>
              </w:rPr>
              <w:t>Уникальный системный номер сущности (чека, товара, сотрудника, проводки)</w:t>
            </w:r>
          </w:p>
        </w:tc>
        <w:tc>
          <w:tcPr>
            <w:tcW w:type="dxa" w:w="1871"/>
            <w:vAlign w:val="center"/>
          </w:tcPr>
          <w:p>
            <w:pPr>
              <w:spacing w:line="276" w:lineRule="auto" w:before="40" w:after="40"/>
              <w:ind w:firstLine="0"/>
              <w:jc w:val="left"/>
            </w:pPr>
            <w:r/>
            <w:r>
              <w:rPr>
                <w:rFonts w:ascii="Times New Roman" w:hAnsi="Times New Roman"/>
                <w:sz w:val="21"/>
              </w:rPr>
              <w:t>Положительное целое (BIGINT)</w:t>
            </w:r>
          </w:p>
        </w:tc>
        <w:tc>
          <w:tcPr>
            <w:tcW w:type="dxa" w:w="1871"/>
            <w:vAlign w:val="center"/>
          </w:tcPr>
          <w:p>
            <w:pPr>
              <w:spacing w:line="276" w:lineRule="auto" w:before="40" w:after="40"/>
              <w:ind w:firstLine="0"/>
              <w:jc w:val="left"/>
            </w:pPr>
            <w:r/>
            <w:r>
              <w:rPr>
                <w:rFonts w:ascii="Times New Roman" w:hAnsi="Times New Roman"/>
                <w:sz w:val="21"/>
              </w:rPr>
              <w:t>19</w:t>
            </w:r>
          </w:p>
        </w:tc>
        <w:tc>
          <w:tcPr>
            <w:tcW w:type="dxa" w:w="1871"/>
            <w:vAlign w:val="center"/>
          </w:tcPr>
          <w:p>
            <w:pPr>
              <w:spacing w:line="276" w:lineRule="auto" w:before="40" w:after="40"/>
              <w:ind w:firstLine="0"/>
              <w:jc w:val="left"/>
            </w:pPr>
            <w:r/>
            <w:r>
              <w:rPr>
                <w:rFonts w:ascii="Times New Roman" w:hAnsi="Times New Roman"/>
                <w:sz w:val="21"/>
              </w:rPr>
              <w:t>Генерируемый СУБД порядковый номер, начиная с 1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="276" w:lineRule="auto" w:before="40" w:after="40"/>
              <w:ind w:firstLine="0"/>
              <w:jc w:val="left"/>
            </w:pPr>
            <w:r/>
            <w:r>
              <w:rPr>
                <w:rFonts w:ascii="Times New Roman" w:hAnsi="Times New Roman"/>
                <w:sz w:val="21"/>
              </w:rPr>
              <w:t>Штрихкод товара</w:t>
            </w:r>
          </w:p>
        </w:tc>
        <w:tc>
          <w:tcPr>
            <w:tcW w:type="dxa" w:w="1871"/>
            <w:vAlign w:val="center"/>
          </w:tcPr>
          <w:p>
            <w:pPr>
              <w:spacing w:line="276" w:lineRule="auto" w:before="40" w:after="40"/>
              <w:ind w:firstLine="0"/>
              <w:jc w:val="left"/>
            </w:pPr>
            <w:r/>
            <w:r>
              <w:rPr>
                <w:rFonts w:ascii="Times New Roman" w:hAnsi="Times New Roman"/>
                <w:sz w:val="21"/>
              </w:rPr>
              <w:t>Уникальный штриховой идентификатор потребительской упаковки</w:t>
            </w:r>
          </w:p>
        </w:tc>
        <w:tc>
          <w:tcPr>
            <w:tcW w:type="dxa" w:w="1871"/>
            <w:vAlign w:val="center"/>
          </w:tcPr>
          <w:p>
            <w:pPr>
              <w:spacing w:line="276" w:lineRule="auto" w:before="40" w:after="40"/>
              <w:ind w:firstLine="0"/>
              <w:jc w:val="left"/>
            </w:pPr>
            <w:r/>
            <w:r>
              <w:rPr>
                <w:rFonts w:ascii="Times New Roman" w:hAnsi="Times New Roman"/>
                <w:sz w:val="21"/>
              </w:rPr>
              <w:t>Цифровые символы</w:t>
            </w:r>
          </w:p>
        </w:tc>
        <w:tc>
          <w:tcPr>
            <w:tcW w:type="dxa" w:w="1871"/>
            <w:vAlign w:val="center"/>
          </w:tcPr>
          <w:p>
            <w:pPr>
              <w:spacing w:line="276" w:lineRule="auto" w:before="40" w:after="40"/>
              <w:ind w:firstLine="0"/>
              <w:jc w:val="left"/>
            </w:pPr>
            <w:r/>
            <w:r>
              <w:rPr>
                <w:rFonts w:ascii="Times New Roman" w:hAnsi="Times New Roman"/>
                <w:sz w:val="21"/>
              </w:rPr>
              <w:t>14</w:t>
            </w:r>
          </w:p>
        </w:tc>
        <w:tc>
          <w:tcPr>
            <w:tcW w:type="dxa" w:w="1871"/>
            <w:vAlign w:val="center"/>
          </w:tcPr>
          <w:p>
            <w:pPr>
              <w:spacing w:line="276" w:lineRule="auto" w:before="40" w:after="40"/>
              <w:ind w:firstLine="0"/>
              <w:jc w:val="left"/>
            </w:pPr>
            <w:r/>
            <w:r>
              <w:rPr>
                <w:rFonts w:ascii="Times New Roman" w:hAnsi="Times New Roman"/>
                <w:sz w:val="21"/>
              </w:rPr>
              <w:t>8–14 ASCII-цифр стандартов EAN-8, EAN-13, ITF-14; уникален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="276" w:lineRule="auto" w:before="40" w:after="40"/>
              <w:ind w:firstLine="0"/>
              <w:jc w:val="left"/>
            </w:pPr>
            <w:r/>
            <w:r>
              <w:rPr>
                <w:rFonts w:ascii="Times New Roman" w:hAnsi="Times New Roman"/>
                <w:sz w:val="21"/>
              </w:rPr>
              <w:t>Название товара</w:t>
            </w:r>
          </w:p>
        </w:tc>
        <w:tc>
          <w:tcPr>
            <w:tcW w:type="dxa" w:w="1871"/>
            <w:vAlign w:val="center"/>
          </w:tcPr>
          <w:p>
            <w:pPr>
              <w:spacing w:line="276" w:lineRule="auto" w:before="40" w:after="40"/>
              <w:ind w:firstLine="0"/>
              <w:jc w:val="left"/>
            </w:pPr>
            <w:r/>
            <w:r>
              <w:rPr>
                <w:rFonts w:ascii="Times New Roman" w:hAnsi="Times New Roman"/>
                <w:sz w:val="21"/>
              </w:rPr>
              <w:t>Торговое наименование товара для чека, ценника и каталога</w:t>
            </w:r>
          </w:p>
        </w:tc>
        <w:tc>
          <w:tcPr>
            <w:tcW w:type="dxa" w:w="1871"/>
            <w:vAlign w:val="center"/>
          </w:tcPr>
          <w:p>
            <w:pPr>
              <w:spacing w:line="276" w:lineRule="auto" w:before="40" w:after="40"/>
              <w:ind w:firstLine="0"/>
              <w:jc w:val="left"/>
            </w:pPr>
            <w:r/>
            <w:r>
              <w:rPr>
                <w:rFonts w:ascii="Times New Roman" w:hAnsi="Times New Roman"/>
                <w:sz w:val="21"/>
              </w:rPr>
              <w:t>Текстовые символы Unicode</w:t>
            </w:r>
          </w:p>
        </w:tc>
        <w:tc>
          <w:tcPr>
            <w:tcW w:type="dxa" w:w="1871"/>
            <w:vAlign w:val="center"/>
          </w:tcPr>
          <w:p>
            <w:pPr>
              <w:spacing w:line="276" w:lineRule="auto" w:before="40" w:after="40"/>
              <w:ind w:firstLine="0"/>
              <w:jc w:val="left"/>
            </w:pPr>
            <w:r/>
            <w:r>
              <w:rPr>
                <w:rFonts w:ascii="Times New Roman" w:hAnsi="Times New Roman"/>
                <w:sz w:val="21"/>
              </w:rPr>
              <w:t>160</w:t>
            </w:r>
          </w:p>
        </w:tc>
        <w:tc>
          <w:tcPr>
            <w:tcW w:type="dxa" w:w="1871"/>
            <w:vAlign w:val="center"/>
          </w:tcPr>
          <w:p>
            <w:pPr>
              <w:spacing w:line="276" w:lineRule="auto" w:before="40" w:after="40"/>
              <w:ind w:firstLine="0"/>
              <w:jc w:val="left"/>
            </w:pPr>
            <w:r/>
            <w:r>
              <w:rPr>
                <w:rFonts w:ascii="Times New Roman" w:hAnsi="Times New Roman"/>
                <w:sz w:val="21"/>
              </w:rPr>
              <w:t>2–160 символов после удаления пробелов по краям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="276" w:lineRule="auto" w:before="40" w:after="40"/>
              <w:ind w:firstLine="0"/>
              <w:jc w:val="left"/>
            </w:pPr>
            <w:r/>
            <w:r>
              <w:rPr>
                <w:rFonts w:ascii="Times New Roman" w:hAnsi="Times New Roman"/>
                <w:sz w:val="21"/>
              </w:rPr>
              <w:t>Категория товара</w:t>
            </w:r>
          </w:p>
        </w:tc>
        <w:tc>
          <w:tcPr>
            <w:tcW w:type="dxa" w:w="1871"/>
            <w:vAlign w:val="center"/>
          </w:tcPr>
          <w:p>
            <w:pPr>
              <w:spacing w:line="276" w:lineRule="auto" w:before="40" w:after="40"/>
              <w:ind w:firstLine="0"/>
              <w:jc w:val="left"/>
            </w:pPr>
            <w:r/>
            <w:r>
              <w:rPr>
                <w:rFonts w:ascii="Times New Roman" w:hAnsi="Times New Roman"/>
                <w:sz w:val="21"/>
              </w:rPr>
              <w:t>Товарная группа для классификации в каталоге</w:t>
            </w:r>
          </w:p>
        </w:tc>
        <w:tc>
          <w:tcPr>
            <w:tcW w:type="dxa" w:w="1871"/>
            <w:vAlign w:val="center"/>
          </w:tcPr>
          <w:p>
            <w:pPr>
              <w:spacing w:line="276" w:lineRule="auto" w:before="40" w:after="40"/>
              <w:ind w:firstLine="0"/>
              <w:jc w:val="left"/>
            </w:pPr>
            <w:r/>
            <w:r>
              <w:rPr>
                <w:rFonts w:ascii="Times New Roman" w:hAnsi="Times New Roman"/>
                <w:sz w:val="21"/>
              </w:rPr>
              <w:t>Текстовые символы Unicode</w:t>
            </w:r>
          </w:p>
        </w:tc>
        <w:tc>
          <w:tcPr>
            <w:tcW w:type="dxa" w:w="1871"/>
            <w:vAlign w:val="center"/>
          </w:tcPr>
          <w:p>
            <w:pPr>
              <w:spacing w:line="276" w:lineRule="auto" w:before="40" w:after="40"/>
              <w:ind w:firstLine="0"/>
              <w:jc w:val="left"/>
            </w:pPr>
            <w:r/>
            <w:r>
              <w:rPr>
                <w:rFonts w:ascii="Times New Roman" w:hAnsi="Times New Roman"/>
                <w:sz w:val="21"/>
              </w:rPr>
              <w:t>60</w:t>
            </w:r>
          </w:p>
        </w:tc>
        <w:tc>
          <w:tcPr>
            <w:tcW w:type="dxa" w:w="1871"/>
            <w:vAlign w:val="center"/>
          </w:tcPr>
          <w:p>
            <w:pPr>
              <w:spacing w:line="276" w:lineRule="auto" w:before="40" w:after="40"/>
              <w:ind w:firstLine="0"/>
              <w:jc w:val="left"/>
            </w:pPr>
            <w:r/>
            <w:r>
              <w:rPr>
                <w:rFonts w:ascii="Times New Roman" w:hAnsi="Times New Roman"/>
                <w:sz w:val="21"/>
              </w:rPr>
              <w:t>2–60 символов справочника категорий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="276" w:lineRule="auto" w:before="40" w:after="40"/>
              <w:ind w:firstLine="0"/>
              <w:jc w:val="center"/>
            </w:pPr>
            <w:r/>
            <w:r>
              <w:rPr>
                <w:rFonts w:ascii="Times New Roman" w:hAnsi="Times New Roman"/>
                <w:sz w:val="21"/>
              </w:rPr>
              <w:t>Цена товара</w:t>
            </w:r>
          </w:p>
        </w:tc>
        <w:tc>
          <w:tcPr>
            <w:tcW w:type="dxa" w:w="1871"/>
            <w:vAlign w:val="center"/>
          </w:tcPr>
          <w:p>
            <w:pPr>
              <w:spacing w:line="276" w:lineRule="auto" w:before="40" w:after="40"/>
              <w:ind w:firstLine="0"/>
              <w:jc w:val="left"/>
            </w:pPr>
            <w:r/>
            <w:r>
              <w:rPr>
                <w:rFonts w:ascii="Times New Roman" w:hAnsi="Times New Roman"/>
                <w:sz w:val="21"/>
              </w:rPr>
              <w:t>Розничная цена за одну единицу товара</w:t>
            </w:r>
          </w:p>
        </w:tc>
        <w:tc>
          <w:tcPr>
            <w:tcW w:type="dxa" w:w="1871"/>
            <w:vAlign w:val="center"/>
          </w:tcPr>
          <w:p>
            <w:pPr>
              <w:spacing w:line="276" w:lineRule="auto" w:before="40" w:after="40"/>
              <w:ind w:firstLine="0"/>
              <w:jc w:val="left"/>
            </w:pPr>
            <w:r/>
            <w:r>
              <w:rPr>
                <w:rFonts w:ascii="Times New Roman" w:hAnsi="Times New Roman"/>
                <w:sz w:val="21"/>
              </w:rPr>
              <w:t>Десятичное число</w:t>
            </w:r>
          </w:p>
        </w:tc>
        <w:tc>
          <w:tcPr>
            <w:tcW w:type="dxa" w:w="1871"/>
            <w:vAlign w:val="center"/>
          </w:tcPr>
          <w:p>
            <w:pPr>
              <w:spacing w:line="276" w:lineRule="auto" w:before="40" w:after="40"/>
              <w:ind w:firstLine="0"/>
              <w:jc w:val="left"/>
            </w:pPr>
            <w:r/>
            <w:r>
              <w:rPr>
                <w:rFonts w:ascii="Times New Roman" w:hAnsi="Times New Roman"/>
                <w:sz w:val="21"/>
              </w:rPr>
              <w:t>10</w:t>
            </w:r>
          </w:p>
        </w:tc>
        <w:tc>
          <w:tcPr>
            <w:tcW w:type="dxa" w:w="1871"/>
            <w:vAlign w:val="center"/>
          </w:tcPr>
          <w:p>
            <w:pPr>
              <w:spacing w:line="276" w:lineRule="auto" w:before="40" w:after="40"/>
              <w:ind w:firstLine="0"/>
              <w:jc w:val="left"/>
            </w:pPr>
            <w:r/>
            <w:r>
              <w:rPr>
                <w:rFonts w:ascii="Times New Roman" w:hAnsi="Times New Roman"/>
                <w:sz w:val="21"/>
              </w:rPr>
              <w:t>0,01–999 999,99 руб.; точность 2 знака после запятой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="276" w:lineRule="auto" w:before="40" w:after="40"/>
              <w:ind w:firstLine="0"/>
              <w:jc w:val="center"/>
            </w:pPr>
            <w:r/>
            <w:r>
              <w:rPr>
                <w:rFonts w:ascii="Times New Roman" w:hAnsi="Times New Roman"/>
                <w:sz w:val="21"/>
              </w:rPr>
              <w:t>Остаток товара</w:t>
            </w:r>
          </w:p>
        </w:tc>
        <w:tc>
          <w:tcPr>
            <w:tcW w:type="dxa" w:w="1871"/>
            <w:vAlign w:val="center"/>
          </w:tcPr>
          <w:p>
            <w:pPr>
              <w:spacing w:line="276" w:lineRule="auto" w:before="40" w:after="40"/>
              <w:ind w:firstLine="0"/>
              <w:jc w:val="left"/>
            </w:pPr>
            <w:r/>
            <w:r>
              <w:rPr>
                <w:rFonts w:ascii="Times New Roman" w:hAnsi="Times New Roman"/>
                <w:sz w:val="21"/>
              </w:rPr>
              <w:t>Фактическое количество упаковок товара на складе и в зале</w:t>
            </w:r>
          </w:p>
        </w:tc>
        <w:tc>
          <w:tcPr>
            <w:tcW w:type="dxa" w:w="1871"/>
            <w:vAlign w:val="center"/>
          </w:tcPr>
          <w:p>
            <w:pPr>
              <w:spacing w:line="276" w:lineRule="auto" w:before="40" w:after="40"/>
              <w:ind w:firstLine="0"/>
              <w:jc w:val="left"/>
            </w:pPr>
            <w:r/>
            <w:r>
              <w:rPr>
                <w:rFonts w:ascii="Times New Roman" w:hAnsi="Times New Roman"/>
                <w:sz w:val="21"/>
              </w:rPr>
              <w:t>Целое неотрицательное</w:t>
            </w:r>
          </w:p>
        </w:tc>
        <w:tc>
          <w:tcPr>
            <w:tcW w:type="dxa" w:w="1871"/>
            <w:vAlign w:val="center"/>
          </w:tcPr>
          <w:p>
            <w:pPr>
              <w:spacing w:line="276" w:lineRule="auto" w:before="40" w:after="40"/>
              <w:ind w:firstLine="0"/>
              <w:jc w:val="left"/>
            </w:pPr>
            <w:r/>
            <w:r>
              <w:rPr>
                <w:rFonts w:ascii="Times New Roman" w:hAnsi="Times New Roman"/>
                <w:sz w:val="21"/>
              </w:rPr>
              <w:t>10</w:t>
            </w:r>
          </w:p>
        </w:tc>
        <w:tc>
          <w:tcPr>
            <w:tcW w:type="dxa" w:w="1871"/>
            <w:vAlign w:val="center"/>
          </w:tcPr>
          <w:p>
            <w:pPr>
              <w:spacing w:line="276" w:lineRule="auto" w:before="40" w:after="40"/>
              <w:ind w:firstLine="0"/>
              <w:jc w:val="left"/>
            </w:pPr>
            <w:r/>
            <w:r>
              <w:rPr>
                <w:rFonts w:ascii="Times New Roman" w:hAnsi="Times New Roman"/>
                <w:sz w:val="21"/>
              </w:rPr>
              <w:t>0–1 000 000 000 шт.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="276" w:lineRule="auto" w:before="40" w:after="40"/>
              <w:ind w:firstLine="0"/>
              <w:jc w:val="left"/>
            </w:pPr>
            <w:r/>
            <w:r>
              <w:rPr>
                <w:rFonts w:ascii="Times New Roman" w:hAnsi="Times New Roman"/>
                <w:sz w:val="21"/>
              </w:rPr>
              <w:t>Количество в строке</w:t>
            </w:r>
          </w:p>
        </w:tc>
        <w:tc>
          <w:tcPr>
            <w:tcW w:type="dxa" w:w="1871"/>
            <w:vAlign w:val="center"/>
          </w:tcPr>
          <w:p>
            <w:pPr>
              <w:spacing w:line="276" w:lineRule="auto" w:before="40" w:after="40"/>
              <w:ind w:firstLine="0"/>
              <w:jc w:val="left"/>
            </w:pPr>
            <w:r/>
            <w:r>
              <w:rPr>
                <w:rFonts w:ascii="Times New Roman" w:hAnsi="Times New Roman"/>
                <w:sz w:val="21"/>
              </w:rPr>
              <w:t>Число единиц товара, приобретаемое по чеку</w:t>
            </w:r>
          </w:p>
        </w:tc>
        <w:tc>
          <w:tcPr>
            <w:tcW w:type="dxa" w:w="1871"/>
            <w:vAlign w:val="center"/>
          </w:tcPr>
          <w:p>
            <w:pPr>
              <w:spacing w:line="276" w:lineRule="auto" w:before="40" w:after="40"/>
              <w:ind w:firstLine="0"/>
              <w:jc w:val="left"/>
            </w:pPr>
            <w:r/>
            <w:r>
              <w:rPr>
                <w:rFonts w:ascii="Times New Roman" w:hAnsi="Times New Roman"/>
                <w:sz w:val="21"/>
              </w:rPr>
              <w:t>Целое положительное</w:t>
            </w:r>
          </w:p>
        </w:tc>
        <w:tc>
          <w:tcPr>
            <w:tcW w:type="dxa" w:w="1871"/>
            <w:vAlign w:val="center"/>
          </w:tcPr>
          <w:p>
            <w:pPr>
              <w:spacing w:line="276" w:lineRule="auto" w:before="40" w:after="40"/>
              <w:ind w:firstLine="0"/>
              <w:jc w:val="left"/>
            </w:pPr>
            <w:r/>
            <w:r>
              <w:rPr>
                <w:rFonts w:ascii="Times New Roman" w:hAnsi="Times New Roman"/>
                <w:sz w:val="21"/>
              </w:rPr>
              <w:t>5</w:t>
            </w:r>
          </w:p>
        </w:tc>
        <w:tc>
          <w:tcPr>
            <w:tcW w:type="dxa" w:w="1871"/>
            <w:vAlign w:val="center"/>
          </w:tcPr>
          <w:p>
            <w:pPr>
              <w:spacing w:line="276" w:lineRule="auto" w:before="40" w:after="40"/>
              <w:ind w:firstLine="0"/>
              <w:jc w:val="left"/>
            </w:pPr>
            <w:r/>
            <w:r>
              <w:rPr>
                <w:rFonts w:ascii="Times New Roman" w:hAnsi="Times New Roman"/>
                <w:sz w:val="21"/>
              </w:rPr>
              <w:t>1–10 000 шт.; товар включается в чек не более одного раза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="276" w:lineRule="auto" w:before="40" w:after="40"/>
              <w:ind w:firstLine="0"/>
              <w:jc w:val="center"/>
            </w:pPr>
            <w:r/>
            <w:r>
              <w:rPr>
                <w:rFonts w:ascii="Times New Roman" w:hAnsi="Times New Roman"/>
                <w:sz w:val="21"/>
              </w:rPr>
              <w:t>Сумма строки</w:t>
            </w:r>
          </w:p>
        </w:tc>
        <w:tc>
          <w:tcPr>
            <w:tcW w:type="dxa" w:w="1871"/>
            <w:vAlign w:val="center"/>
          </w:tcPr>
          <w:p>
            <w:pPr>
              <w:spacing w:line="276" w:lineRule="auto" w:before="40" w:after="40"/>
              <w:ind w:firstLine="0"/>
              <w:jc w:val="left"/>
            </w:pPr>
            <w:r/>
            <w:r>
              <w:rPr>
                <w:rFonts w:ascii="Times New Roman" w:hAnsi="Times New Roman"/>
                <w:sz w:val="21"/>
              </w:rPr>
              <w:t>Стоимость товарной позиции с учётом цены и количества</w:t>
            </w:r>
          </w:p>
        </w:tc>
        <w:tc>
          <w:tcPr>
            <w:tcW w:type="dxa" w:w="1871"/>
            <w:vAlign w:val="center"/>
          </w:tcPr>
          <w:p>
            <w:pPr>
              <w:spacing w:line="276" w:lineRule="auto" w:before="40" w:after="40"/>
              <w:ind w:firstLine="0"/>
              <w:jc w:val="left"/>
            </w:pPr>
            <w:r/>
            <w:r>
              <w:rPr>
                <w:rFonts w:ascii="Times New Roman" w:hAnsi="Times New Roman"/>
                <w:sz w:val="21"/>
              </w:rPr>
              <w:t>Десятичное число</w:t>
            </w:r>
          </w:p>
        </w:tc>
        <w:tc>
          <w:tcPr>
            <w:tcW w:type="dxa" w:w="1871"/>
            <w:vAlign w:val="center"/>
          </w:tcPr>
          <w:p>
            <w:pPr>
              <w:spacing w:line="276" w:lineRule="auto" w:before="40" w:after="40"/>
              <w:ind w:firstLine="0"/>
              <w:jc w:val="left"/>
            </w:pPr>
            <w:r/>
            <w:r>
              <w:rPr>
                <w:rFonts w:ascii="Times New Roman" w:hAnsi="Times New Roman"/>
                <w:sz w:val="21"/>
              </w:rPr>
              <w:t>12</w:t>
            </w:r>
          </w:p>
        </w:tc>
        <w:tc>
          <w:tcPr>
            <w:tcW w:type="dxa" w:w="1871"/>
            <w:vAlign w:val="center"/>
          </w:tcPr>
          <w:p>
            <w:pPr>
              <w:spacing w:line="276" w:lineRule="auto" w:before="40" w:after="40"/>
              <w:ind w:firstLine="0"/>
              <w:jc w:val="left"/>
            </w:pPr>
            <w:r/>
            <w:r>
              <w:rPr>
                <w:rFonts w:ascii="Times New Roman" w:hAnsi="Times New Roman"/>
                <w:sz w:val="21"/>
              </w:rPr>
              <w:t>Произведение: Цена товара × Количество в строке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="276" w:lineRule="auto" w:before="40" w:after="40"/>
              <w:ind w:firstLine="0"/>
              <w:jc w:val="left"/>
            </w:pPr>
            <w:r/>
            <w:r>
              <w:rPr>
                <w:rFonts w:ascii="Times New Roman" w:hAnsi="Times New Roman"/>
                <w:sz w:val="21"/>
              </w:rPr>
              <w:t>Изменение остатка</w:t>
            </w:r>
          </w:p>
        </w:tc>
        <w:tc>
          <w:tcPr>
            <w:tcW w:type="dxa" w:w="1871"/>
            <w:vAlign w:val="center"/>
          </w:tcPr>
          <w:p>
            <w:pPr>
              <w:spacing w:line="276" w:lineRule="auto" w:before="40" w:after="40"/>
              <w:ind w:firstLine="0"/>
              <w:jc w:val="left"/>
            </w:pPr>
            <w:r/>
            <w:r>
              <w:rPr>
                <w:rFonts w:ascii="Times New Roman" w:hAnsi="Times New Roman"/>
                <w:sz w:val="21"/>
              </w:rPr>
              <w:t>Величина корректировки, списания или поступления товара</w:t>
            </w:r>
          </w:p>
        </w:tc>
        <w:tc>
          <w:tcPr>
            <w:tcW w:type="dxa" w:w="1871"/>
            <w:vAlign w:val="center"/>
          </w:tcPr>
          <w:p>
            <w:pPr>
              <w:spacing w:line="276" w:lineRule="auto" w:before="40" w:after="40"/>
              <w:ind w:firstLine="0"/>
              <w:jc w:val="left"/>
            </w:pPr>
            <w:r/>
            <w:r>
              <w:rPr>
                <w:rFonts w:ascii="Times New Roman" w:hAnsi="Times New Roman"/>
                <w:sz w:val="21"/>
              </w:rPr>
              <w:t>Целое со знаком</w:t>
            </w:r>
          </w:p>
        </w:tc>
        <w:tc>
          <w:tcPr>
            <w:tcW w:type="dxa" w:w="1871"/>
            <w:vAlign w:val="center"/>
          </w:tcPr>
          <w:p>
            <w:pPr>
              <w:spacing w:line="276" w:lineRule="auto" w:before="40" w:after="40"/>
              <w:ind w:firstLine="0"/>
              <w:jc w:val="left"/>
            </w:pPr>
            <w:r/>
            <w:r>
              <w:rPr>
                <w:rFonts w:ascii="Times New Roman" w:hAnsi="Times New Roman"/>
                <w:sz w:val="21"/>
              </w:rPr>
              <w:t>10</w:t>
            </w:r>
          </w:p>
        </w:tc>
        <w:tc>
          <w:tcPr>
            <w:tcW w:type="dxa" w:w="1871"/>
            <w:vAlign w:val="center"/>
          </w:tcPr>
          <w:p>
            <w:pPr>
              <w:spacing w:line="276" w:lineRule="auto" w:before="40" w:after="40"/>
              <w:ind w:firstLine="0"/>
              <w:jc w:val="left"/>
            </w:pPr>
            <w:r/>
            <w:r>
              <w:rPr>
                <w:rFonts w:ascii="Times New Roman" w:hAnsi="Times New Roman"/>
                <w:sz w:val="21"/>
              </w:rPr>
              <w:t>Для ручной операции от −1 000 000 до +1 000 000, кроме 0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="276" w:lineRule="auto" w:before="40" w:after="40"/>
              <w:ind w:firstLine="0"/>
              <w:jc w:val="left"/>
            </w:pPr>
            <w:r/>
            <w:r>
              <w:rPr>
                <w:rFonts w:ascii="Times New Roman" w:hAnsi="Times New Roman"/>
                <w:sz w:val="21"/>
              </w:rPr>
              <w:t>Основание изменения</w:t>
            </w:r>
          </w:p>
        </w:tc>
        <w:tc>
          <w:tcPr>
            <w:tcW w:type="dxa" w:w="1871"/>
            <w:vAlign w:val="center"/>
          </w:tcPr>
          <w:p>
            <w:pPr>
              <w:spacing w:line="276" w:lineRule="auto" w:before="40" w:after="40"/>
              <w:ind w:firstLine="0"/>
              <w:jc w:val="left"/>
            </w:pPr>
            <w:r/>
            <w:r>
              <w:rPr>
                <w:rFonts w:ascii="Times New Roman" w:hAnsi="Times New Roman"/>
                <w:sz w:val="21"/>
              </w:rPr>
              <w:t>Причина ручной корректировки остатка менеджером</w:t>
            </w:r>
          </w:p>
        </w:tc>
        <w:tc>
          <w:tcPr>
            <w:tcW w:type="dxa" w:w="1871"/>
            <w:vAlign w:val="center"/>
          </w:tcPr>
          <w:p>
            <w:pPr>
              <w:spacing w:line="276" w:lineRule="auto" w:before="40" w:after="40"/>
              <w:ind w:firstLine="0"/>
              <w:jc w:val="left"/>
            </w:pPr>
            <w:r/>
            <w:r>
              <w:rPr>
                <w:rFonts w:ascii="Times New Roman" w:hAnsi="Times New Roman"/>
                <w:sz w:val="21"/>
              </w:rPr>
              <w:t>Текстовые символы Unicode</w:t>
            </w:r>
          </w:p>
        </w:tc>
        <w:tc>
          <w:tcPr>
            <w:tcW w:type="dxa" w:w="1871"/>
            <w:vAlign w:val="center"/>
          </w:tcPr>
          <w:p>
            <w:pPr>
              <w:spacing w:line="276" w:lineRule="auto" w:before="40" w:after="40"/>
              <w:ind w:firstLine="0"/>
              <w:jc w:val="left"/>
            </w:pPr>
            <w:r/>
            <w:r>
              <w:rPr>
                <w:rFonts w:ascii="Times New Roman" w:hAnsi="Times New Roman"/>
                <w:sz w:val="21"/>
              </w:rPr>
              <w:t>200</w:t>
            </w:r>
          </w:p>
        </w:tc>
        <w:tc>
          <w:tcPr>
            <w:tcW w:type="dxa" w:w="1871"/>
            <w:vAlign w:val="center"/>
          </w:tcPr>
          <w:p>
            <w:pPr>
              <w:spacing w:line="276" w:lineRule="auto" w:before="40" w:after="40"/>
              <w:ind w:firstLine="0"/>
              <w:jc w:val="left"/>
            </w:pPr>
            <w:r/>
            <w:r>
              <w:rPr>
                <w:rFonts w:ascii="Times New Roman" w:hAnsi="Times New Roman"/>
                <w:sz w:val="21"/>
              </w:rPr>
              <w:t>5–200 символов (например, «Акт списания боя № 14»)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="276" w:lineRule="auto" w:before="40" w:after="40"/>
              <w:ind w:firstLine="0"/>
              <w:jc w:val="center"/>
            </w:pPr>
            <w:r/>
            <w:r>
              <w:rPr>
                <w:rFonts w:ascii="Times New Roman" w:hAnsi="Times New Roman"/>
                <w:sz w:val="21"/>
              </w:rPr>
              <w:t>Статус чека</w:t>
            </w:r>
          </w:p>
        </w:tc>
        <w:tc>
          <w:tcPr>
            <w:tcW w:type="dxa" w:w="1871"/>
            <w:vAlign w:val="center"/>
          </w:tcPr>
          <w:p>
            <w:pPr>
              <w:spacing w:line="276" w:lineRule="auto" w:before="40" w:after="40"/>
              <w:ind w:firstLine="0"/>
              <w:jc w:val="left"/>
            </w:pPr>
            <w:r/>
            <w:r>
              <w:rPr>
                <w:rFonts w:ascii="Times New Roman" w:hAnsi="Times New Roman"/>
                <w:sz w:val="21"/>
              </w:rPr>
              <w:t>Текущее состояние документа продажи в жизненном цикле</w:t>
            </w:r>
          </w:p>
        </w:tc>
        <w:tc>
          <w:tcPr>
            <w:tcW w:type="dxa" w:w="1871"/>
            <w:vAlign w:val="center"/>
          </w:tcPr>
          <w:p>
            <w:pPr>
              <w:spacing w:line="276" w:lineRule="auto" w:before="40" w:after="40"/>
              <w:ind w:firstLine="0"/>
              <w:jc w:val="left"/>
            </w:pPr>
            <w:r/>
            <w:r>
              <w:rPr>
                <w:rFonts w:ascii="Times New Roman" w:hAnsi="Times New Roman"/>
                <w:sz w:val="21"/>
              </w:rPr>
              <w:t>Символьный код (перечисление)</w:t>
            </w:r>
          </w:p>
        </w:tc>
        <w:tc>
          <w:tcPr>
            <w:tcW w:type="dxa" w:w="1871"/>
            <w:vAlign w:val="center"/>
          </w:tcPr>
          <w:p>
            <w:pPr>
              <w:spacing w:line="276" w:lineRule="auto" w:before="40" w:after="40"/>
              <w:ind w:firstLine="0"/>
              <w:jc w:val="left"/>
            </w:pPr>
            <w:r/>
            <w:r>
              <w:rPr>
                <w:rFonts w:ascii="Times New Roman" w:hAnsi="Times New Roman"/>
                <w:sz w:val="21"/>
              </w:rPr>
              <w:t>10</w:t>
            </w:r>
          </w:p>
        </w:tc>
        <w:tc>
          <w:tcPr>
            <w:tcW w:type="dxa" w:w="1871"/>
            <w:vAlign w:val="center"/>
          </w:tcPr>
          <w:p>
            <w:pPr>
              <w:spacing w:line="276" w:lineRule="auto" w:before="40" w:after="40"/>
              <w:ind w:firstLine="0"/>
              <w:jc w:val="left"/>
            </w:pPr>
            <w:r/>
            <w:r>
              <w:rPr>
                <w:rFonts w:ascii="Times New Roman" w:hAnsi="Times New Roman"/>
                <w:sz w:val="21"/>
              </w:rPr>
              <w:t>draft (черновик), paid (оплачен), cancelled (отменён)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="276" w:lineRule="auto" w:before="40" w:after="40"/>
              <w:ind w:firstLine="0"/>
              <w:jc w:val="center"/>
            </w:pPr>
            <w:r/>
            <w:r>
              <w:rPr>
                <w:rFonts w:ascii="Times New Roman" w:hAnsi="Times New Roman"/>
                <w:sz w:val="21"/>
              </w:rPr>
              <w:t>Ключ запроса</w:t>
            </w:r>
          </w:p>
        </w:tc>
        <w:tc>
          <w:tcPr>
            <w:tcW w:type="dxa" w:w="1871"/>
            <w:vAlign w:val="center"/>
          </w:tcPr>
          <w:p>
            <w:pPr>
              <w:spacing w:line="276" w:lineRule="auto" w:before="40" w:after="40"/>
              <w:ind w:firstLine="0"/>
              <w:jc w:val="left"/>
            </w:pPr>
            <w:r/>
            <w:r>
              <w:rPr>
                <w:rFonts w:ascii="Times New Roman" w:hAnsi="Times New Roman"/>
                <w:sz w:val="21"/>
              </w:rPr>
              <w:t>Клиентский идентификатор сетевой попытки создания чека</w:t>
            </w:r>
          </w:p>
        </w:tc>
        <w:tc>
          <w:tcPr>
            <w:tcW w:type="dxa" w:w="1871"/>
            <w:vAlign w:val="center"/>
          </w:tcPr>
          <w:p>
            <w:pPr>
              <w:spacing w:line="276" w:lineRule="auto" w:before="40" w:after="40"/>
              <w:ind w:firstLine="0"/>
              <w:jc w:val="left"/>
            </w:pPr>
            <w:r/>
            <w:r>
              <w:rPr>
                <w:rFonts w:ascii="Times New Roman" w:hAnsi="Times New Roman"/>
                <w:sz w:val="21"/>
              </w:rPr>
              <w:t>Символы UUID</w:t>
            </w:r>
          </w:p>
        </w:tc>
        <w:tc>
          <w:tcPr>
            <w:tcW w:type="dxa" w:w="1871"/>
            <w:vAlign w:val="center"/>
          </w:tcPr>
          <w:p>
            <w:pPr>
              <w:spacing w:line="276" w:lineRule="auto" w:before="40" w:after="40"/>
              <w:ind w:firstLine="0"/>
              <w:jc w:val="left"/>
            </w:pPr>
            <w:r/>
            <w:r>
              <w:rPr>
                <w:rFonts w:ascii="Times New Roman" w:hAnsi="Times New Roman"/>
                <w:sz w:val="21"/>
              </w:rPr>
              <w:t>36</w:t>
            </w:r>
          </w:p>
        </w:tc>
        <w:tc>
          <w:tcPr>
            <w:tcW w:type="dxa" w:w="1871"/>
            <w:vAlign w:val="center"/>
          </w:tcPr>
          <w:p>
            <w:pPr>
              <w:spacing w:line="276" w:lineRule="auto" w:before="40" w:after="40"/>
              <w:ind w:firstLine="0"/>
              <w:jc w:val="left"/>
            </w:pPr>
            <w:r/>
            <w:r>
              <w:rPr>
                <w:rFonts w:ascii="Times New Roman" w:hAnsi="Times New Roman"/>
                <w:sz w:val="21"/>
              </w:rPr>
              <w:t>Стандартный UUID v4 для защиты от повторных списаний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="276" w:lineRule="auto" w:before="40" w:after="40"/>
              <w:ind w:firstLine="0"/>
              <w:jc w:val="center"/>
            </w:pPr>
            <w:r/>
            <w:r>
              <w:rPr>
                <w:rFonts w:ascii="Times New Roman" w:hAnsi="Times New Roman"/>
                <w:sz w:val="21"/>
              </w:rPr>
              <w:t>Хеш корзины</w:t>
            </w:r>
          </w:p>
        </w:tc>
        <w:tc>
          <w:tcPr>
            <w:tcW w:type="dxa" w:w="1871"/>
            <w:vAlign w:val="center"/>
          </w:tcPr>
          <w:p>
            <w:pPr>
              <w:spacing w:line="276" w:lineRule="auto" w:before="40" w:after="40"/>
              <w:ind w:firstLine="0"/>
              <w:jc w:val="left"/>
            </w:pPr>
            <w:r/>
            <w:r>
              <w:rPr>
                <w:rFonts w:ascii="Times New Roman" w:hAnsi="Times New Roman"/>
                <w:sz w:val="21"/>
              </w:rPr>
              <w:t>Контрольная сумма состава товаров для выявления подмены</w:t>
            </w:r>
          </w:p>
        </w:tc>
        <w:tc>
          <w:tcPr>
            <w:tcW w:type="dxa" w:w="1871"/>
            <w:vAlign w:val="center"/>
          </w:tcPr>
          <w:p>
            <w:pPr>
              <w:spacing w:line="276" w:lineRule="auto" w:before="40" w:after="40"/>
              <w:ind w:firstLine="0"/>
              <w:jc w:val="left"/>
            </w:pPr>
            <w:r/>
            <w:r>
              <w:rPr>
                <w:rFonts w:ascii="Times New Roman" w:hAnsi="Times New Roman"/>
                <w:sz w:val="21"/>
              </w:rPr>
              <w:t>Шестнадцатеричные символы</w:t>
            </w:r>
          </w:p>
        </w:tc>
        <w:tc>
          <w:tcPr>
            <w:tcW w:type="dxa" w:w="1871"/>
            <w:vAlign w:val="center"/>
          </w:tcPr>
          <w:p>
            <w:pPr>
              <w:spacing w:line="276" w:lineRule="auto" w:before="40" w:after="40"/>
              <w:ind w:firstLine="0"/>
              <w:jc w:val="left"/>
            </w:pPr>
            <w:r/>
            <w:r>
              <w:rPr>
                <w:rFonts w:ascii="Times New Roman" w:hAnsi="Times New Roman"/>
                <w:sz w:val="21"/>
              </w:rPr>
              <w:t>64</w:t>
            </w:r>
          </w:p>
        </w:tc>
        <w:tc>
          <w:tcPr>
            <w:tcW w:type="dxa" w:w="1871"/>
            <w:vAlign w:val="center"/>
          </w:tcPr>
          <w:p>
            <w:pPr>
              <w:spacing w:line="276" w:lineRule="auto" w:before="40" w:after="40"/>
              <w:ind w:firstLine="0"/>
              <w:jc w:val="left"/>
            </w:pPr>
            <w:r/>
            <w:r>
              <w:rPr>
                <w:rFonts w:ascii="Times New Roman" w:hAnsi="Times New Roman"/>
                <w:sz w:val="21"/>
              </w:rPr>
              <w:t>Хеш-код SHA-256 от отсортированных позиций корзины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="276" w:lineRule="auto" w:before="40" w:after="40"/>
              <w:ind w:firstLine="0"/>
              <w:jc w:val="center"/>
            </w:pPr>
            <w:r/>
            <w:r>
              <w:rPr>
                <w:rFonts w:ascii="Times New Roman" w:hAnsi="Times New Roman"/>
                <w:sz w:val="21"/>
              </w:rPr>
              <w:t>Хеш пароля</w:t>
            </w:r>
          </w:p>
        </w:tc>
        <w:tc>
          <w:tcPr>
            <w:tcW w:type="dxa" w:w="1871"/>
            <w:vAlign w:val="center"/>
          </w:tcPr>
          <w:p>
            <w:pPr>
              <w:spacing w:line="276" w:lineRule="auto" w:before="40" w:after="40"/>
              <w:ind w:firstLine="0"/>
              <w:jc w:val="left"/>
            </w:pPr>
            <w:r/>
            <w:r>
              <w:rPr>
                <w:rFonts w:ascii="Times New Roman" w:hAnsi="Times New Roman"/>
                <w:sz w:val="21"/>
              </w:rPr>
              <w:t>Криптографический хеш пароля с индивидуальной солью</w:t>
            </w:r>
          </w:p>
        </w:tc>
        <w:tc>
          <w:tcPr>
            <w:tcW w:type="dxa" w:w="1871"/>
            <w:vAlign w:val="center"/>
          </w:tcPr>
          <w:p>
            <w:pPr>
              <w:spacing w:line="276" w:lineRule="auto" w:before="40" w:after="40"/>
              <w:ind w:firstLine="0"/>
              <w:jc w:val="left"/>
            </w:pPr>
            <w:r/>
            <w:r>
              <w:rPr>
                <w:rFonts w:ascii="Times New Roman" w:hAnsi="Times New Roman"/>
                <w:sz w:val="21"/>
              </w:rPr>
              <w:t>Текстовые символы</w:t>
            </w:r>
          </w:p>
        </w:tc>
        <w:tc>
          <w:tcPr>
            <w:tcW w:type="dxa" w:w="1871"/>
            <w:vAlign w:val="center"/>
          </w:tcPr>
          <w:p>
            <w:pPr>
              <w:spacing w:line="276" w:lineRule="auto" w:before="40" w:after="40"/>
              <w:ind w:firstLine="0"/>
              <w:jc w:val="left"/>
            </w:pPr>
            <w:r/>
            <w:r>
              <w:rPr>
                <w:rFonts w:ascii="Times New Roman" w:hAnsi="Times New Roman"/>
                <w:sz w:val="21"/>
              </w:rPr>
              <w:t>128</w:t>
            </w:r>
          </w:p>
        </w:tc>
        <w:tc>
          <w:tcPr>
            <w:tcW w:type="dxa" w:w="1871"/>
            <w:vAlign w:val="center"/>
          </w:tcPr>
          <w:p>
            <w:pPr>
              <w:spacing w:line="276" w:lineRule="auto" w:before="40" w:after="40"/>
              <w:ind w:firstLine="0"/>
              <w:jc w:val="left"/>
            </w:pPr>
            <w:r/>
            <w:r>
              <w:rPr>
                <w:rFonts w:ascii="Times New Roman" w:hAnsi="Times New Roman"/>
                <w:sz w:val="21"/>
              </w:rPr>
              <w:t>Алгоритм scrypt; открытый пароль в БД не хранится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="276" w:lineRule="auto" w:before="40" w:after="40"/>
              <w:ind w:firstLine="0"/>
              <w:jc w:val="left"/>
            </w:pPr>
            <w:r/>
            <w:r>
              <w:rPr>
                <w:rFonts w:ascii="Times New Roman" w:hAnsi="Times New Roman"/>
                <w:sz w:val="21"/>
              </w:rPr>
              <w:t>Хеш токена сессии</w:t>
            </w:r>
          </w:p>
        </w:tc>
        <w:tc>
          <w:tcPr>
            <w:tcW w:type="dxa" w:w="1871"/>
            <w:vAlign w:val="center"/>
          </w:tcPr>
          <w:p>
            <w:pPr>
              <w:spacing w:line="276" w:lineRule="auto" w:before="40" w:after="40"/>
              <w:ind w:firstLine="0"/>
              <w:jc w:val="left"/>
            </w:pPr>
            <w:r/>
            <w:r>
              <w:rPr>
                <w:rFonts w:ascii="Times New Roman" w:hAnsi="Times New Roman"/>
                <w:sz w:val="21"/>
              </w:rPr>
              <w:t>Хеш случайного токена авторизации для сеанса работы</w:t>
            </w:r>
          </w:p>
        </w:tc>
        <w:tc>
          <w:tcPr>
            <w:tcW w:type="dxa" w:w="1871"/>
            <w:vAlign w:val="center"/>
          </w:tcPr>
          <w:p>
            <w:pPr>
              <w:spacing w:line="276" w:lineRule="auto" w:before="40" w:after="40"/>
              <w:ind w:firstLine="0"/>
              <w:jc w:val="left"/>
            </w:pPr>
            <w:r/>
            <w:r>
              <w:rPr>
                <w:rFonts w:ascii="Times New Roman" w:hAnsi="Times New Roman"/>
                <w:sz w:val="21"/>
              </w:rPr>
              <w:t>Шестнадцатеричные символы</w:t>
            </w:r>
          </w:p>
        </w:tc>
        <w:tc>
          <w:tcPr>
            <w:tcW w:type="dxa" w:w="1871"/>
            <w:vAlign w:val="center"/>
          </w:tcPr>
          <w:p>
            <w:pPr>
              <w:spacing w:line="276" w:lineRule="auto" w:before="40" w:after="40"/>
              <w:ind w:firstLine="0"/>
              <w:jc w:val="left"/>
            </w:pPr>
            <w:r/>
            <w:r>
              <w:rPr>
                <w:rFonts w:ascii="Times New Roman" w:hAnsi="Times New Roman"/>
                <w:sz w:val="21"/>
              </w:rPr>
              <w:t>64</w:t>
            </w:r>
          </w:p>
        </w:tc>
        <w:tc>
          <w:tcPr>
            <w:tcW w:type="dxa" w:w="1871"/>
            <w:vAlign w:val="center"/>
          </w:tcPr>
          <w:p>
            <w:pPr>
              <w:spacing w:line="276" w:lineRule="auto" w:before="40" w:after="40"/>
              <w:ind w:firstLine="0"/>
              <w:jc w:val="left"/>
            </w:pPr>
            <w:r/>
            <w:r>
              <w:rPr>
                <w:rFonts w:ascii="Times New Roman" w:hAnsi="Times New Roman"/>
                <w:sz w:val="21"/>
              </w:rPr>
              <w:t>Хеш SHA-256; оригинальный токен хранится у клиента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="276" w:lineRule="auto" w:before="40" w:after="40"/>
              <w:ind w:firstLine="0"/>
              <w:jc w:val="center"/>
            </w:pPr>
            <w:r/>
            <w:r>
              <w:rPr>
                <w:rFonts w:ascii="Times New Roman" w:hAnsi="Times New Roman"/>
                <w:sz w:val="21"/>
              </w:rPr>
              <w:t>Логин</w:t>
            </w:r>
          </w:p>
        </w:tc>
        <w:tc>
          <w:tcPr>
            <w:tcW w:type="dxa" w:w="1871"/>
            <w:vAlign w:val="center"/>
          </w:tcPr>
          <w:p>
            <w:pPr>
              <w:spacing w:line="276" w:lineRule="auto" w:before="40" w:after="40"/>
              <w:ind w:firstLine="0"/>
              <w:jc w:val="left"/>
            </w:pPr>
            <w:r/>
            <w:r>
              <w:rPr>
                <w:rFonts w:ascii="Times New Roman" w:hAnsi="Times New Roman"/>
                <w:sz w:val="21"/>
              </w:rPr>
              <w:t>Уникальное имя учётной записи для аутентификации</w:t>
            </w:r>
          </w:p>
        </w:tc>
        <w:tc>
          <w:tcPr>
            <w:tcW w:type="dxa" w:w="1871"/>
            <w:vAlign w:val="center"/>
          </w:tcPr>
          <w:p>
            <w:pPr>
              <w:spacing w:line="276" w:lineRule="auto" w:before="40" w:after="40"/>
              <w:ind w:firstLine="0"/>
              <w:jc w:val="left"/>
            </w:pPr>
            <w:r/>
            <w:r>
              <w:rPr>
                <w:rFonts w:ascii="Times New Roman" w:hAnsi="Times New Roman"/>
                <w:sz w:val="21"/>
              </w:rPr>
              <w:t>Буквенно-цифровые символы</w:t>
            </w:r>
          </w:p>
        </w:tc>
        <w:tc>
          <w:tcPr>
            <w:tcW w:type="dxa" w:w="1871"/>
            <w:vAlign w:val="center"/>
          </w:tcPr>
          <w:p>
            <w:pPr>
              <w:spacing w:line="276" w:lineRule="auto" w:before="40" w:after="40"/>
              <w:ind w:firstLine="0"/>
              <w:jc w:val="left"/>
            </w:pPr>
            <w:r/>
            <w:r>
              <w:rPr>
                <w:rFonts w:ascii="Times New Roman" w:hAnsi="Times New Roman"/>
                <w:sz w:val="21"/>
              </w:rPr>
              <w:t>50</w:t>
            </w:r>
          </w:p>
        </w:tc>
        <w:tc>
          <w:tcPr>
            <w:tcW w:type="dxa" w:w="1871"/>
            <w:vAlign w:val="center"/>
          </w:tcPr>
          <w:p>
            <w:pPr>
              <w:spacing w:line="276" w:lineRule="auto" w:before="40" w:after="40"/>
              <w:ind w:firstLine="0"/>
              <w:jc w:val="left"/>
            </w:pPr>
            <w:r/>
            <w:r>
              <w:rPr>
                <w:rFonts w:ascii="Times New Roman" w:hAnsi="Times New Roman"/>
                <w:sz w:val="21"/>
              </w:rPr>
              <w:t>3–50 латинских символов, цифры, знак _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="276" w:lineRule="auto" w:before="40" w:after="40"/>
              <w:ind w:firstLine="0"/>
              <w:jc w:val="center"/>
            </w:pPr>
            <w:r/>
            <w:r>
              <w:rPr>
                <w:rFonts w:ascii="Times New Roman" w:hAnsi="Times New Roman"/>
                <w:sz w:val="21"/>
              </w:rPr>
              <w:t>Имя сотрудника</w:t>
            </w:r>
          </w:p>
        </w:tc>
        <w:tc>
          <w:tcPr>
            <w:tcW w:type="dxa" w:w="1871"/>
            <w:vAlign w:val="center"/>
          </w:tcPr>
          <w:p>
            <w:pPr>
              <w:spacing w:line="276" w:lineRule="auto" w:before="40" w:after="40"/>
              <w:ind w:firstLine="0"/>
              <w:jc w:val="left"/>
            </w:pPr>
            <w:r/>
            <w:r>
              <w:rPr>
                <w:rFonts w:ascii="Times New Roman" w:hAnsi="Times New Roman"/>
                <w:sz w:val="21"/>
              </w:rPr>
              <w:t>Отображаемое в интерфейсе и документах имя работника</w:t>
            </w:r>
          </w:p>
        </w:tc>
        <w:tc>
          <w:tcPr>
            <w:tcW w:type="dxa" w:w="1871"/>
            <w:vAlign w:val="center"/>
          </w:tcPr>
          <w:p>
            <w:pPr>
              <w:spacing w:line="276" w:lineRule="auto" w:before="40" w:after="40"/>
              <w:ind w:firstLine="0"/>
              <w:jc w:val="left"/>
            </w:pPr>
            <w:r/>
            <w:r>
              <w:rPr>
                <w:rFonts w:ascii="Times New Roman" w:hAnsi="Times New Roman"/>
                <w:sz w:val="21"/>
              </w:rPr>
              <w:t>Текстовые символы Unicode</w:t>
            </w:r>
          </w:p>
        </w:tc>
        <w:tc>
          <w:tcPr>
            <w:tcW w:type="dxa" w:w="1871"/>
            <w:vAlign w:val="center"/>
          </w:tcPr>
          <w:p>
            <w:pPr>
              <w:spacing w:line="276" w:lineRule="auto" w:before="40" w:after="40"/>
              <w:ind w:firstLine="0"/>
              <w:jc w:val="left"/>
            </w:pPr>
            <w:r/>
            <w:r>
              <w:rPr>
                <w:rFonts w:ascii="Times New Roman" w:hAnsi="Times New Roman"/>
                <w:sz w:val="21"/>
              </w:rPr>
              <w:t>100</w:t>
            </w:r>
          </w:p>
        </w:tc>
        <w:tc>
          <w:tcPr>
            <w:tcW w:type="dxa" w:w="1871"/>
            <w:vAlign w:val="center"/>
          </w:tcPr>
          <w:p>
            <w:pPr>
              <w:spacing w:line="276" w:lineRule="auto" w:before="40" w:after="40"/>
              <w:ind w:firstLine="0"/>
              <w:jc w:val="left"/>
            </w:pPr>
            <w:r/>
            <w:r>
              <w:rPr>
                <w:rFonts w:ascii="Times New Roman" w:hAnsi="Times New Roman"/>
                <w:sz w:val="21"/>
              </w:rPr>
              <w:t>Фамилия и имя сотрудника от 2 до 100 символов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="276" w:lineRule="auto" w:before="40" w:after="40"/>
              <w:ind w:firstLine="0"/>
              <w:jc w:val="left"/>
            </w:pPr>
            <w:r/>
            <w:r>
              <w:rPr>
                <w:rFonts w:ascii="Times New Roman" w:hAnsi="Times New Roman"/>
                <w:sz w:val="21"/>
              </w:rPr>
              <w:t>Роль сотрудника</w:t>
            </w:r>
          </w:p>
        </w:tc>
        <w:tc>
          <w:tcPr>
            <w:tcW w:type="dxa" w:w="1871"/>
            <w:vAlign w:val="center"/>
          </w:tcPr>
          <w:p>
            <w:pPr>
              <w:spacing w:line="276" w:lineRule="auto" w:before="40" w:after="40"/>
              <w:ind w:firstLine="0"/>
              <w:jc w:val="left"/>
            </w:pPr>
            <w:r/>
            <w:r>
              <w:rPr>
                <w:rFonts w:ascii="Times New Roman" w:hAnsi="Times New Roman"/>
                <w:sz w:val="21"/>
              </w:rPr>
              <w:t>Уровень служебных полномочий в системе</w:t>
            </w:r>
          </w:p>
        </w:tc>
        <w:tc>
          <w:tcPr>
            <w:tcW w:type="dxa" w:w="1871"/>
            <w:vAlign w:val="center"/>
          </w:tcPr>
          <w:p>
            <w:pPr>
              <w:spacing w:line="276" w:lineRule="auto" w:before="40" w:after="40"/>
              <w:ind w:firstLine="0"/>
              <w:jc w:val="left"/>
            </w:pPr>
            <w:r/>
            <w:r>
              <w:rPr>
                <w:rFonts w:ascii="Times New Roman" w:hAnsi="Times New Roman"/>
                <w:sz w:val="21"/>
              </w:rPr>
              <w:t>Символьный код (перечисление)</w:t>
            </w:r>
          </w:p>
        </w:tc>
        <w:tc>
          <w:tcPr>
            <w:tcW w:type="dxa" w:w="1871"/>
            <w:vAlign w:val="center"/>
          </w:tcPr>
          <w:p>
            <w:pPr>
              <w:spacing w:line="276" w:lineRule="auto" w:before="40" w:after="40"/>
              <w:ind w:firstLine="0"/>
              <w:jc w:val="left"/>
            </w:pPr>
            <w:r/>
            <w:r>
              <w:rPr>
                <w:rFonts w:ascii="Times New Roman" w:hAnsi="Times New Roman"/>
                <w:sz w:val="21"/>
              </w:rPr>
              <w:t>10</w:t>
            </w:r>
          </w:p>
        </w:tc>
        <w:tc>
          <w:tcPr>
            <w:tcW w:type="dxa" w:w="1871"/>
            <w:vAlign w:val="center"/>
          </w:tcPr>
          <w:p>
            <w:pPr>
              <w:spacing w:line="276" w:lineRule="auto" w:before="40" w:after="40"/>
              <w:ind w:firstLine="0"/>
              <w:jc w:val="left"/>
            </w:pPr>
            <w:r/>
            <w:r>
              <w:rPr>
                <w:rFonts w:ascii="Times New Roman" w:hAnsi="Times New Roman"/>
                <w:sz w:val="21"/>
              </w:rPr>
              <w:t>manager (менеджер), cashier (кассир), auditor (аудитор)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="276" w:lineRule="auto" w:before="40" w:after="40"/>
              <w:ind w:firstLine="0"/>
              <w:jc w:val="left"/>
            </w:pPr>
            <w:r/>
            <w:r>
              <w:rPr>
                <w:rFonts w:ascii="Times New Roman" w:hAnsi="Times New Roman"/>
                <w:sz w:val="21"/>
              </w:rPr>
              <w:t>Признак активности</w:t>
            </w:r>
          </w:p>
        </w:tc>
        <w:tc>
          <w:tcPr>
            <w:tcW w:type="dxa" w:w="1871"/>
            <w:vAlign w:val="center"/>
          </w:tcPr>
          <w:p>
            <w:pPr>
              <w:spacing w:line="276" w:lineRule="auto" w:before="40" w:after="40"/>
              <w:ind w:firstLine="0"/>
              <w:jc w:val="left"/>
            </w:pPr>
            <w:r/>
            <w:r>
              <w:rPr>
                <w:rFonts w:ascii="Times New Roman" w:hAnsi="Times New Roman"/>
                <w:sz w:val="21"/>
              </w:rPr>
              <w:t>Флаг доступности записи в операционных процессах</w:t>
            </w:r>
          </w:p>
        </w:tc>
        <w:tc>
          <w:tcPr>
            <w:tcW w:type="dxa" w:w="1871"/>
            <w:vAlign w:val="center"/>
          </w:tcPr>
          <w:p>
            <w:pPr>
              <w:spacing w:line="276" w:lineRule="auto" w:before="40" w:after="40"/>
              <w:ind w:firstLine="0"/>
              <w:jc w:val="left"/>
            </w:pPr>
            <w:r/>
            <w:r>
              <w:rPr>
                <w:rFonts w:ascii="Times New Roman" w:hAnsi="Times New Roman"/>
                <w:sz w:val="21"/>
              </w:rPr>
              <w:t>Логический (BOOLEAN)</w:t>
            </w:r>
          </w:p>
        </w:tc>
        <w:tc>
          <w:tcPr>
            <w:tcW w:type="dxa" w:w="1871"/>
            <w:vAlign w:val="center"/>
          </w:tcPr>
          <w:p>
            <w:pPr>
              <w:spacing w:line="276" w:lineRule="auto" w:before="40" w:after="40"/>
              <w:ind w:firstLine="0"/>
              <w:jc w:val="left"/>
            </w:pPr>
            <w:r/>
            <w:r>
              <w:rPr>
                <w:rFonts w:ascii="Times New Roman" w:hAnsi="Times New Roman"/>
                <w:sz w:val="21"/>
              </w:rPr>
              <w:t>1</w:t>
            </w:r>
          </w:p>
        </w:tc>
        <w:tc>
          <w:tcPr>
            <w:tcW w:type="dxa" w:w="1871"/>
            <w:vAlign w:val="center"/>
          </w:tcPr>
          <w:p>
            <w:pPr>
              <w:spacing w:line="276" w:lineRule="auto" w:before="40" w:after="40"/>
              <w:ind w:firstLine="0"/>
              <w:jc w:val="left"/>
            </w:pPr>
            <w:r/>
            <w:r>
              <w:rPr>
                <w:rFonts w:ascii="Times New Roman" w:hAnsi="Times New Roman"/>
                <w:sz w:val="21"/>
              </w:rPr>
              <w:t>true (активен), false (в архиве / заблокирован)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="276" w:lineRule="auto" w:before="40" w:after="40"/>
              <w:ind w:firstLine="0"/>
              <w:jc w:val="left"/>
            </w:pPr>
            <w:r/>
            <w:r>
              <w:rPr>
                <w:rFonts w:ascii="Times New Roman" w:hAnsi="Times New Roman"/>
                <w:sz w:val="21"/>
              </w:rPr>
              <w:t>Версия карточки</w:t>
            </w:r>
          </w:p>
        </w:tc>
        <w:tc>
          <w:tcPr>
            <w:tcW w:type="dxa" w:w="1871"/>
            <w:vAlign w:val="center"/>
          </w:tcPr>
          <w:p>
            <w:pPr>
              <w:spacing w:line="276" w:lineRule="auto" w:before="40" w:after="40"/>
              <w:ind w:firstLine="0"/>
              <w:jc w:val="left"/>
            </w:pPr>
            <w:r/>
            <w:r>
              <w:rPr>
                <w:rFonts w:ascii="Times New Roman" w:hAnsi="Times New Roman"/>
                <w:sz w:val="21"/>
              </w:rPr>
              <w:t>Номер ревизии для оптимистической блокировки карточки</w:t>
            </w:r>
          </w:p>
        </w:tc>
        <w:tc>
          <w:tcPr>
            <w:tcW w:type="dxa" w:w="1871"/>
            <w:vAlign w:val="center"/>
          </w:tcPr>
          <w:p>
            <w:pPr>
              <w:spacing w:line="276" w:lineRule="auto" w:before="40" w:after="40"/>
              <w:ind w:firstLine="0"/>
              <w:jc w:val="left"/>
            </w:pPr>
            <w:r/>
            <w:r>
              <w:rPr>
                <w:rFonts w:ascii="Times New Roman" w:hAnsi="Times New Roman"/>
                <w:sz w:val="21"/>
              </w:rPr>
              <w:t>Целое положительное</w:t>
            </w:r>
          </w:p>
        </w:tc>
        <w:tc>
          <w:tcPr>
            <w:tcW w:type="dxa" w:w="1871"/>
            <w:vAlign w:val="center"/>
          </w:tcPr>
          <w:p>
            <w:pPr>
              <w:spacing w:line="276" w:lineRule="auto" w:before="40" w:after="40"/>
              <w:ind w:firstLine="0"/>
              <w:jc w:val="left"/>
            </w:pPr>
            <w:r/>
            <w:r>
              <w:rPr>
                <w:rFonts w:ascii="Times New Roman" w:hAnsi="Times New Roman"/>
                <w:sz w:val="21"/>
              </w:rPr>
              <w:t>10</w:t>
            </w:r>
          </w:p>
        </w:tc>
        <w:tc>
          <w:tcPr>
            <w:tcW w:type="dxa" w:w="1871"/>
            <w:vAlign w:val="center"/>
          </w:tcPr>
          <w:p>
            <w:pPr>
              <w:spacing w:line="276" w:lineRule="auto" w:before="40" w:after="40"/>
              <w:ind w:firstLine="0"/>
              <w:jc w:val="left"/>
            </w:pPr>
            <w:r/>
            <w:r>
              <w:rPr>
                <w:rFonts w:ascii="Times New Roman" w:hAnsi="Times New Roman"/>
                <w:sz w:val="21"/>
              </w:rPr>
              <w:t>Инкрементируется СУБД при каждом изменении карточки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="276" w:lineRule="auto" w:before="40" w:after="40"/>
              <w:ind w:firstLine="0"/>
              <w:jc w:val="center"/>
            </w:pPr>
            <w:r/>
            <w:r>
              <w:rPr>
                <w:rFonts w:ascii="Times New Roman" w:hAnsi="Times New Roman"/>
                <w:sz w:val="21"/>
              </w:rPr>
              <w:t>Время</w:t>
            </w:r>
          </w:p>
        </w:tc>
        <w:tc>
          <w:tcPr>
            <w:tcW w:type="dxa" w:w="1871"/>
            <w:vAlign w:val="center"/>
          </w:tcPr>
          <w:p>
            <w:pPr>
              <w:spacing w:line="276" w:lineRule="auto" w:before="40" w:after="40"/>
              <w:ind w:firstLine="0"/>
              <w:jc w:val="left"/>
            </w:pPr>
            <w:r/>
            <w:r>
              <w:rPr>
                <w:rFonts w:ascii="Times New Roman" w:hAnsi="Times New Roman"/>
                <w:sz w:val="21"/>
              </w:rPr>
              <w:t>Метка времени фиксации операции или изменения документа</w:t>
            </w:r>
          </w:p>
        </w:tc>
        <w:tc>
          <w:tcPr>
            <w:tcW w:type="dxa" w:w="1871"/>
            <w:vAlign w:val="center"/>
          </w:tcPr>
          <w:p>
            <w:pPr>
              <w:spacing w:line="276" w:lineRule="auto" w:before="40" w:after="40"/>
              <w:ind w:firstLine="0"/>
              <w:jc w:val="left"/>
            </w:pPr>
            <w:r/>
            <w:r>
              <w:rPr>
                <w:rFonts w:ascii="Times New Roman" w:hAnsi="Times New Roman"/>
                <w:sz w:val="21"/>
              </w:rPr>
              <w:t>Дата и время с часовым поясом</w:t>
            </w:r>
          </w:p>
        </w:tc>
        <w:tc>
          <w:tcPr>
            <w:tcW w:type="dxa" w:w="1871"/>
            <w:vAlign w:val="center"/>
          </w:tcPr>
          <w:p>
            <w:pPr>
              <w:spacing w:line="276" w:lineRule="auto" w:before="40" w:after="40"/>
              <w:ind w:firstLine="0"/>
              <w:jc w:val="left"/>
            </w:pPr>
            <w:r/>
            <w:r>
              <w:rPr>
                <w:rFonts w:ascii="Times New Roman" w:hAnsi="Times New Roman"/>
                <w:sz w:val="21"/>
              </w:rPr>
              <w:t>35</w:t>
            </w:r>
          </w:p>
        </w:tc>
        <w:tc>
          <w:tcPr>
            <w:tcW w:type="dxa" w:w="1871"/>
            <w:vAlign w:val="center"/>
          </w:tcPr>
          <w:p>
            <w:pPr>
              <w:spacing w:line="276" w:lineRule="auto" w:before="40" w:after="40"/>
              <w:ind w:firstLine="0"/>
              <w:jc w:val="left"/>
            </w:pPr>
            <w:r/>
            <w:r>
              <w:rPr>
                <w:rFonts w:ascii="Times New Roman" w:hAnsi="Times New Roman"/>
                <w:sz w:val="21"/>
              </w:rPr>
              <w:t>Формат ISO 8601 (хранение в типе PostgreSQL timestamptz)</w:t>
            </w:r>
          </w:p>
        </w:tc>
      </w:tr>
    </w:tbl>
    <w:p>
      <w:pPr>
        <w:spacing w:before="0" w:after="120"/>
        <w:ind w:firstLine="0"/>
      </w:pPr>
    </w:p>
    <w:p>
      <w:pPr>
        <w:keepNext/>
        <w:spacing w:before="280" w:after="160" w:line="360" w:lineRule="auto"/>
        <w:ind w:firstLine="709"/>
        <w:jc w:val="left"/>
      </w:pPr>
      <w:r>
        <w:rPr>
          <w:rFonts w:ascii="Times New Roman" w:hAnsi="Times New Roman"/>
          <w:b/>
          <w:sz w:val="28"/>
        </w:rPr>
        <w:t>1.4 Нежелательные эффекты и конфликты интересов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Для предотвращения системных сбоев составлена матрица взаимодействий участников торгового процесса (таблица 2), фиксирующая зоны конфликта и механизмы их устранения.</w:t>
      </w:r>
    </w:p>
    <w:p>
      <w:pPr>
        <w:keepNext/>
        <w:spacing w:before="240" w:after="80"/>
        <w:ind w:firstLine="0"/>
        <w:jc w:val="left"/>
      </w:pPr>
      <w:r>
        <w:rPr>
          <w:rFonts w:ascii="Times New Roman" w:hAnsi="Times New Roman"/>
          <w:b w:val="0"/>
          <w:sz w:val="24"/>
        </w:rPr>
        <w:t>Таблица 2 — Матрица взаимодействий и анализ конфликтов интересов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CCCCCC"/>
          <w:insideV w:val="single" w:sz="4" w:space="0" w:color="CCCCCC"/>
        </w:tblBorders>
      </w:tblPr>
      <w:tblGrid>
        <w:gridCol w:w="1559"/>
        <w:gridCol w:w="1559"/>
        <w:gridCol w:w="1559"/>
        <w:gridCol w:w="1559"/>
        <w:gridCol w:w="1559"/>
        <w:gridCol w:w="1559"/>
      </w:tblGrid>
      <w:tr>
        <w:tc>
          <w:tcPr>
            <w:tcW w:type="dxa" w:w="1559"/>
            <w:vAlign w:val="center"/>
          </w:tcPr>
          <w:p>
            <w:pPr>
              <w:spacing w:line="276" w:lineRule="auto" w:before="60" w:after="60"/>
              <w:ind w:firstLine="0"/>
              <w:jc w:val="center"/>
            </w:pPr>
            <w:r/>
            <w:r>
              <w:rPr>
                <w:rFonts w:ascii="Times New Roman" w:hAnsi="Times New Roman"/>
                <w:b/>
                <w:sz w:val="22"/>
              </w:rPr>
              <w:t>Элемент</w:t>
            </w:r>
          </w:p>
        </w:tc>
        <w:tc>
          <w:tcPr>
            <w:tcW w:type="dxa" w:w="1559"/>
            <w:vAlign w:val="center"/>
          </w:tcPr>
          <w:p>
            <w:pPr>
              <w:spacing w:line="276" w:lineRule="auto" w:before="60" w:after="60"/>
              <w:ind w:firstLine="0"/>
              <w:jc w:val="center"/>
            </w:pPr>
            <w:r/>
            <w:r>
              <w:rPr>
                <w:rFonts w:ascii="Times New Roman" w:hAnsi="Times New Roman"/>
                <w:b/>
                <w:sz w:val="22"/>
              </w:rPr>
              <w:t>Каталог цен</w:t>
            </w:r>
          </w:p>
        </w:tc>
        <w:tc>
          <w:tcPr>
            <w:tcW w:type="dxa" w:w="1559"/>
            <w:vAlign w:val="center"/>
          </w:tcPr>
          <w:p>
            <w:pPr>
              <w:spacing w:line="276" w:lineRule="auto" w:before="60" w:after="60"/>
              <w:ind w:firstLine="0"/>
              <w:jc w:val="center"/>
            </w:pPr>
            <w:r/>
            <w:r>
              <w:rPr>
                <w:rFonts w:ascii="Times New Roman" w:hAnsi="Times New Roman"/>
                <w:b/>
                <w:sz w:val="22"/>
              </w:rPr>
              <w:t>Касса А</w:t>
            </w:r>
          </w:p>
        </w:tc>
        <w:tc>
          <w:tcPr>
            <w:tcW w:type="dxa" w:w="1559"/>
            <w:vAlign w:val="center"/>
          </w:tcPr>
          <w:p>
            <w:pPr>
              <w:spacing w:line="276" w:lineRule="auto" w:before="60" w:after="60"/>
              <w:ind w:firstLine="0"/>
              <w:jc w:val="center"/>
            </w:pPr>
            <w:r/>
            <w:r>
              <w:rPr>
                <w:rFonts w:ascii="Times New Roman" w:hAnsi="Times New Roman"/>
                <w:b/>
                <w:sz w:val="22"/>
              </w:rPr>
              <w:t>Касса Б</w:t>
            </w:r>
          </w:p>
        </w:tc>
        <w:tc>
          <w:tcPr>
            <w:tcW w:type="dxa" w:w="1559"/>
            <w:vAlign w:val="center"/>
          </w:tcPr>
          <w:p>
            <w:pPr>
              <w:spacing w:line="276" w:lineRule="auto" w:before="60" w:after="60"/>
              <w:ind w:firstLine="0"/>
              <w:jc w:val="center"/>
            </w:pPr>
            <w:r/>
            <w:r>
              <w:rPr>
                <w:rFonts w:ascii="Times New Roman" w:hAnsi="Times New Roman"/>
                <w:b/>
                <w:sz w:val="22"/>
              </w:rPr>
              <w:t>Остаток</w:t>
            </w:r>
          </w:p>
        </w:tc>
        <w:tc>
          <w:tcPr>
            <w:tcW w:type="dxa" w:w="1559"/>
            <w:vAlign w:val="center"/>
          </w:tcPr>
          <w:p>
            <w:pPr>
              <w:spacing w:line="276" w:lineRule="auto" w:before="60" w:after="60"/>
              <w:ind w:firstLine="0"/>
              <w:jc w:val="center"/>
            </w:pPr>
            <w:r/>
            <w:r>
              <w:rPr>
                <w:rFonts w:ascii="Times New Roman" w:hAnsi="Times New Roman"/>
                <w:b/>
                <w:sz w:val="22"/>
              </w:rPr>
              <w:t>История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="276" w:lineRule="auto" w:before="40" w:after="40"/>
              <w:ind w:firstLine="0"/>
              <w:jc w:val="center"/>
            </w:pPr>
            <w:r/>
            <w:r>
              <w:rPr>
                <w:rFonts w:ascii="Times New Roman" w:hAnsi="Times New Roman"/>
                <w:sz w:val="21"/>
              </w:rPr>
              <w:t>Каталог цен</w:t>
            </w:r>
          </w:p>
        </w:tc>
        <w:tc>
          <w:tcPr>
            <w:tcW w:type="dxa" w:w="1559"/>
            <w:vAlign w:val="center"/>
          </w:tcPr>
          <w:p>
            <w:pPr>
              <w:spacing w:line="276" w:lineRule="auto" w:before="40" w:after="40"/>
              <w:ind w:firstLine="0"/>
              <w:jc w:val="left"/>
            </w:pPr>
            <w:r/>
            <w:r>
              <w:rPr>
                <w:rFonts w:ascii="Times New Roman" w:hAnsi="Times New Roman"/>
                <w:sz w:val="21"/>
              </w:rPr>
              <w:t>·</w:t>
            </w:r>
          </w:p>
        </w:tc>
        <w:tc>
          <w:tcPr>
            <w:tcW w:type="dxa" w:w="1559"/>
            <w:vAlign w:val="center"/>
          </w:tcPr>
          <w:p>
            <w:pPr>
              <w:spacing w:line="276" w:lineRule="auto" w:before="40" w:after="40"/>
              <w:ind w:firstLine="0"/>
              <w:jc w:val="left"/>
            </w:pPr>
            <w:r/>
            <w:r>
              <w:rPr>
                <w:rFonts w:ascii="Times New Roman" w:hAnsi="Times New Roman"/>
                <w:sz w:val="21"/>
              </w:rPr>
              <w:t>+</w:t>
            </w:r>
          </w:p>
        </w:tc>
        <w:tc>
          <w:tcPr>
            <w:tcW w:type="dxa" w:w="1559"/>
            <w:vAlign w:val="center"/>
          </w:tcPr>
          <w:p>
            <w:pPr>
              <w:spacing w:line="276" w:lineRule="auto" w:before="40" w:after="40"/>
              <w:ind w:firstLine="0"/>
              <w:jc w:val="left"/>
            </w:pPr>
            <w:r/>
            <w:r>
              <w:rPr>
                <w:rFonts w:ascii="Times New Roman" w:hAnsi="Times New Roman"/>
                <w:sz w:val="21"/>
              </w:rPr>
              <w:t>+</w:t>
            </w:r>
          </w:p>
        </w:tc>
        <w:tc>
          <w:tcPr>
            <w:tcW w:type="dxa" w:w="1559"/>
            <w:vAlign w:val="center"/>
          </w:tcPr>
          <w:p>
            <w:pPr>
              <w:spacing w:line="276" w:lineRule="auto" w:before="40" w:after="40"/>
              <w:ind w:firstLine="0"/>
              <w:jc w:val="left"/>
            </w:pPr>
            <w:r/>
            <w:r>
              <w:rPr>
                <w:rFonts w:ascii="Times New Roman" w:hAnsi="Times New Roman"/>
                <w:sz w:val="21"/>
              </w:rPr>
              <w:t>−</w:t>
            </w:r>
          </w:p>
        </w:tc>
        <w:tc>
          <w:tcPr>
            <w:tcW w:type="dxa" w:w="1559"/>
            <w:vAlign w:val="center"/>
          </w:tcPr>
          <w:p>
            <w:pPr>
              <w:spacing w:line="276" w:lineRule="auto" w:before="40" w:after="40"/>
              <w:ind w:firstLine="0"/>
              <w:jc w:val="left"/>
            </w:pPr>
            <w:r/>
            <w:r>
              <w:rPr>
                <w:rFonts w:ascii="Times New Roman" w:hAnsi="Times New Roman"/>
                <w:sz w:val="21"/>
              </w:rPr>
              <w:t>+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="276" w:lineRule="auto" w:before="40" w:after="40"/>
              <w:ind w:firstLine="0"/>
              <w:jc w:val="center"/>
            </w:pPr>
            <w:r/>
            <w:r>
              <w:rPr>
                <w:rFonts w:ascii="Times New Roman" w:hAnsi="Times New Roman"/>
                <w:sz w:val="21"/>
              </w:rPr>
              <w:t>Касса А</w:t>
            </w:r>
          </w:p>
        </w:tc>
        <w:tc>
          <w:tcPr>
            <w:tcW w:type="dxa" w:w="1559"/>
            <w:vAlign w:val="center"/>
          </w:tcPr>
          <w:p>
            <w:pPr>
              <w:spacing w:line="276" w:lineRule="auto" w:before="40" w:after="40"/>
              <w:ind w:firstLine="0"/>
              <w:jc w:val="left"/>
            </w:pPr>
            <w:r/>
            <w:r>
              <w:rPr>
                <w:rFonts w:ascii="Times New Roman" w:hAnsi="Times New Roman"/>
                <w:sz w:val="21"/>
              </w:rPr>
              <w:t>·</w:t>
            </w:r>
          </w:p>
        </w:tc>
        <w:tc>
          <w:tcPr>
            <w:tcW w:type="dxa" w:w="1559"/>
            <w:vAlign w:val="center"/>
          </w:tcPr>
          <w:p>
            <w:pPr>
              <w:spacing w:line="276" w:lineRule="auto" w:before="40" w:after="40"/>
              <w:ind w:firstLine="0"/>
              <w:jc w:val="left"/>
            </w:pPr>
            <w:r/>
            <w:r>
              <w:rPr>
                <w:rFonts w:ascii="Times New Roman" w:hAnsi="Times New Roman"/>
                <w:sz w:val="21"/>
              </w:rPr>
              <w:t>·</w:t>
            </w:r>
          </w:p>
        </w:tc>
        <w:tc>
          <w:tcPr>
            <w:tcW w:type="dxa" w:w="1559"/>
            <w:vAlign w:val="center"/>
          </w:tcPr>
          <w:p>
            <w:pPr>
              <w:spacing w:line="276" w:lineRule="auto" w:before="40" w:after="40"/>
              <w:ind w:firstLine="0"/>
              <w:jc w:val="left"/>
            </w:pPr>
            <w:r/>
            <w:r>
              <w:rPr>
                <w:rFonts w:ascii="Times New Roman" w:hAnsi="Times New Roman"/>
                <w:sz w:val="21"/>
              </w:rPr>
              <w:t>+</w:t>
            </w:r>
          </w:p>
        </w:tc>
        <w:tc>
          <w:tcPr>
            <w:tcW w:type="dxa" w:w="1559"/>
            <w:vAlign w:val="center"/>
          </w:tcPr>
          <w:p>
            <w:pPr>
              <w:spacing w:line="276" w:lineRule="auto" w:before="40" w:after="40"/>
              <w:ind w:firstLine="0"/>
              <w:jc w:val="left"/>
            </w:pPr>
            <w:r/>
            <w:r>
              <w:rPr>
                <w:rFonts w:ascii="Times New Roman" w:hAnsi="Times New Roman"/>
                <w:sz w:val="21"/>
              </w:rPr>
              <w:t>+</w:t>
            </w:r>
          </w:p>
        </w:tc>
        <w:tc>
          <w:tcPr>
            <w:tcW w:type="dxa" w:w="1559"/>
            <w:vAlign w:val="center"/>
          </w:tcPr>
          <w:p>
            <w:pPr>
              <w:spacing w:line="276" w:lineRule="auto" w:before="40" w:after="40"/>
              <w:ind w:firstLine="0"/>
              <w:jc w:val="left"/>
            </w:pPr>
            <w:r/>
            <w:r>
              <w:rPr>
                <w:rFonts w:ascii="Times New Roman" w:hAnsi="Times New Roman"/>
                <w:sz w:val="21"/>
              </w:rPr>
              <w:t>+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="276" w:lineRule="auto" w:before="40" w:after="40"/>
              <w:ind w:firstLine="0"/>
              <w:jc w:val="center"/>
            </w:pPr>
            <w:r/>
            <w:r>
              <w:rPr>
                <w:rFonts w:ascii="Times New Roman" w:hAnsi="Times New Roman"/>
                <w:sz w:val="21"/>
              </w:rPr>
              <w:t>Касса Б</w:t>
            </w:r>
          </w:p>
        </w:tc>
        <w:tc>
          <w:tcPr>
            <w:tcW w:type="dxa" w:w="1559"/>
            <w:vAlign w:val="center"/>
          </w:tcPr>
          <w:p>
            <w:pPr>
              <w:spacing w:line="276" w:lineRule="auto" w:before="40" w:after="40"/>
              <w:ind w:firstLine="0"/>
              <w:jc w:val="left"/>
            </w:pPr>
            <w:r/>
            <w:r>
              <w:rPr>
                <w:rFonts w:ascii="Times New Roman" w:hAnsi="Times New Roman"/>
                <w:sz w:val="21"/>
              </w:rPr>
              <w:t>·</w:t>
            </w:r>
          </w:p>
        </w:tc>
        <w:tc>
          <w:tcPr>
            <w:tcW w:type="dxa" w:w="1559"/>
            <w:vAlign w:val="center"/>
          </w:tcPr>
          <w:p>
            <w:pPr>
              <w:spacing w:line="276" w:lineRule="auto" w:before="40" w:after="40"/>
              <w:ind w:firstLine="0"/>
              <w:jc w:val="left"/>
            </w:pPr>
            <w:r/>
            <w:r>
              <w:rPr>
                <w:rFonts w:ascii="Times New Roman" w:hAnsi="Times New Roman"/>
                <w:sz w:val="21"/>
              </w:rPr>
              <w:t>·</w:t>
            </w:r>
          </w:p>
        </w:tc>
        <w:tc>
          <w:tcPr>
            <w:tcW w:type="dxa" w:w="1559"/>
            <w:vAlign w:val="center"/>
          </w:tcPr>
          <w:p>
            <w:pPr>
              <w:spacing w:line="276" w:lineRule="auto" w:before="40" w:after="40"/>
              <w:ind w:firstLine="0"/>
              <w:jc w:val="left"/>
            </w:pPr>
            <w:r/>
            <w:r>
              <w:rPr>
                <w:rFonts w:ascii="Times New Roman" w:hAnsi="Times New Roman"/>
                <w:sz w:val="21"/>
              </w:rPr>
              <w:t>·</w:t>
            </w:r>
          </w:p>
        </w:tc>
        <w:tc>
          <w:tcPr>
            <w:tcW w:type="dxa" w:w="1559"/>
            <w:vAlign w:val="center"/>
          </w:tcPr>
          <w:p>
            <w:pPr>
              <w:spacing w:line="276" w:lineRule="auto" w:before="40" w:after="40"/>
              <w:ind w:firstLine="0"/>
              <w:jc w:val="left"/>
            </w:pPr>
            <w:r/>
            <w:r>
              <w:rPr>
                <w:rFonts w:ascii="Times New Roman" w:hAnsi="Times New Roman"/>
                <w:sz w:val="21"/>
              </w:rPr>
              <w:t>+</w:t>
            </w:r>
          </w:p>
        </w:tc>
        <w:tc>
          <w:tcPr>
            <w:tcW w:type="dxa" w:w="1559"/>
            <w:vAlign w:val="center"/>
          </w:tcPr>
          <w:p>
            <w:pPr>
              <w:spacing w:line="276" w:lineRule="auto" w:before="40" w:after="40"/>
              <w:ind w:firstLine="0"/>
              <w:jc w:val="left"/>
            </w:pPr>
            <w:r/>
            <w:r>
              <w:rPr>
                <w:rFonts w:ascii="Times New Roman" w:hAnsi="Times New Roman"/>
                <w:sz w:val="21"/>
              </w:rPr>
              <w:t>+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="276" w:lineRule="auto" w:before="40" w:after="40"/>
              <w:ind w:firstLine="0"/>
              <w:jc w:val="center"/>
            </w:pPr>
            <w:r/>
            <w:r>
              <w:rPr>
                <w:rFonts w:ascii="Times New Roman" w:hAnsi="Times New Roman"/>
                <w:sz w:val="21"/>
              </w:rPr>
              <w:t>Остаток</w:t>
            </w:r>
          </w:p>
        </w:tc>
        <w:tc>
          <w:tcPr>
            <w:tcW w:type="dxa" w:w="1559"/>
            <w:vAlign w:val="center"/>
          </w:tcPr>
          <w:p>
            <w:pPr>
              <w:spacing w:line="276" w:lineRule="auto" w:before="40" w:after="40"/>
              <w:ind w:firstLine="0"/>
              <w:jc w:val="left"/>
            </w:pPr>
            <w:r/>
            <w:r>
              <w:rPr>
                <w:rFonts w:ascii="Times New Roman" w:hAnsi="Times New Roman"/>
                <w:sz w:val="21"/>
              </w:rPr>
              <w:t>·</w:t>
            </w:r>
          </w:p>
        </w:tc>
        <w:tc>
          <w:tcPr>
            <w:tcW w:type="dxa" w:w="1559"/>
            <w:vAlign w:val="center"/>
          </w:tcPr>
          <w:p>
            <w:pPr>
              <w:spacing w:line="276" w:lineRule="auto" w:before="40" w:after="40"/>
              <w:ind w:firstLine="0"/>
              <w:jc w:val="left"/>
            </w:pPr>
            <w:r/>
            <w:r>
              <w:rPr>
                <w:rFonts w:ascii="Times New Roman" w:hAnsi="Times New Roman"/>
                <w:sz w:val="21"/>
              </w:rPr>
              <w:t>·</w:t>
            </w:r>
          </w:p>
        </w:tc>
        <w:tc>
          <w:tcPr>
            <w:tcW w:type="dxa" w:w="1559"/>
            <w:vAlign w:val="center"/>
          </w:tcPr>
          <w:p>
            <w:pPr>
              <w:spacing w:line="276" w:lineRule="auto" w:before="40" w:after="40"/>
              <w:ind w:firstLine="0"/>
              <w:jc w:val="left"/>
            </w:pPr>
            <w:r/>
            <w:r>
              <w:rPr>
                <w:rFonts w:ascii="Times New Roman" w:hAnsi="Times New Roman"/>
                <w:sz w:val="21"/>
              </w:rPr>
              <w:t>·</w:t>
            </w:r>
          </w:p>
        </w:tc>
        <w:tc>
          <w:tcPr>
            <w:tcW w:type="dxa" w:w="1559"/>
            <w:vAlign w:val="center"/>
          </w:tcPr>
          <w:p>
            <w:pPr>
              <w:spacing w:line="276" w:lineRule="auto" w:before="40" w:after="40"/>
              <w:ind w:firstLine="0"/>
              <w:jc w:val="left"/>
            </w:pPr>
            <w:r/>
            <w:r>
              <w:rPr>
                <w:rFonts w:ascii="Times New Roman" w:hAnsi="Times New Roman"/>
                <w:sz w:val="21"/>
              </w:rPr>
              <w:t>·</w:t>
            </w:r>
          </w:p>
        </w:tc>
        <w:tc>
          <w:tcPr>
            <w:tcW w:type="dxa" w:w="1559"/>
            <w:vAlign w:val="center"/>
          </w:tcPr>
          <w:p>
            <w:pPr>
              <w:spacing w:line="276" w:lineRule="auto" w:before="40" w:after="40"/>
              <w:ind w:firstLine="0"/>
              <w:jc w:val="left"/>
            </w:pPr>
            <w:r/>
            <w:r>
              <w:rPr>
                <w:rFonts w:ascii="Times New Roman" w:hAnsi="Times New Roman"/>
                <w:sz w:val="21"/>
              </w:rPr>
              <w:t>+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="276" w:lineRule="auto" w:before="40" w:after="40"/>
              <w:ind w:firstLine="0"/>
              <w:jc w:val="center"/>
            </w:pPr>
            <w:r/>
            <w:r>
              <w:rPr>
                <w:rFonts w:ascii="Times New Roman" w:hAnsi="Times New Roman"/>
                <w:sz w:val="21"/>
              </w:rPr>
              <w:t>История</w:t>
            </w:r>
          </w:p>
        </w:tc>
        <w:tc>
          <w:tcPr>
            <w:tcW w:type="dxa" w:w="1559"/>
            <w:vAlign w:val="center"/>
          </w:tcPr>
          <w:p>
            <w:pPr>
              <w:spacing w:line="276" w:lineRule="auto" w:before="40" w:after="40"/>
              <w:ind w:firstLine="0"/>
              <w:jc w:val="left"/>
            </w:pPr>
            <w:r/>
            <w:r>
              <w:rPr>
                <w:rFonts w:ascii="Times New Roman" w:hAnsi="Times New Roman"/>
                <w:sz w:val="21"/>
              </w:rPr>
              <w:t>·</w:t>
            </w:r>
          </w:p>
        </w:tc>
        <w:tc>
          <w:tcPr>
            <w:tcW w:type="dxa" w:w="1559"/>
            <w:vAlign w:val="center"/>
          </w:tcPr>
          <w:p>
            <w:pPr>
              <w:spacing w:line="276" w:lineRule="auto" w:before="40" w:after="40"/>
              <w:ind w:firstLine="0"/>
              <w:jc w:val="left"/>
            </w:pPr>
            <w:r/>
            <w:r>
              <w:rPr>
                <w:rFonts w:ascii="Times New Roman" w:hAnsi="Times New Roman"/>
                <w:sz w:val="21"/>
              </w:rPr>
              <w:t>·</w:t>
            </w:r>
          </w:p>
        </w:tc>
        <w:tc>
          <w:tcPr>
            <w:tcW w:type="dxa" w:w="1559"/>
            <w:vAlign w:val="center"/>
          </w:tcPr>
          <w:p>
            <w:pPr>
              <w:spacing w:line="276" w:lineRule="auto" w:before="40" w:after="40"/>
              <w:ind w:firstLine="0"/>
              <w:jc w:val="left"/>
            </w:pPr>
            <w:r/>
            <w:r>
              <w:rPr>
                <w:rFonts w:ascii="Times New Roman" w:hAnsi="Times New Roman"/>
                <w:sz w:val="21"/>
              </w:rPr>
              <w:t>·</w:t>
            </w:r>
          </w:p>
        </w:tc>
        <w:tc>
          <w:tcPr>
            <w:tcW w:type="dxa" w:w="1559"/>
            <w:vAlign w:val="center"/>
          </w:tcPr>
          <w:p>
            <w:pPr>
              <w:spacing w:line="276" w:lineRule="auto" w:before="40" w:after="40"/>
              <w:ind w:firstLine="0"/>
              <w:jc w:val="left"/>
            </w:pPr>
            <w:r/>
            <w:r>
              <w:rPr>
                <w:rFonts w:ascii="Times New Roman" w:hAnsi="Times New Roman"/>
                <w:sz w:val="21"/>
              </w:rPr>
              <w:t>·</w:t>
            </w:r>
          </w:p>
        </w:tc>
        <w:tc>
          <w:tcPr>
            <w:tcW w:type="dxa" w:w="1559"/>
            <w:vAlign w:val="center"/>
          </w:tcPr>
          <w:p>
            <w:pPr>
              <w:spacing w:line="276" w:lineRule="auto" w:before="40" w:after="40"/>
              <w:ind w:firstLine="0"/>
              <w:jc w:val="left"/>
            </w:pPr>
            <w:r/>
            <w:r>
              <w:rPr>
                <w:rFonts w:ascii="Times New Roman" w:hAnsi="Times New Roman"/>
                <w:sz w:val="21"/>
              </w:rPr>
              <w:t>·</w:t>
            </w:r>
          </w:p>
        </w:tc>
      </w:tr>
    </w:tbl>
    <w:p>
      <w:pPr>
        <w:spacing w:before="0" w:after="120"/>
        <w:ind w:firstLine="0"/>
      </w:pPr>
    </w:p>
    <w:p>
      <w:pPr>
        <w:keepNext/>
        <w:spacing w:before="280" w:after="160" w:line="360" w:lineRule="auto"/>
        <w:ind w:firstLine="709"/>
        <w:jc w:val="left"/>
      </w:pPr>
      <w:r>
        <w:rPr>
          <w:rFonts w:ascii="Times New Roman" w:hAnsi="Times New Roman"/>
          <w:b/>
          <w:sz w:val="28"/>
        </w:rPr>
        <w:t>1.5 Варианты использования и матрица CRUD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Для подтверждения полноты покрытия операций с данными составлена матрица CRUD (Create, Read, Update, Delete) в таблице 3.</w:t>
      </w:r>
    </w:p>
    <w:p>
      <w:pPr>
        <w:keepNext/>
        <w:spacing w:before="240" w:after="80"/>
        <w:ind w:firstLine="0"/>
        <w:jc w:val="left"/>
      </w:pPr>
      <w:r>
        <w:rPr>
          <w:rFonts w:ascii="Times New Roman" w:hAnsi="Times New Roman"/>
          <w:b w:val="0"/>
          <w:sz w:val="24"/>
        </w:rPr>
        <w:t>Таблица 3 — Матрица операций CRUD по ключевым сущностям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CCCCCC"/>
          <w:insideV w:val="single" w:sz="4" w:space="0" w:color="CCCCCC"/>
        </w:tblBorders>
      </w:tblPr>
      <w:tblGrid>
        <w:gridCol w:w="1336"/>
        <w:gridCol w:w="1336"/>
        <w:gridCol w:w="1336"/>
        <w:gridCol w:w="1336"/>
        <w:gridCol w:w="1336"/>
        <w:gridCol w:w="1336"/>
        <w:gridCol w:w="1336"/>
      </w:tblGrid>
      <w:tr>
        <w:tc>
          <w:tcPr>
            <w:tcW w:type="dxa" w:w="1336"/>
            <w:vAlign w:val="center"/>
          </w:tcPr>
          <w:p>
            <w:pPr>
              <w:spacing w:line="276" w:lineRule="auto" w:before="60" w:after="60"/>
              <w:ind w:firstLine="0"/>
              <w:jc w:val="center"/>
            </w:pPr>
            <w:r/>
            <w:r>
              <w:rPr>
                <w:rFonts w:ascii="Times New Roman" w:hAnsi="Times New Roman"/>
                <w:b/>
                <w:sz w:val="22"/>
              </w:rPr>
              <w:t>Вариант использования</w:t>
            </w:r>
          </w:p>
        </w:tc>
        <w:tc>
          <w:tcPr>
            <w:tcW w:type="dxa" w:w="1336"/>
            <w:vAlign w:val="center"/>
          </w:tcPr>
          <w:p>
            <w:pPr>
              <w:spacing w:line="276" w:lineRule="auto" w:before="60" w:after="60"/>
              <w:ind w:firstLine="0"/>
              <w:jc w:val="center"/>
            </w:pPr>
            <w:r/>
            <w:r>
              <w:rPr>
                <w:rFonts w:ascii="Times New Roman" w:hAnsi="Times New Roman"/>
                <w:b/>
                <w:sz w:val="22"/>
              </w:rPr>
              <w:t>Чек</w:t>
            </w:r>
          </w:p>
        </w:tc>
        <w:tc>
          <w:tcPr>
            <w:tcW w:type="dxa" w:w="1336"/>
            <w:vAlign w:val="center"/>
          </w:tcPr>
          <w:p>
            <w:pPr>
              <w:spacing w:line="276" w:lineRule="auto" w:before="60" w:after="60"/>
              <w:ind w:firstLine="0"/>
              <w:jc w:val="center"/>
            </w:pPr>
            <w:r/>
            <w:r>
              <w:rPr>
                <w:rFonts w:ascii="Times New Roman" w:hAnsi="Times New Roman"/>
                <w:b/>
                <w:sz w:val="22"/>
              </w:rPr>
              <w:t>Строка чека</w:t>
            </w:r>
          </w:p>
        </w:tc>
        <w:tc>
          <w:tcPr>
            <w:tcW w:type="dxa" w:w="1336"/>
            <w:vAlign w:val="center"/>
          </w:tcPr>
          <w:p>
            <w:pPr>
              <w:spacing w:line="276" w:lineRule="auto" w:before="60" w:after="60"/>
              <w:ind w:firstLine="0"/>
              <w:jc w:val="center"/>
            </w:pPr>
            <w:r/>
            <w:r>
              <w:rPr>
                <w:rFonts w:ascii="Times New Roman" w:hAnsi="Times New Roman"/>
                <w:b/>
                <w:sz w:val="22"/>
              </w:rPr>
              <w:t>Товар</w:t>
            </w:r>
          </w:p>
        </w:tc>
        <w:tc>
          <w:tcPr>
            <w:tcW w:type="dxa" w:w="1336"/>
            <w:vAlign w:val="center"/>
          </w:tcPr>
          <w:p>
            <w:pPr>
              <w:spacing w:line="276" w:lineRule="auto" w:before="60" w:after="60"/>
              <w:ind w:firstLine="0"/>
              <w:jc w:val="center"/>
            </w:pPr>
            <w:r/>
            <w:r>
              <w:rPr>
                <w:rFonts w:ascii="Times New Roman" w:hAnsi="Times New Roman"/>
                <w:b/>
                <w:sz w:val="22"/>
              </w:rPr>
              <w:t>Движение остатка</w:t>
            </w:r>
          </w:p>
        </w:tc>
        <w:tc>
          <w:tcPr>
            <w:tcW w:type="dxa" w:w="1336"/>
            <w:vAlign w:val="center"/>
          </w:tcPr>
          <w:p>
            <w:pPr>
              <w:spacing w:line="276" w:lineRule="auto" w:before="60" w:after="60"/>
              <w:ind w:firstLine="0"/>
              <w:jc w:val="center"/>
            </w:pPr>
            <w:r/>
            <w:r>
              <w:rPr>
                <w:rFonts w:ascii="Times New Roman" w:hAnsi="Times New Roman"/>
                <w:b/>
                <w:sz w:val="22"/>
              </w:rPr>
              <w:t>Сотрудник</w:t>
            </w:r>
          </w:p>
        </w:tc>
        <w:tc>
          <w:tcPr>
            <w:tcW w:type="dxa" w:w="1336"/>
            <w:vAlign w:val="center"/>
          </w:tcPr>
          <w:p>
            <w:pPr>
              <w:spacing w:line="276" w:lineRule="auto" w:before="60" w:after="60"/>
              <w:ind w:firstLine="0"/>
              <w:jc w:val="center"/>
            </w:pPr>
            <w:r/>
            <w:r>
              <w:rPr>
                <w:rFonts w:ascii="Times New Roman" w:hAnsi="Times New Roman"/>
                <w:b/>
                <w:sz w:val="22"/>
              </w:rPr>
              <w:t>Сеанс работы</w:t>
            </w:r>
          </w:p>
        </w:tc>
      </w:tr>
      <w:tr>
        <w:tc>
          <w:tcPr>
            <w:tcW w:type="dxa" w:w="1336"/>
            <w:vAlign w:val="center"/>
          </w:tcPr>
          <w:p>
            <w:pPr>
              <w:spacing w:line="276" w:lineRule="auto" w:before="40" w:after="40"/>
              <w:ind w:firstLine="0"/>
              <w:jc w:val="left"/>
            </w:pPr>
            <w:r/>
            <w:r>
              <w:rPr>
                <w:rFonts w:ascii="Times New Roman" w:hAnsi="Times New Roman"/>
                <w:sz w:val="21"/>
              </w:rPr>
              <w:t>UC01 Вход / выход из системы</w:t>
            </w:r>
          </w:p>
        </w:tc>
        <w:tc>
          <w:tcPr>
            <w:tcW w:type="dxa" w:w="1336"/>
            <w:vAlign w:val="center"/>
          </w:tcPr>
          <w:p>
            <w:pPr>
              <w:spacing w:line="276" w:lineRule="auto" w:before="40" w:after="40"/>
              <w:ind w:firstLine="0"/>
              <w:jc w:val="left"/>
            </w:pPr>
            <w:r/>
            <w:r>
              <w:rPr>
                <w:rFonts w:ascii="Times New Roman" w:hAnsi="Times New Roman"/>
                <w:sz w:val="21"/>
              </w:rPr>
              <w:t>—</w:t>
            </w:r>
          </w:p>
        </w:tc>
        <w:tc>
          <w:tcPr>
            <w:tcW w:type="dxa" w:w="1336"/>
            <w:vAlign w:val="center"/>
          </w:tcPr>
          <w:p>
            <w:pPr>
              <w:spacing w:line="276" w:lineRule="auto" w:before="40" w:after="40"/>
              <w:ind w:firstLine="0"/>
              <w:jc w:val="left"/>
            </w:pPr>
            <w:r/>
            <w:r>
              <w:rPr>
                <w:rFonts w:ascii="Times New Roman" w:hAnsi="Times New Roman"/>
                <w:sz w:val="21"/>
              </w:rPr>
              <w:t>—</w:t>
            </w:r>
          </w:p>
        </w:tc>
        <w:tc>
          <w:tcPr>
            <w:tcW w:type="dxa" w:w="1336"/>
            <w:vAlign w:val="center"/>
          </w:tcPr>
          <w:p>
            <w:pPr>
              <w:spacing w:line="276" w:lineRule="auto" w:before="40" w:after="40"/>
              <w:ind w:firstLine="0"/>
              <w:jc w:val="left"/>
            </w:pPr>
            <w:r/>
            <w:r>
              <w:rPr>
                <w:rFonts w:ascii="Times New Roman" w:hAnsi="Times New Roman"/>
                <w:sz w:val="21"/>
              </w:rPr>
              <w:t>—</w:t>
            </w:r>
          </w:p>
        </w:tc>
        <w:tc>
          <w:tcPr>
            <w:tcW w:type="dxa" w:w="1336"/>
            <w:vAlign w:val="center"/>
          </w:tcPr>
          <w:p>
            <w:pPr>
              <w:spacing w:line="276" w:lineRule="auto" w:before="40" w:after="40"/>
              <w:ind w:firstLine="0"/>
              <w:jc w:val="left"/>
            </w:pPr>
            <w:r/>
            <w:r>
              <w:rPr>
                <w:rFonts w:ascii="Times New Roman" w:hAnsi="Times New Roman"/>
                <w:sz w:val="21"/>
              </w:rPr>
              <w:t>—</w:t>
            </w:r>
          </w:p>
        </w:tc>
        <w:tc>
          <w:tcPr>
            <w:tcW w:type="dxa" w:w="1336"/>
            <w:vAlign w:val="center"/>
          </w:tcPr>
          <w:p>
            <w:pPr>
              <w:spacing w:line="276" w:lineRule="auto" w:before="40" w:after="40"/>
              <w:ind w:firstLine="0"/>
              <w:jc w:val="left"/>
            </w:pPr>
            <w:r/>
            <w:r>
              <w:rPr>
                <w:rFonts w:ascii="Times New Roman" w:hAnsi="Times New Roman"/>
                <w:sz w:val="21"/>
              </w:rPr>
              <w:t>R</w:t>
            </w:r>
          </w:p>
        </w:tc>
        <w:tc>
          <w:tcPr>
            <w:tcW w:type="dxa" w:w="1336"/>
            <w:vAlign w:val="center"/>
          </w:tcPr>
          <w:p>
            <w:pPr>
              <w:spacing w:line="276" w:lineRule="auto" w:before="40" w:after="40"/>
              <w:ind w:firstLine="0"/>
              <w:jc w:val="left"/>
            </w:pPr>
            <w:r/>
            <w:r>
              <w:rPr>
                <w:rFonts w:ascii="Times New Roman" w:hAnsi="Times New Roman"/>
                <w:sz w:val="21"/>
              </w:rPr>
              <w:t>C, U, D</w:t>
            </w:r>
          </w:p>
        </w:tc>
      </w:tr>
      <w:tr>
        <w:tc>
          <w:tcPr>
            <w:tcW w:type="dxa" w:w="1336"/>
            <w:vAlign w:val="center"/>
          </w:tcPr>
          <w:p>
            <w:pPr>
              <w:spacing w:line="276" w:lineRule="auto" w:before="40" w:after="40"/>
              <w:ind w:firstLine="0"/>
              <w:jc w:val="left"/>
            </w:pPr>
            <w:r/>
            <w:r>
              <w:rPr>
                <w:rFonts w:ascii="Times New Roman" w:hAnsi="Times New Roman"/>
                <w:sz w:val="21"/>
              </w:rPr>
              <w:t>UC02 Поиск и просмотр товаров</w:t>
            </w:r>
          </w:p>
        </w:tc>
        <w:tc>
          <w:tcPr>
            <w:tcW w:type="dxa" w:w="1336"/>
            <w:vAlign w:val="center"/>
          </w:tcPr>
          <w:p>
            <w:pPr>
              <w:spacing w:line="276" w:lineRule="auto" w:before="40" w:after="40"/>
              <w:ind w:firstLine="0"/>
              <w:jc w:val="left"/>
            </w:pPr>
            <w:r/>
            <w:r>
              <w:rPr>
                <w:rFonts w:ascii="Times New Roman" w:hAnsi="Times New Roman"/>
                <w:sz w:val="21"/>
              </w:rPr>
              <w:t>—</w:t>
            </w:r>
          </w:p>
        </w:tc>
        <w:tc>
          <w:tcPr>
            <w:tcW w:type="dxa" w:w="1336"/>
            <w:vAlign w:val="center"/>
          </w:tcPr>
          <w:p>
            <w:pPr>
              <w:spacing w:line="276" w:lineRule="auto" w:before="40" w:after="40"/>
              <w:ind w:firstLine="0"/>
              <w:jc w:val="left"/>
            </w:pPr>
            <w:r/>
            <w:r>
              <w:rPr>
                <w:rFonts w:ascii="Times New Roman" w:hAnsi="Times New Roman"/>
                <w:sz w:val="21"/>
              </w:rPr>
              <w:t>—</w:t>
            </w:r>
          </w:p>
        </w:tc>
        <w:tc>
          <w:tcPr>
            <w:tcW w:type="dxa" w:w="1336"/>
            <w:vAlign w:val="center"/>
          </w:tcPr>
          <w:p>
            <w:pPr>
              <w:spacing w:line="276" w:lineRule="auto" w:before="40" w:after="40"/>
              <w:ind w:firstLine="0"/>
              <w:jc w:val="left"/>
            </w:pPr>
            <w:r/>
            <w:r>
              <w:rPr>
                <w:rFonts w:ascii="Times New Roman" w:hAnsi="Times New Roman"/>
                <w:sz w:val="21"/>
              </w:rPr>
              <w:t>R</w:t>
            </w:r>
          </w:p>
        </w:tc>
        <w:tc>
          <w:tcPr>
            <w:tcW w:type="dxa" w:w="1336"/>
            <w:vAlign w:val="center"/>
          </w:tcPr>
          <w:p>
            <w:pPr>
              <w:spacing w:line="276" w:lineRule="auto" w:before="40" w:after="40"/>
              <w:ind w:firstLine="0"/>
              <w:jc w:val="left"/>
            </w:pPr>
            <w:r/>
            <w:r>
              <w:rPr>
                <w:rFonts w:ascii="Times New Roman" w:hAnsi="Times New Roman"/>
                <w:sz w:val="21"/>
              </w:rPr>
              <w:t>—</w:t>
            </w:r>
          </w:p>
        </w:tc>
        <w:tc>
          <w:tcPr>
            <w:tcW w:type="dxa" w:w="1336"/>
            <w:vAlign w:val="center"/>
          </w:tcPr>
          <w:p>
            <w:pPr>
              <w:spacing w:line="276" w:lineRule="auto" w:before="40" w:after="40"/>
              <w:ind w:firstLine="0"/>
              <w:jc w:val="left"/>
            </w:pPr>
            <w:r/>
            <w:r>
              <w:rPr>
                <w:rFonts w:ascii="Times New Roman" w:hAnsi="Times New Roman"/>
                <w:sz w:val="21"/>
              </w:rPr>
              <w:t>—</w:t>
            </w:r>
          </w:p>
        </w:tc>
        <w:tc>
          <w:tcPr>
            <w:tcW w:type="dxa" w:w="1336"/>
            <w:vAlign w:val="center"/>
          </w:tcPr>
          <w:p>
            <w:pPr>
              <w:spacing w:line="276" w:lineRule="auto" w:before="40" w:after="40"/>
              <w:ind w:firstLine="0"/>
              <w:jc w:val="left"/>
            </w:pPr>
            <w:r/>
            <w:r>
              <w:rPr>
                <w:rFonts w:ascii="Times New Roman" w:hAnsi="Times New Roman"/>
                <w:sz w:val="21"/>
              </w:rPr>
              <w:t>R</w:t>
            </w:r>
          </w:p>
        </w:tc>
      </w:tr>
      <w:tr>
        <w:tc>
          <w:tcPr>
            <w:tcW w:type="dxa" w:w="1336"/>
            <w:vAlign w:val="center"/>
          </w:tcPr>
          <w:p>
            <w:pPr>
              <w:spacing w:line="276" w:lineRule="auto" w:before="40" w:after="40"/>
              <w:ind w:firstLine="0"/>
              <w:jc w:val="left"/>
            </w:pPr>
            <w:r/>
            <w:r>
              <w:rPr>
                <w:rFonts w:ascii="Times New Roman" w:hAnsi="Times New Roman"/>
                <w:sz w:val="21"/>
              </w:rPr>
              <w:t>UC03 Ведение карточек товаров</w:t>
            </w:r>
          </w:p>
        </w:tc>
        <w:tc>
          <w:tcPr>
            <w:tcW w:type="dxa" w:w="1336"/>
            <w:vAlign w:val="center"/>
          </w:tcPr>
          <w:p>
            <w:pPr>
              <w:spacing w:line="276" w:lineRule="auto" w:before="40" w:after="40"/>
              <w:ind w:firstLine="0"/>
              <w:jc w:val="left"/>
            </w:pPr>
            <w:r/>
            <w:r>
              <w:rPr>
                <w:rFonts w:ascii="Times New Roman" w:hAnsi="Times New Roman"/>
                <w:sz w:val="21"/>
              </w:rPr>
              <w:t>—</w:t>
            </w:r>
          </w:p>
        </w:tc>
        <w:tc>
          <w:tcPr>
            <w:tcW w:type="dxa" w:w="1336"/>
            <w:vAlign w:val="center"/>
          </w:tcPr>
          <w:p>
            <w:pPr>
              <w:spacing w:line="276" w:lineRule="auto" w:before="40" w:after="40"/>
              <w:ind w:firstLine="0"/>
              <w:jc w:val="left"/>
            </w:pPr>
            <w:r/>
            <w:r>
              <w:rPr>
                <w:rFonts w:ascii="Times New Roman" w:hAnsi="Times New Roman"/>
                <w:sz w:val="21"/>
              </w:rPr>
              <w:t>—</w:t>
            </w:r>
          </w:p>
        </w:tc>
        <w:tc>
          <w:tcPr>
            <w:tcW w:type="dxa" w:w="1336"/>
            <w:vAlign w:val="center"/>
          </w:tcPr>
          <w:p>
            <w:pPr>
              <w:spacing w:line="276" w:lineRule="auto" w:before="40" w:after="40"/>
              <w:ind w:firstLine="0"/>
              <w:jc w:val="left"/>
            </w:pPr>
            <w:r/>
            <w:r>
              <w:rPr>
                <w:rFonts w:ascii="Times New Roman" w:hAnsi="Times New Roman"/>
                <w:sz w:val="21"/>
              </w:rPr>
              <w:t>C, U</w:t>
            </w:r>
          </w:p>
        </w:tc>
        <w:tc>
          <w:tcPr>
            <w:tcW w:type="dxa" w:w="1336"/>
            <w:vAlign w:val="center"/>
          </w:tcPr>
          <w:p>
            <w:pPr>
              <w:spacing w:line="276" w:lineRule="auto" w:before="40" w:after="40"/>
              <w:ind w:firstLine="0"/>
              <w:jc w:val="left"/>
            </w:pPr>
            <w:r/>
            <w:r>
              <w:rPr>
                <w:rFonts w:ascii="Times New Roman" w:hAnsi="Times New Roman"/>
                <w:sz w:val="21"/>
              </w:rPr>
              <w:t>—</w:t>
            </w:r>
          </w:p>
        </w:tc>
        <w:tc>
          <w:tcPr>
            <w:tcW w:type="dxa" w:w="1336"/>
            <w:vAlign w:val="center"/>
          </w:tcPr>
          <w:p>
            <w:pPr>
              <w:spacing w:line="276" w:lineRule="auto" w:before="40" w:after="40"/>
              <w:ind w:firstLine="0"/>
              <w:jc w:val="left"/>
            </w:pPr>
            <w:r/>
            <w:r>
              <w:rPr>
                <w:rFonts w:ascii="Times New Roman" w:hAnsi="Times New Roman"/>
                <w:sz w:val="21"/>
              </w:rPr>
              <w:t>—</w:t>
            </w:r>
          </w:p>
        </w:tc>
        <w:tc>
          <w:tcPr>
            <w:tcW w:type="dxa" w:w="1336"/>
            <w:vAlign w:val="center"/>
          </w:tcPr>
          <w:p>
            <w:pPr>
              <w:spacing w:line="276" w:lineRule="auto" w:before="40" w:after="40"/>
              <w:ind w:firstLine="0"/>
              <w:jc w:val="left"/>
            </w:pPr>
            <w:r/>
            <w:r>
              <w:rPr>
                <w:rFonts w:ascii="Times New Roman" w:hAnsi="Times New Roman"/>
                <w:sz w:val="21"/>
              </w:rPr>
              <w:t>R</w:t>
            </w:r>
          </w:p>
        </w:tc>
      </w:tr>
      <w:tr>
        <w:tc>
          <w:tcPr>
            <w:tcW w:type="dxa" w:w="1336"/>
            <w:vAlign w:val="center"/>
          </w:tcPr>
          <w:p>
            <w:pPr>
              <w:spacing w:line="276" w:lineRule="auto" w:before="40" w:after="40"/>
              <w:ind w:firstLine="0"/>
              <w:jc w:val="left"/>
            </w:pPr>
            <w:r/>
            <w:r>
              <w:rPr>
                <w:rFonts w:ascii="Times New Roman" w:hAnsi="Times New Roman"/>
                <w:sz w:val="21"/>
              </w:rPr>
              <w:t>UC04 Корректировка остатка</w:t>
            </w:r>
          </w:p>
        </w:tc>
        <w:tc>
          <w:tcPr>
            <w:tcW w:type="dxa" w:w="1336"/>
            <w:vAlign w:val="center"/>
          </w:tcPr>
          <w:p>
            <w:pPr>
              <w:spacing w:line="276" w:lineRule="auto" w:before="40" w:after="40"/>
              <w:ind w:firstLine="0"/>
              <w:jc w:val="left"/>
            </w:pPr>
            <w:r/>
            <w:r>
              <w:rPr>
                <w:rFonts w:ascii="Times New Roman" w:hAnsi="Times New Roman"/>
                <w:sz w:val="21"/>
              </w:rPr>
              <w:t>—</w:t>
            </w:r>
          </w:p>
        </w:tc>
        <w:tc>
          <w:tcPr>
            <w:tcW w:type="dxa" w:w="1336"/>
            <w:vAlign w:val="center"/>
          </w:tcPr>
          <w:p>
            <w:pPr>
              <w:spacing w:line="276" w:lineRule="auto" w:before="40" w:after="40"/>
              <w:ind w:firstLine="0"/>
              <w:jc w:val="left"/>
            </w:pPr>
            <w:r/>
            <w:r>
              <w:rPr>
                <w:rFonts w:ascii="Times New Roman" w:hAnsi="Times New Roman"/>
                <w:sz w:val="21"/>
              </w:rPr>
              <w:t>—</w:t>
            </w:r>
          </w:p>
        </w:tc>
        <w:tc>
          <w:tcPr>
            <w:tcW w:type="dxa" w:w="1336"/>
            <w:vAlign w:val="center"/>
          </w:tcPr>
          <w:p>
            <w:pPr>
              <w:spacing w:line="276" w:lineRule="auto" w:before="40" w:after="40"/>
              <w:ind w:firstLine="0"/>
              <w:jc w:val="left"/>
            </w:pPr>
            <w:r/>
            <w:r>
              <w:rPr>
                <w:rFonts w:ascii="Times New Roman" w:hAnsi="Times New Roman"/>
                <w:sz w:val="21"/>
              </w:rPr>
              <w:t>U</w:t>
            </w:r>
          </w:p>
        </w:tc>
        <w:tc>
          <w:tcPr>
            <w:tcW w:type="dxa" w:w="1336"/>
            <w:vAlign w:val="center"/>
          </w:tcPr>
          <w:p>
            <w:pPr>
              <w:spacing w:line="276" w:lineRule="auto" w:before="40" w:after="40"/>
              <w:ind w:firstLine="0"/>
              <w:jc w:val="left"/>
            </w:pPr>
            <w:r/>
            <w:r>
              <w:rPr>
                <w:rFonts w:ascii="Times New Roman" w:hAnsi="Times New Roman"/>
                <w:sz w:val="21"/>
              </w:rPr>
              <w:t>C</w:t>
            </w:r>
          </w:p>
        </w:tc>
        <w:tc>
          <w:tcPr>
            <w:tcW w:type="dxa" w:w="1336"/>
            <w:vAlign w:val="center"/>
          </w:tcPr>
          <w:p>
            <w:pPr>
              <w:spacing w:line="276" w:lineRule="auto" w:before="40" w:after="40"/>
              <w:ind w:firstLine="0"/>
              <w:jc w:val="left"/>
            </w:pPr>
            <w:r/>
            <w:r>
              <w:rPr>
                <w:rFonts w:ascii="Times New Roman" w:hAnsi="Times New Roman"/>
                <w:sz w:val="21"/>
              </w:rPr>
              <w:t>—</w:t>
            </w:r>
          </w:p>
        </w:tc>
        <w:tc>
          <w:tcPr>
            <w:tcW w:type="dxa" w:w="1336"/>
            <w:vAlign w:val="center"/>
          </w:tcPr>
          <w:p>
            <w:pPr>
              <w:spacing w:line="276" w:lineRule="auto" w:before="40" w:after="40"/>
              <w:ind w:firstLine="0"/>
              <w:jc w:val="left"/>
            </w:pPr>
            <w:r/>
            <w:r>
              <w:rPr>
                <w:rFonts w:ascii="Times New Roman" w:hAnsi="Times New Roman"/>
                <w:sz w:val="21"/>
              </w:rPr>
              <w:t>R</w:t>
            </w:r>
          </w:p>
        </w:tc>
      </w:tr>
      <w:tr>
        <w:tc>
          <w:tcPr>
            <w:tcW w:type="dxa" w:w="1336"/>
            <w:vAlign w:val="center"/>
          </w:tcPr>
          <w:p>
            <w:pPr>
              <w:spacing w:line="276" w:lineRule="auto" w:before="40" w:after="40"/>
              <w:ind w:firstLine="0"/>
              <w:jc w:val="left"/>
            </w:pPr>
            <w:r/>
            <w:r>
              <w:rPr>
                <w:rFonts w:ascii="Times New Roman" w:hAnsi="Times New Roman"/>
                <w:sz w:val="21"/>
              </w:rPr>
              <w:t>UC05 Создание черновика чека</w:t>
            </w:r>
          </w:p>
        </w:tc>
        <w:tc>
          <w:tcPr>
            <w:tcW w:type="dxa" w:w="1336"/>
            <w:vAlign w:val="center"/>
          </w:tcPr>
          <w:p>
            <w:pPr>
              <w:spacing w:line="276" w:lineRule="auto" w:before="40" w:after="40"/>
              <w:ind w:firstLine="0"/>
              <w:jc w:val="left"/>
            </w:pPr>
            <w:r/>
            <w:r>
              <w:rPr>
                <w:rFonts w:ascii="Times New Roman" w:hAnsi="Times New Roman"/>
                <w:sz w:val="21"/>
              </w:rPr>
              <w:t>C</w:t>
            </w:r>
          </w:p>
        </w:tc>
        <w:tc>
          <w:tcPr>
            <w:tcW w:type="dxa" w:w="1336"/>
            <w:vAlign w:val="center"/>
          </w:tcPr>
          <w:p>
            <w:pPr>
              <w:spacing w:line="276" w:lineRule="auto" w:before="40" w:after="40"/>
              <w:ind w:firstLine="0"/>
              <w:jc w:val="left"/>
            </w:pPr>
            <w:r/>
            <w:r>
              <w:rPr>
                <w:rFonts w:ascii="Times New Roman" w:hAnsi="Times New Roman"/>
                <w:sz w:val="21"/>
              </w:rPr>
              <w:t>C</w:t>
            </w:r>
          </w:p>
        </w:tc>
        <w:tc>
          <w:tcPr>
            <w:tcW w:type="dxa" w:w="1336"/>
            <w:vAlign w:val="center"/>
          </w:tcPr>
          <w:p>
            <w:pPr>
              <w:spacing w:line="276" w:lineRule="auto" w:before="40" w:after="40"/>
              <w:ind w:firstLine="0"/>
              <w:jc w:val="left"/>
            </w:pPr>
            <w:r/>
            <w:r>
              <w:rPr>
                <w:rFonts w:ascii="Times New Roman" w:hAnsi="Times New Roman"/>
                <w:sz w:val="21"/>
              </w:rPr>
              <w:t>R</w:t>
            </w:r>
          </w:p>
        </w:tc>
        <w:tc>
          <w:tcPr>
            <w:tcW w:type="dxa" w:w="1336"/>
            <w:vAlign w:val="center"/>
          </w:tcPr>
          <w:p>
            <w:pPr>
              <w:spacing w:line="276" w:lineRule="auto" w:before="40" w:after="40"/>
              <w:ind w:firstLine="0"/>
              <w:jc w:val="left"/>
            </w:pPr>
            <w:r/>
            <w:r>
              <w:rPr>
                <w:rFonts w:ascii="Times New Roman" w:hAnsi="Times New Roman"/>
                <w:sz w:val="21"/>
              </w:rPr>
              <w:t>—</w:t>
            </w:r>
          </w:p>
        </w:tc>
        <w:tc>
          <w:tcPr>
            <w:tcW w:type="dxa" w:w="1336"/>
            <w:vAlign w:val="center"/>
          </w:tcPr>
          <w:p>
            <w:pPr>
              <w:spacing w:line="276" w:lineRule="auto" w:before="40" w:after="40"/>
              <w:ind w:firstLine="0"/>
              <w:jc w:val="left"/>
            </w:pPr>
            <w:r/>
            <w:r>
              <w:rPr>
                <w:rFonts w:ascii="Times New Roman" w:hAnsi="Times New Roman"/>
                <w:sz w:val="21"/>
              </w:rPr>
              <w:t>—</w:t>
            </w:r>
          </w:p>
        </w:tc>
        <w:tc>
          <w:tcPr>
            <w:tcW w:type="dxa" w:w="1336"/>
            <w:vAlign w:val="center"/>
          </w:tcPr>
          <w:p>
            <w:pPr>
              <w:spacing w:line="276" w:lineRule="auto" w:before="40" w:after="40"/>
              <w:ind w:firstLine="0"/>
              <w:jc w:val="left"/>
            </w:pPr>
            <w:r/>
            <w:r>
              <w:rPr>
                <w:rFonts w:ascii="Times New Roman" w:hAnsi="Times New Roman"/>
                <w:sz w:val="21"/>
              </w:rPr>
              <w:t>R</w:t>
            </w:r>
          </w:p>
        </w:tc>
      </w:tr>
      <w:tr>
        <w:tc>
          <w:tcPr>
            <w:tcW w:type="dxa" w:w="1336"/>
            <w:vAlign w:val="center"/>
          </w:tcPr>
          <w:p>
            <w:pPr>
              <w:spacing w:line="276" w:lineRule="auto" w:before="40" w:after="40"/>
              <w:ind w:firstLine="0"/>
              <w:jc w:val="left"/>
            </w:pPr>
            <w:r/>
            <w:r>
              <w:rPr>
                <w:rFonts w:ascii="Times New Roman" w:hAnsi="Times New Roman"/>
                <w:sz w:val="21"/>
              </w:rPr>
              <w:t>UC06 Оплата наличными и списание</w:t>
            </w:r>
          </w:p>
        </w:tc>
        <w:tc>
          <w:tcPr>
            <w:tcW w:type="dxa" w:w="1336"/>
            <w:vAlign w:val="center"/>
          </w:tcPr>
          <w:p>
            <w:pPr>
              <w:spacing w:line="276" w:lineRule="auto" w:before="40" w:after="40"/>
              <w:ind w:firstLine="0"/>
              <w:jc w:val="left"/>
            </w:pPr>
            <w:r/>
            <w:r>
              <w:rPr>
                <w:rFonts w:ascii="Times New Roman" w:hAnsi="Times New Roman"/>
                <w:sz w:val="21"/>
              </w:rPr>
              <w:t>U</w:t>
            </w:r>
          </w:p>
        </w:tc>
        <w:tc>
          <w:tcPr>
            <w:tcW w:type="dxa" w:w="1336"/>
            <w:vAlign w:val="center"/>
          </w:tcPr>
          <w:p>
            <w:pPr>
              <w:spacing w:line="276" w:lineRule="auto" w:before="40" w:after="40"/>
              <w:ind w:firstLine="0"/>
              <w:jc w:val="left"/>
            </w:pPr>
            <w:r/>
            <w:r>
              <w:rPr>
                <w:rFonts w:ascii="Times New Roman" w:hAnsi="Times New Roman"/>
                <w:sz w:val="21"/>
              </w:rPr>
              <w:t>—</w:t>
            </w:r>
          </w:p>
        </w:tc>
        <w:tc>
          <w:tcPr>
            <w:tcW w:type="dxa" w:w="1336"/>
            <w:vAlign w:val="center"/>
          </w:tcPr>
          <w:p>
            <w:pPr>
              <w:spacing w:line="276" w:lineRule="auto" w:before="40" w:after="40"/>
              <w:ind w:firstLine="0"/>
              <w:jc w:val="left"/>
            </w:pPr>
            <w:r/>
            <w:r>
              <w:rPr>
                <w:rFonts w:ascii="Times New Roman" w:hAnsi="Times New Roman"/>
                <w:sz w:val="21"/>
              </w:rPr>
              <w:t>U</w:t>
            </w:r>
          </w:p>
        </w:tc>
        <w:tc>
          <w:tcPr>
            <w:tcW w:type="dxa" w:w="1336"/>
            <w:vAlign w:val="center"/>
          </w:tcPr>
          <w:p>
            <w:pPr>
              <w:spacing w:line="276" w:lineRule="auto" w:before="40" w:after="40"/>
              <w:ind w:firstLine="0"/>
              <w:jc w:val="left"/>
            </w:pPr>
            <w:r/>
            <w:r>
              <w:rPr>
                <w:rFonts w:ascii="Times New Roman" w:hAnsi="Times New Roman"/>
                <w:sz w:val="21"/>
              </w:rPr>
              <w:t>C</w:t>
            </w:r>
          </w:p>
        </w:tc>
        <w:tc>
          <w:tcPr>
            <w:tcW w:type="dxa" w:w="1336"/>
            <w:vAlign w:val="center"/>
          </w:tcPr>
          <w:p>
            <w:pPr>
              <w:spacing w:line="276" w:lineRule="auto" w:before="40" w:after="40"/>
              <w:ind w:firstLine="0"/>
              <w:jc w:val="left"/>
            </w:pPr>
            <w:r/>
            <w:r>
              <w:rPr>
                <w:rFonts w:ascii="Times New Roman" w:hAnsi="Times New Roman"/>
                <w:sz w:val="21"/>
              </w:rPr>
              <w:t>—</w:t>
            </w:r>
          </w:p>
        </w:tc>
        <w:tc>
          <w:tcPr>
            <w:tcW w:type="dxa" w:w="1336"/>
            <w:vAlign w:val="center"/>
          </w:tcPr>
          <w:p>
            <w:pPr>
              <w:spacing w:line="276" w:lineRule="auto" w:before="40" w:after="40"/>
              <w:ind w:firstLine="0"/>
              <w:jc w:val="left"/>
            </w:pPr>
            <w:r/>
            <w:r>
              <w:rPr>
                <w:rFonts w:ascii="Times New Roman" w:hAnsi="Times New Roman"/>
                <w:sz w:val="21"/>
              </w:rPr>
              <w:t>R</w:t>
            </w:r>
          </w:p>
        </w:tc>
      </w:tr>
      <w:tr>
        <w:tc>
          <w:tcPr>
            <w:tcW w:type="dxa" w:w="1336"/>
            <w:vAlign w:val="center"/>
          </w:tcPr>
          <w:p>
            <w:pPr>
              <w:spacing w:line="276" w:lineRule="auto" w:before="40" w:after="40"/>
              <w:ind w:firstLine="0"/>
              <w:jc w:val="left"/>
            </w:pPr>
            <w:r/>
            <w:r>
              <w:rPr>
                <w:rFonts w:ascii="Times New Roman" w:hAnsi="Times New Roman"/>
                <w:sz w:val="21"/>
              </w:rPr>
              <w:t>UC07 Отмена черновика продажи</w:t>
            </w:r>
          </w:p>
        </w:tc>
        <w:tc>
          <w:tcPr>
            <w:tcW w:type="dxa" w:w="1336"/>
            <w:vAlign w:val="center"/>
          </w:tcPr>
          <w:p>
            <w:pPr>
              <w:spacing w:line="276" w:lineRule="auto" w:before="40" w:after="40"/>
              <w:ind w:firstLine="0"/>
              <w:jc w:val="left"/>
            </w:pPr>
            <w:r/>
            <w:r>
              <w:rPr>
                <w:rFonts w:ascii="Times New Roman" w:hAnsi="Times New Roman"/>
                <w:sz w:val="21"/>
              </w:rPr>
              <w:t>U</w:t>
            </w:r>
          </w:p>
        </w:tc>
        <w:tc>
          <w:tcPr>
            <w:tcW w:type="dxa" w:w="1336"/>
            <w:vAlign w:val="center"/>
          </w:tcPr>
          <w:p>
            <w:pPr>
              <w:spacing w:line="276" w:lineRule="auto" w:before="40" w:after="40"/>
              <w:ind w:firstLine="0"/>
              <w:jc w:val="left"/>
            </w:pPr>
            <w:r/>
            <w:r>
              <w:rPr>
                <w:rFonts w:ascii="Times New Roman" w:hAnsi="Times New Roman"/>
                <w:sz w:val="21"/>
              </w:rPr>
              <w:t>—</w:t>
            </w:r>
          </w:p>
        </w:tc>
        <w:tc>
          <w:tcPr>
            <w:tcW w:type="dxa" w:w="1336"/>
            <w:vAlign w:val="center"/>
          </w:tcPr>
          <w:p>
            <w:pPr>
              <w:spacing w:line="276" w:lineRule="auto" w:before="40" w:after="40"/>
              <w:ind w:firstLine="0"/>
              <w:jc w:val="left"/>
            </w:pPr>
            <w:r/>
            <w:r>
              <w:rPr>
                <w:rFonts w:ascii="Times New Roman" w:hAnsi="Times New Roman"/>
                <w:sz w:val="21"/>
              </w:rPr>
              <w:t>—</w:t>
            </w:r>
          </w:p>
        </w:tc>
        <w:tc>
          <w:tcPr>
            <w:tcW w:type="dxa" w:w="1336"/>
            <w:vAlign w:val="center"/>
          </w:tcPr>
          <w:p>
            <w:pPr>
              <w:spacing w:line="276" w:lineRule="auto" w:before="40" w:after="40"/>
              <w:ind w:firstLine="0"/>
              <w:jc w:val="left"/>
            </w:pPr>
            <w:r/>
            <w:r>
              <w:rPr>
                <w:rFonts w:ascii="Times New Roman" w:hAnsi="Times New Roman"/>
                <w:sz w:val="21"/>
              </w:rPr>
              <w:t>—</w:t>
            </w:r>
          </w:p>
        </w:tc>
        <w:tc>
          <w:tcPr>
            <w:tcW w:type="dxa" w:w="1336"/>
            <w:vAlign w:val="center"/>
          </w:tcPr>
          <w:p>
            <w:pPr>
              <w:spacing w:line="276" w:lineRule="auto" w:before="40" w:after="40"/>
              <w:ind w:firstLine="0"/>
              <w:jc w:val="left"/>
            </w:pPr>
            <w:r/>
            <w:r>
              <w:rPr>
                <w:rFonts w:ascii="Times New Roman" w:hAnsi="Times New Roman"/>
                <w:sz w:val="21"/>
              </w:rPr>
              <w:t>—</w:t>
            </w:r>
          </w:p>
        </w:tc>
        <w:tc>
          <w:tcPr>
            <w:tcW w:type="dxa" w:w="1336"/>
            <w:vAlign w:val="center"/>
          </w:tcPr>
          <w:p>
            <w:pPr>
              <w:spacing w:line="276" w:lineRule="auto" w:before="40" w:after="40"/>
              <w:ind w:firstLine="0"/>
              <w:jc w:val="left"/>
            </w:pPr>
            <w:r/>
            <w:r>
              <w:rPr>
                <w:rFonts w:ascii="Times New Roman" w:hAnsi="Times New Roman"/>
                <w:sz w:val="21"/>
              </w:rPr>
              <w:t>R</w:t>
            </w:r>
          </w:p>
        </w:tc>
      </w:tr>
      <w:tr>
        <w:tc>
          <w:tcPr>
            <w:tcW w:type="dxa" w:w="1336"/>
            <w:vAlign w:val="center"/>
          </w:tcPr>
          <w:p>
            <w:pPr>
              <w:spacing w:line="276" w:lineRule="auto" w:before="40" w:after="40"/>
              <w:ind w:firstLine="0"/>
              <w:jc w:val="left"/>
            </w:pPr>
            <w:r/>
            <w:r>
              <w:rPr>
                <w:rFonts w:ascii="Times New Roman" w:hAnsi="Times New Roman"/>
                <w:sz w:val="21"/>
              </w:rPr>
              <w:t>UC08 Просмотр истории чеков</w:t>
            </w:r>
          </w:p>
        </w:tc>
        <w:tc>
          <w:tcPr>
            <w:tcW w:type="dxa" w:w="1336"/>
            <w:vAlign w:val="center"/>
          </w:tcPr>
          <w:p>
            <w:pPr>
              <w:spacing w:line="276" w:lineRule="auto" w:before="40" w:after="40"/>
              <w:ind w:firstLine="0"/>
              <w:jc w:val="left"/>
            </w:pPr>
            <w:r/>
            <w:r>
              <w:rPr>
                <w:rFonts w:ascii="Times New Roman" w:hAnsi="Times New Roman"/>
                <w:sz w:val="21"/>
              </w:rPr>
              <w:t>R</w:t>
            </w:r>
          </w:p>
        </w:tc>
        <w:tc>
          <w:tcPr>
            <w:tcW w:type="dxa" w:w="1336"/>
            <w:vAlign w:val="center"/>
          </w:tcPr>
          <w:p>
            <w:pPr>
              <w:spacing w:line="276" w:lineRule="auto" w:before="40" w:after="40"/>
              <w:ind w:firstLine="0"/>
              <w:jc w:val="left"/>
            </w:pPr>
            <w:r/>
            <w:r>
              <w:rPr>
                <w:rFonts w:ascii="Times New Roman" w:hAnsi="Times New Roman"/>
                <w:sz w:val="21"/>
              </w:rPr>
              <w:t>R</w:t>
            </w:r>
          </w:p>
        </w:tc>
        <w:tc>
          <w:tcPr>
            <w:tcW w:type="dxa" w:w="1336"/>
            <w:vAlign w:val="center"/>
          </w:tcPr>
          <w:p>
            <w:pPr>
              <w:spacing w:line="276" w:lineRule="auto" w:before="40" w:after="40"/>
              <w:ind w:firstLine="0"/>
              <w:jc w:val="left"/>
            </w:pPr>
            <w:r/>
            <w:r>
              <w:rPr>
                <w:rFonts w:ascii="Times New Roman" w:hAnsi="Times New Roman"/>
                <w:sz w:val="21"/>
              </w:rPr>
              <w:t>R</w:t>
            </w:r>
          </w:p>
        </w:tc>
        <w:tc>
          <w:tcPr>
            <w:tcW w:type="dxa" w:w="1336"/>
            <w:vAlign w:val="center"/>
          </w:tcPr>
          <w:p>
            <w:pPr>
              <w:spacing w:line="276" w:lineRule="auto" w:before="40" w:after="40"/>
              <w:ind w:firstLine="0"/>
              <w:jc w:val="left"/>
            </w:pPr>
            <w:r/>
            <w:r>
              <w:rPr>
                <w:rFonts w:ascii="Times New Roman" w:hAnsi="Times New Roman"/>
                <w:sz w:val="21"/>
              </w:rPr>
              <w:t>R</w:t>
            </w:r>
          </w:p>
        </w:tc>
        <w:tc>
          <w:tcPr>
            <w:tcW w:type="dxa" w:w="1336"/>
            <w:vAlign w:val="center"/>
          </w:tcPr>
          <w:p>
            <w:pPr>
              <w:spacing w:line="276" w:lineRule="auto" w:before="40" w:after="40"/>
              <w:ind w:firstLine="0"/>
              <w:jc w:val="left"/>
            </w:pPr>
            <w:r/>
            <w:r>
              <w:rPr>
                <w:rFonts w:ascii="Times New Roman" w:hAnsi="Times New Roman"/>
                <w:sz w:val="21"/>
              </w:rPr>
              <w:t>R</w:t>
            </w:r>
          </w:p>
        </w:tc>
        <w:tc>
          <w:tcPr>
            <w:tcW w:type="dxa" w:w="1336"/>
            <w:vAlign w:val="center"/>
          </w:tcPr>
          <w:p>
            <w:pPr>
              <w:spacing w:line="276" w:lineRule="auto" w:before="40" w:after="40"/>
              <w:ind w:firstLine="0"/>
              <w:jc w:val="left"/>
            </w:pPr>
            <w:r/>
            <w:r>
              <w:rPr>
                <w:rFonts w:ascii="Times New Roman" w:hAnsi="Times New Roman"/>
                <w:sz w:val="21"/>
              </w:rPr>
              <w:t>R</w:t>
            </w:r>
          </w:p>
        </w:tc>
      </w:tr>
      <w:tr>
        <w:tc>
          <w:tcPr>
            <w:tcW w:type="dxa" w:w="1336"/>
            <w:vAlign w:val="center"/>
          </w:tcPr>
          <w:p>
            <w:pPr>
              <w:spacing w:line="276" w:lineRule="auto" w:before="40" w:after="40"/>
              <w:ind w:firstLine="0"/>
              <w:jc w:val="left"/>
            </w:pPr>
            <w:r/>
            <w:r>
              <w:rPr>
                <w:rFonts w:ascii="Times New Roman" w:hAnsi="Times New Roman"/>
                <w:sz w:val="21"/>
              </w:rPr>
              <w:t>UC09 Обслуживание базы данных</w:t>
            </w:r>
          </w:p>
        </w:tc>
        <w:tc>
          <w:tcPr>
            <w:tcW w:type="dxa" w:w="1336"/>
            <w:vAlign w:val="center"/>
          </w:tcPr>
          <w:p>
            <w:pPr>
              <w:spacing w:line="276" w:lineRule="auto" w:before="40" w:after="40"/>
              <w:ind w:firstLine="0"/>
              <w:jc w:val="left"/>
            </w:pPr>
            <w:r/>
            <w:r>
              <w:rPr>
                <w:rFonts w:ascii="Times New Roman" w:hAnsi="Times New Roman"/>
                <w:sz w:val="21"/>
              </w:rPr>
              <w:t>R</w:t>
            </w:r>
          </w:p>
        </w:tc>
        <w:tc>
          <w:tcPr>
            <w:tcW w:type="dxa" w:w="1336"/>
            <w:vAlign w:val="center"/>
          </w:tcPr>
          <w:p>
            <w:pPr>
              <w:spacing w:line="276" w:lineRule="auto" w:before="40" w:after="40"/>
              <w:ind w:firstLine="0"/>
              <w:jc w:val="left"/>
            </w:pPr>
            <w:r/>
            <w:r>
              <w:rPr>
                <w:rFonts w:ascii="Times New Roman" w:hAnsi="Times New Roman"/>
                <w:sz w:val="21"/>
              </w:rPr>
              <w:t>R</w:t>
            </w:r>
          </w:p>
        </w:tc>
        <w:tc>
          <w:tcPr>
            <w:tcW w:type="dxa" w:w="1336"/>
            <w:vAlign w:val="center"/>
          </w:tcPr>
          <w:p>
            <w:pPr>
              <w:spacing w:line="276" w:lineRule="auto" w:before="40" w:after="40"/>
              <w:ind w:firstLine="0"/>
              <w:jc w:val="left"/>
            </w:pPr>
            <w:r/>
            <w:r>
              <w:rPr>
                <w:rFonts w:ascii="Times New Roman" w:hAnsi="Times New Roman"/>
                <w:sz w:val="21"/>
              </w:rPr>
              <w:t>R</w:t>
            </w:r>
          </w:p>
        </w:tc>
        <w:tc>
          <w:tcPr>
            <w:tcW w:type="dxa" w:w="1336"/>
            <w:vAlign w:val="center"/>
          </w:tcPr>
          <w:p>
            <w:pPr>
              <w:spacing w:line="276" w:lineRule="auto" w:before="40" w:after="40"/>
              <w:ind w:firstLine="0"/>
              <w:jc w:val="left"/>
            </w:pPr>
            <w:r/>
            <w:r>
              <w:rPr>
                <w:rFonts w:ascii="Times New Roman" w:hAnsi="Times New Roman"/>
                <w:sz w:val="21"/>
              </w:rPr>
              <w:t>R</w:t>
            </w:r>
          </w:p>
        </w:tc>
        <w:tc>
          <w:tcPr>
            <w:tcW w:type="dxa" w:w="1336"/>
            <w:vAlign w:val="center"/>
          </w:tcPr>
          <w:p>
            <w:pPr>
              <w:spacing w:line="276" w:lineRule="auto" w:before="40" w:after="40"/>
              <w:ind w:firstLine="0"/>
              <w:jc w:val="left"/>
            </w:pPr>
            <w:r/>
            <w:r>
              <w:rPr>
                <w:rFonts w:ascii="Times New Roman" w:hAnsi="Times New Roman"/>
                <w:sz w:val="21"/>
              </w:rPr>
              <w:t>R</w:t>
            </w:r>
          </w:p>
        </w:tc>
        <w:tc>
          <w:tcPr>
            <w:tcW w:type="dxa" w:w="1336"/>
            <w:vAlign w:val="center"/>
          </w:tcPr>
          <w:p>
            <w:pPr>
              <w:spacing w:line="276" w:lineRule="auto" w:before="40" w:after="40"/>
              <w:ind w:firstLine="0"/>
              <w:jc w:val="left"/>
            </w:pPr>
            <w:r/>
            <w:r>
              <w:rPr>
                <w:rFonts w:ascii="Times New Roman" w:hAnsi="Times New Roman"/>
                <w:sz w:val="21"/>
              </w:rPr>
              <w:t>—</w:t>
            </w:r>
          </w:p>
        </w:tc>
      </w:tr>
    </w:tbl>
    <w:p>
      <w:pPr>
        <w:spacing w:before="0" w:after="120"/>
        <w:ind w:firstLine="0"/>
      </w:pPr>
    </w:p>
    <w:p>
      <w:pPr>
        <w:keepNext/>
        <w:spacing w:before="280" w:after="160" w:line="360" w:lineRule="auto"/>
        <w:ind w:firstLine="709"/>
        <w:jc w:val="left"/>
      </w:pPr>
      <w:r>
        <w:rPr>
          <w:rFonts w:ascii="Times New Roman" w:hAnsi="Times New Roman"/>
          <w:b/>
          <w:sz w:val="28"/>
        </w:rPr>
        <w:t>1.6 Иерархическое дерево функций системы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На основе анализа вариантов использования построено иерархическое дерево функций информационной системы супермаркета.</w:t>
      </w:r>
    </w:p>
    <w:p>
      <w:pPr>
        <w:keepNext/>
        <w:spacing w:before="200" w:after="8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303520" cy="330091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330091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240"/>
        <w:ind w:firstLine="0"/>
        <w:jc w:val="center"/>
      </w:pPr>
      <w:r>
        <w:rPr>
          <w:rFonts w:ascii="Times New Roman" w:hAnsi="Times New Roman"/>
          <w:i/>
          <w:sz w:val="24"/>
        </w:rPr>
        <w:t>Рисунок 1 — Иерархическое дерево функций информационной системы супермаркета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Дерево декомпозирует функции системы на три основных ветви: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/>
          <w:sz w:val="28"/>
        </w:rPr>
        <w:t>— Функции кассового обслуживания (поиск, добавление в корзину, расчет сдачи, проведение оплаты);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/>
          <w:sz w:val="28"/>
        </w:rPr>
        <w:t>— Функции складского и товарного менеджмента (актуализация каталога, оприходование, инвентаризация);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/>
          <w:sz w:val="28"/>
        </w:rPr>
        <w:t>— Функции системного аудита и безопасности (контроль сессий, аудит чеков, целостность БД).</w:t>
      </w:r>
    </w:p>
    <w:p>
      <w:pPr>
        <w:keepNext/>
        <w:spacing w:before="360" w:after="240" w:line="360" w:lineRule="auto"/>
        <w:ind w:firstLine="0"/>
        <w:jc w:val="center"/>
      </w:pPr>
      <w:r>
        <w:rPr>
          <w:rFonts w:ascii="Times New Roman" w:hAnsi="Times New Roman"/>
          <w:b/>
          <w:sz w:val="28"/>
        </w:rPr>
        <w:t>2 СПЕЦИФИКАЦИЯ ТРЕБОВАНИЙ К СИСТЕМЕ</w:t>
      </w:r>
    </w:p>
    <w:p>
      <w:pPr>
        <w:keepNext/>
        <w:spacing w:before="280" w:after="160" w:line="360" w:lineRule="auto"/>
        <w:ind w:firstLine="709"/>
        <w:jc w:val="left"/>
      </w:pPr>
      <w:r>
        <w:rPr>
          <w:rFonts w:ascii="Times New Roman" w:hAnsi="Times New Roman"/>
          <w:b/>
          <w:sz w:val="28"/>
        </w:rPr>
        <w:t>2.1 Бизнес-требования к системе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Бизнес-требования сформулированы на уровне целей предприятия и представлены в таблице 4.</w:t>
      </w:r>
    </w:p>
    <w:p>
      <w:pPr>
        <w:keepNext/>
        <w:spacing w:before="240" w:after="80"/>
        <w:ind w:firstLine="0"/>
        <w:jc w:val="left"/>
      </w:pPr>
      <w:r>
        <w:rPr>
          <w:rFonts w:ascii="Times New Roman" w:hAnsi="Times New Roman"/>
          <w:b w:val="0"/>
          <w:sz w:val="24"/>
        </w:rPr>
        <w:t>Таблица 4 — Бизнес-требования к системе (BR01–BR04)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CCCCCC"/>
          <w:insideV w:val="single" w:sz="4" w:space="0" w:color="CCCCCC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</w:tcPr>
          <w:p>
            <w:pPr>
              <w:spacing w:line="276" w:lineRule="auto" w:before="60" w:after="60"/>
              <w:ind w:firstLine="0"/>
              <w:jc w:val="center"/>
            </w:pPr>
            <w:r/>
            <w:r>
              <w:rPr>
                <w:rFonts w:ascii="Times New Roman" w:hAnsi="Times New Roman"/>
                <w:b/>
                <w:sz w:val="22"/>
              </w:rPr>
              <w:t>ID</w:t>
            </w:r>
          </w:p>
        </w:tc>
        <w:tc>
          <w:tcPr>
            <w:tcW w:type="dxa" w:w="3118"/>
            <w:vAlign w:val="center"/>
          </w:tcPr>
          <w:p>
            <w:pPr>
              <w:spacing w:line="276" w:lineRule="auto" w:before="60" w:after="60"/>
              <w:ind w:firstLine="0"/>
              <w:jc w:val="center"/>
            </w:pPr>
            <w:r/>
            <w:r>
              <w:rPr>
                <w:rFonts w:ascii="Times New Roman" w:hAnsi="Times New Roman"/>
                <w:b/>
                <w:sz w:val="22"/>
              </w:rPr>
              <w:t>Требование</w:t>
            </w:r>
          </w:p>
        </w:tc>
        <w:tc>
          <w:tcPr>
            <w:tcW w:type="dxa" w:w="3118"/>
            <w:vAlign w:val="center"/>
          </w:tcPr>
          <w:p>
            <w:pPr>
              <w:spacing w:line="276" w:lineRule="auto" w:before="60" w:after="60"/>
              <w:ind w:firstLine="0"/>
              <w:jc w:val="center"/>
            </w:pPr>
            <w:r/>
            <w:r>
              <w:rPr>
                <w:rFonts w:ascii="Times New Roman" w:hAnsi="Times New Roman"/>
                <w:b/>
                <w:sz w:val="22"/>
              </w:rPr>
              <w:t>Приоритет и проверка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="276" w:lineRule="auto" w:before="40" w:after="40"/>
              <w:ind w:firstLine="0"/>
              <w:jc w:val="center"/>
            </w:pPr>
            <w:r/>
            <w:r>
              <w:rPr>
                <w:rFonts w:ascii="Times New Roman" w:hAnsi="Times New Roman"/>
                <w:sz w:val="21"/>
              </w:rPr>
              <w:t>BR01</w:t>
            </w:r>
          </w:p>
        </w:tc>
        <w:tc>
          <w:tcPr>
            <w:tcW w:type="dxa" w:w="3118"/>
            <w:vAlign w:val="center"/>
          </w:tcPr>
          <w:p>
            <w:pPr>
              <w:spacing w:line="276" w:lineRule="auto" w:before="40" w:after="40"/>
              <w:ind w:firstLine="0"/>
              <w:jc w:val="left"/>
            </w:pPr>
            <w:r/>
            <w:r>
              <w:rPr>
                <w:rFonts w:ascii="Times New Roman" w:hAnsi="Times New Roman"/>
                <w:sz w:val="21"/>
              </w:rPr>
              <w:t>Общие каталог, остатки и история одного супермаркета; три уровня: Web-клиент, сервер приложений, БД</w:t>
            </w:r>
          </w:p>
        </w:tc>
        <w:tc>
          <w:tcPr>
            <w:tcW w:type="dxa" w:w="3118"/>
            <w:vAlign w:val="center"/>
          </w:tcPr>
          <w:p>
            <w:pPr>
              <w:spacing w:line="276" w:lineRule="auto" w:before="40" w:after="40"/>
              <w:ind w:firstLine="0"/>
              <w:jc w:val="left"/>
            </w:pPr>
            <w:r/>
            <w:r>
              <w:rPr>
                <w:rFonts w:ascii="Times New Roman" w:hAnsi="Times New Roman"/>
                <w:sz w:val="21"/>
              </w:rPr>
              <w:t>Must, высокая; архитектурная проверка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="276" w:lineRule="auto" w:before="40" w:after="40"/>
              <w:ind w:firstLine="0"/>
              <w:jc w:val="center"/>
            </w:pPr>
            <w:r/>
            <w:r>
              <w:rPr>
                <w:rFonts w:ascii="Times New Roman" w:hAnsi="Times New Roman"/>
                <w:sz w:val="21"/>
              </w:rPr>
              <w:t>BR02</w:t>
            </w:r>
          </w:p>
        </w:tc>
        <w:tc>
          <w:tcPr>
            <w:tcW w:type="dxa" w:w="3118"/>
            <w:vAlign w:val="center"/>
          </w:tcPr>
          <w:p>
            <w:pPr>
              <w:spacing w:line="276" w:lineRule="auto" w:before="40" w:after="40"/>
              <w:ind w:firstLine="0"/>
              <w:jc w:val="left"/>
            </w:pPr>
            <w:r/>
            <w:r>
              <w:rPr>
                <w:rFonts w:ascii="Times New Roman" w:hAnsi="Times New Roman"/>
                <w:sz w:val="21"/>
              </w:rPr>
              <w:t>Обычный режим — подключение к серверу; при отказе сети новые продажи не подтверждаются локально</w:t>
            </w:r>
          </w:p>
        </w:tc>
        <w:tc>
          <w:tcPr>
            <w:tcW w:type="dxa" w:w="3118"/>
            <w:vAlign w:val="center"/>
          </w:tcPr>
          <w:p>
            <w:pPr>
              <w:spacing w:line="276" w:lineRule="auto" w:before="40" w:after="40"/>
              <w:ind w:firstLine="0"/>
              <w:jc w:val="left"/>
            </w:pPr>
            <w:r/>
            <w:r>
              <w:rPr>
                <w:rFonts w:ascii="Times New Roman" w:hAnsi="Times New Roman"/>
                <w:sz w:val="21"/>
              </w:rPr>
              <w:t>Must, высокая; отключение сети при оплате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="276" w:lineRule="auto" w:before="40" w:after="40"/>
              <w:ind w:firstLine="0"/>
              <w:jc w:val="center"/>
            </w:pPr>
            <w:r/>
            <w:r>
              <w:rPr>
                <w:rFonts w:ascii="Times New Roman" w:hAnsi="Times New Roman"/>
                <w:sz w:val="21"/>
              </w:rPr>
              <w:t>BR03</w:t>
            </w:r>
          </w:p>
        </w:tc>
        <w:tc>
          <w:tcPr>
            <w:tcW w:type="dxa" w:w="3118"/>
            <w:vAlign w:val="center"/>
          </w:tcPr>
          <w:p>
            <w:pPr>
              <w:spacing w:line="276" w:lineRule="auto" w:before="40" w:after="40"/>
              <w:ind w:firstLine="0"/>
              <w:jc w:val="left"/>
            </w:pPr>
            <w:r/>
            <w:r>
              <w:rPr>
                <w:rFonts w:ascii="Times New Roman" w:hAnsi="Times New Roman"/>
                <w:sz w:val="21"/>
              </w:rPr>
              <w:t>Пользователи продукта: кассир, менеджер, аудитор; эксплуатация — администратор БД</w:t>
            </w:r>
          </w:p>
        </w:tc>
        <w:tc>
          <w:tcPr>
            <w:tcW w:type="dxa" w:w="3118"/>
            <w:vAlign w:val="center"/>
          </w:tcPr>
          <w:p>
            <w:pPr>
              <w:spacing w:line="276" w:lineRule="auto" w:before="40" w:after="40"/>
              <w:ind w:firstLine="0"/>
              <w:jc w:val="left"/>
            </w:pPr>
            <w:r/>
            <w:r>
              <w:rPr>
                <w:rFonts w:ascii="Times New Roman" w:hAnsi="Times New Roman"/>
                <w:sz w:val="21"/>
              </w:rPr>
              <w:t>Must, высокая; таблица прав и отрицательные проверки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="276" w:lineRule="auto" w:before="40" w:after="40"/>
              <w:ind w:firstLine="0"/>
              <w:jc w:val="center"/>
            </w:pPr>
            <w:r/>
            <w:r>
              <w:rPr>
                <w:rFonts w:ascii="Times New Roman" w:hAnsi="Times New Roman"/>
                <w:sz w:val="21"/>
              </w:rPr>
              <w:t>BR04</w:t>
            </w:r>
          </w:p>
        </w:tc>
        <w:tc>
          <w:tcPr>
            <w:tcW w:type="dxa" w:w="3118"/>
            <w:vAlign w:val="center"/>
          </w:tcPr>
          <w:p>
            <w:pPr>
              <w:spacing w:line="276" w:lineRule="auto" w:before="40" w:after="40"/>
              <w:ind w:firstLine="0"/>
              <w:jc w:val="left"/>
            </w:pPr>
            <w:r/>
            <w:r>
              <w:rPr>
                <w:rFonts w:ascii="Times New Roman" w:hAnsi="Times New Roman"/>
                <w:sz w:val="21"/>
              </w:rPr>
              <w:t>Персонал смены: до 10 кассиров (базовые навыки работы с ПК, инструктаж ≤1 ч) и менеджер зала; сменный режим до 12 ч; администрирование СУБД требует навыков PostgreSQL/Linux</w:t>
            </w:r>
          </w:p>
        </w:tc>
        <w:tc>
          <w:tcPr>
            <w:tcW w:type="dxa" w:w="3118"/>
            <w:vAlign w:val="center"/>
          </w:tcPr>
          <w:p>
            <w:pPr>
              <w:spacing w:line="276" w:lineRule="auto" w:before="40" w:after="40"/>
              <w:ind w:firstLine="0"/>
              <w:jc w:val="left"/>
            </w:pPr>
            <w:r/>
            <w:r>
              <w:rPr>
                <w:rFonts w:ascii="Times New Roman" w:hAnsi="Times New Roman"/>
                <w:sz w:val="21"/>
              </w:rPr>
              <w:t>Must, высокая; юзабилити-тест без спецобучения и регламент эксплуатации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="276" w:lineRule="auto" w:before="40" w:after="40"/>
              <w:ind w:firstLine="0"/>
              <w:jc w:val="center"/>
            </w:pPr>
            <w:r/>
            <w:r>
              <w:rPr>
                <w:rFonts w:ascii="Times New Roman" w:hAnsi="Times New Roman"/>
                <w:sz w:val="21"/>
              </w:rPr>
              <w:t>BR05</w:t>
            </w:r>
          </w:p>
        </w:tc>
        <w:tc>
          <w:tcPr>
            <w:tcW w:type="dxa" w:w="3118"/>
            <w:vAlign w:val="center"/>
          </w:tcPr>
          <w:p>
            <w:pPr>
              <w:spacing w:line="276" w:lineRule="auto" w:before="40" w:after="40"/>
              <w:ind w:firstLine="0"/>
              <w:jc w:val="left"/>
            </w:pPr>
            <w:r/>
            <w:r>
              <w:rPr>
                <w:rFonts w:ascii="Times New Roman" w:hAnsi="Times New Roman"/>
                <w:sz w:val="21"/>
              </w:rPr>
              <w:t>Подтверждённая продажа сохраняет исторические реквизиты и не списывает остаток повторно</w:t>
            </w:r>
          </w:p>
        </w:tc>
        <w:tc>
          <w:tcPr>
            <w:tcW w:type="dxa" w:w="3118"/>
            <w:vAlign w:val="center"/>
          </w:tcPr>
          <w:p>
            <w:pPr>
              <w:spacing w:line="276" w:lineRule="auto" w:before="40" w:after="40"/>
              <w:ind w:firstLine="0"/>
              <w:jc w:val="left"/>
            </w:pPr>
            <w:r/>
            <w:r>
              <w:rPr>
                <w:rFonts w:ascii="Times New Roman" w:hAnsi="Times New Roman"/>
                <w:sz w:val="21"/>
              </w:rPr>
              <w:t>Must, высокая; повтор и конкурентные запросы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="276" w:lineRule="auto" w:before="40" w:after="40"/>
              <w:ind w:firstLine="0"/>
              <w:jc w:val="center"/>
            </w:pPr>
            <w:r/>
            <w:r>
              <w:rPr>
                <w:rFonts w:ascii="Times New Roman" w:hAnsi="Times New Roman"/>
                <w:sz w:val="21"/>
              </w:rPr>
              <w:t>BR06</w:t>
            </w:r>
          </w:p>
        </w:tc>
        <w:tc>
          <w:tcPr>
            <w:tcW w:type="dxa" w:w="3118"/>
            <w:vAlign w:val="center"/>
          </w:tcPr>
          <w:p>
            <w:pPr>
              <w:spacing w:line="276" w:lineRule="auto" w:before="40" w:after="40"/>
              <w:ind w:firstLine="0"/>
              <w:jc w:val="left"/>
            </w:pPr>
            <w:r/>
            <w:r>
              <w:rPr>
                <w:rFonts w:ascii="Times New Roman" w:hAnsi="Times New Roman"/>
                <w:sz w:val="21"/>
              </w:rPr>
              <w:t>Работа на стационарной кассе через браузер; интерфейс также доступен с узкого экрана</w:t>
            </w:r>
          </w:p>
        </w:tc>
        <w:tc>
          <w:tcPr>
            <w:tcW w:type="dxa" w:w="3118"/>
            <w:vAlign w:val="center"/>
          </w:tcPr>
          <w:p>
            <w:pPr>
              <w:spacing w:line="276" w:lineRule="auto" w:before="40" w:after="40"/>
              <w:ind w:firstLine="0"/>
              <w:jc w:val="left"/>
            </w:pPr>
            <w:r/>
            <w:r>
              <w:rPr>
                <w:rFonts w:ascii="Times New Roman" w:hAnsi="Times New Roman"/>
                <w:sz w:val="21"/>
              </w:rPr>
              <w:t>Must, средняя; 390, 768 и 1440 px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="276" w:lineRule="auto" w:before="40" w:after="40"/>
              <w:ind w:firstLine="0"/>
              <w:jc w:val="center"/>
            </w:pPr>
            <w:r/>
            <w:r>
              <w:rPr>
                <w:rFonts w:ascii="Times New Roman" w:hAnsi="Times New Roman"/>
                <w:sz w:val="21"/>
              </w:rPr>
              <w:t>BR07</w:t>
            </w:r>
          </w:p>
        </w:tc>
        <w:tc>
          <w:tcPr>
            <w:tcW w:type="dxa" w:w="3118"/>
            <w:vAlign w:val="center"/>
          </w:tcPr>
          <w:p>
            <w:pPr>
              <w:spacing w:line="276" w:lineRule="auto" w:before="40" w:after="40"/>
              <w:ind w:firstLine="0"/>
              <w:jc w:val="left"/>
            </w:pPr>
            <w:r/>
            <w:r>
              <w:rPr>
                <w:rFonts w:ascii="Times New Roman" w:hAnsi="Times New Roman"/>
                <w:sz w:val="21"/>
              </w:rPr>
              <w:t>Резервное копирование администратором и проверяемое восстановление в отдельную БД</w:t>
            </w:r>
          </w:p>
        </w:tc>
        <w:tc>
          <w:tcPr>
            <w:tcW w:type="dxa" w:w="3118"/>
            <w:vAlign w:val="center"/>
          </w:tcPr>
          <w:p>
            <w:pPr>
              <w:spacing w:line="276" w:lineRule="auto" w:before="40" w:after="40"/>
              <w:ind w:firstLine="0"/>
              <w:jc w:val="left"/>
            </w:pPr>
            <w:r/>
            <w:r>
              <w:rPr>
                <w:rFonts w:ascii="Times New Roman" w:hAnsi="Times New Roman"/>
                <w:sz w:val="21"/>
              </w:rPr>
              <w:t>Must, высокая; протокол восстановления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="276" w:lineRule="auto" w:before="40" w:after="40"/>
              <w:ind w:firstLine="0"/>
              <w:jc w:val="center"/>
            </w:pPr>
            <w:r/>
            <w:r>
              <w:rPr>
                <w:rFonts w:ascii="Times New Roman" w:hAnsi="Times New Roman"/>
                <w:sz w:val="21"/>
              </w:rPr>
              <w:t>BR08</w:t>
            </w:r>
          </w:p>
        </w:tc>
        <w:tc>
          <w:tcPr>
            <w:tcW w:type="dxa" w:w="3118"/>
            <w:vAlign w:val="center"/>
          </w:tcPr>
          <w:p>
            <w:pPr>
              <w:spacing w:line="276" w:lineRule="auto" w:before="40" w:after="40"/>
              <w:ind w:firstLine="0"/>
              <w:jc w:val="left"/>
            </w:pPr>
            <w:r/>
            <w:r>
              <w:rPr>
                <w:rFonts w:ascii="Times New Roman" w:hAnsi="Times New Roman"/>
                <w:sz w:val="21"/>
              </w:rPr>
              <w:t>Обслуживание и обновление по версиям; перед изменением схемы — резервная копия; хранение кода в Git</w:t>
            </w:r>
          </w:p>
        </w:tc>
        <w:tc>
          <w:tcPr>
            <w:tcW w:type="dxa" w:w="3118"/>
            <w:vAlign w:val="center"/>
          </w:tcPr>
          <w:p>
            <w:pPr>
              <w:spacing w:line="276" w:lineRule="auto" w:before="40" w:after="40"/>
              <w:ind w:firstLine="0"/>
              <w:jc w:val="left"/>
            </w:pPr>
            <w:r/>
            <w:r>
              <w:rPr>
                <w:rFonts w:ascii="Times New Roman" w:hAnsi="Times New Roman"/>
                <w:sz w:val="21"/>
              </w:rPr>
              <w:t>Must, высокая; регламент выпуска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="276" w:lineRule="auto" w:before="40" w:after="40"/>
              <w:ind w:firstLine="0"/>
              <w:jc w:val="center"/>
            </w:pPr>
            <w:r/>
            <w:r>
              <w:rPr>
                <w:rFonts w:ascii="Times New Roman" w:hAnsi="Times New Roman"/>
                <w:sz w:val="21"/>
              </w:rPr>
              <w:t>BR09</w:t>
            </w:r>
          </w:p>
        </w:tc>
        <w:tc>
          <w:tcPr>
            <w:tcW w:type="dxa" w:w="3118"/>
            <w:vAlign w:val="center"/>
          </w:tcPr>
          <w:p>
            <w:pPr>
              <w:spacing w:line="276" w:lineRule="auto" w:before="40" w:after="40"/>
              <w:ind w:firstLine="0"/>
              <w:jc w:val="left"/>
            </w:pPr>
            <w:r/>
            <w:r>
              <w:rPr>
                <w:rFonts w:ascii="Times New Roman" w:hAnsi="Times New Roman"/>
                <w:sz w:val="21"/>
              </w:rPr>
              <w:t>Секреты вне Git; браузер не получает учётные данные PostgreSQL</w:t>
            </w:r>
          </w:p>
        </w:tc>
        <w:tc>
          <w:tcPr>
            <w:tcW w:type="dxa" w:w="3118"/>
            <w:vAlign w:val="center"/>
          </w:tcPr>
          <w:p>
            <w:pPr>
              <w:spacing w:line="276" w:lineRule="auto" w:before="40" w:after="40"/>
              <w:ind w:firstLine="0"/>
              <w:jc w:val="left"/>
            </w:pPr>
            <w:r/>
            <w:r>
              <w:rPr>
                <w:rFonts w:ascii="Times New Roman" w:hAnsi="Times New Roman"/>
                <w:sz w:val="21"/>
              </w:rPr>
              <w:t>Must, высокая; анализ сборки и конфигурации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="276" w:lineRule="auto" w:before="40" w:after="40"/>
              <w:ind w:firstLine="0"/>
              <w:jc w:val="center"/>
            </w:pPr>
            <w:r/>
            <w:r>
              <w:rPr>
                <w:rFonts w:ascii="Times New Roman" w:hAnsi="Times New Roman"/>
                <w:sz w:val="21"/>
              </w:rPr>
              <w:t>BR10</w:t>
            </w:r>
          </w:p>
        </w:tc>
        <w:tc>
          <w:tcPr>
            <w:tcW w:type="dxa" w:w="3118"/>
            <w:vAlign w:val="center"/>
          </w:tcPr>
          <w:p>
            <w:pPr>
              <w:spacing w:line="276" w:lineRule="auto" w:before="40" w:after="40"/>
              <w:ind w:firstLine="0"/>
              <w:jc w:val="left"/>
            </w:pPr>
            <w:r/>
            <w:r>
              <w:rPr>
                <w:rFonts w:ascii="Times New Roman" w:hAnsi="Times New Roman"/>
                <w:sz w:val="21"/>
              </w:rPr>
              <w:t>Открытые форматы обмена JSON/HTTP, SQL и текстовые исходники моделей</w:t>
            </w:r>
          </w:p>
        </w:tc>
        <w:tc>
          <w:tcPr>
            <w:tcW w:type="dxa" w:w="3118"/>
            <w:vAlign w:val="center"/>
          </w:tcPr>
          <w:p>
            <w:pPr>
              <w:spacing w:line="276" w:lineRule="auto" w:before="40" w:after="40"/>
              <w:ind w:firstLine="0"/>
              <w:jc w:val="left"/>
            </w:pPr>
            <w:r/>
            <w:r>
              <w:rPr>
                <w:rFonts w:ascii="Times New Roman" w:hAnsi="Times New Roman"/>
                <w:sz w:val="21"/>
              </w:rPr>
              <w:t>Must, высокая; проверка интерфейсов</w:t>
            </w:r>
          </w:p>
        </w:tc>
      </w:tr>
    </w:tbl>
    <w:p>
      <w:pPr>
        <w:spacing w:before="0" w:after="120"/>
        <w:ind w:firstLine="0"/>
      </w:pPr>
    </w:p>
    <w:p>
      <w:pPr>
        <w:keepNext/>
        <w:spacing w:before="280" w:after="160" w:line="360" w:lineRule="auto"/>
        <w:ind w:firstLine="709"/>
        <w:jc w:val="left"/>
      </w:pPr>
      <w:r>
        <w:rPr>
          <w:rFonts w:ascii="Times New Roman" w:hAnsi="Times New Roman"/>
          <w:b/>
          <w:sz w:val="28"/>
        </w:rPr>
        <w:t>2.2 Функциональные требования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Функциональные требования определяют проверяемое поведение системы и сведены в таблицу 5.</w:t>
      </w:r>
    </w:p>
    <w:p>
      <w:pPr>
        <w:keepNext/>
        <w:spacing w:before="240" w:after="80"/>
        <w:ind w:firstLine="0"/>
        <w:jc w:val="left"/>
      </w:pPr>
      <w:r>
        <w:rPr>
          <w:rFonts w:ascii="Times New Roman" w:hAnsi="Times New Roman"/>
          <w:b w:val="0"/>
          <w:sz w:val="24"/>
        </w:rPr>
        <w:t>Таблица 5 — Функциональные требования (FR01–FR06)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CCCCCC"/>
          <w:insideV w:val="single" w:sz="4" w:space="0" w:color="CCCCCC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</w:tcPr>
          <w:p>
            <w:pPr>
              <w:spacing w:line="276" w:lineRule="auto" w:before="60" w:after="60"/>
              <w:ind w:firstLine="0"/>
              <w:jc w:val="center"/>
            </w:pPr>
            <w:r/>
            <w:r>
              <w:rPr>
                <w:rFonts w:ascii="Times New Roman" w:hAnsi="Times New Roman"/>
                <w:b/>
                <w:sz w:val="22"/>
              </w:rPr>
              <w:t>ID / UC</w:t>
            </w:r>
          </w:p>
        </w:tc>
        <w:tc>
          <w:tcPr>
            <w:tcW w:type="dxa" w:w="3118"/>
            <w:vAlign w:val="center"/>
          </w:tcPr>
          <w:p>
            <w:pPr>
              <w:spacing w:line="276" w:lineRule="auto" w:before="60" w:after="60"/>
              <w:ind w:firstLine="0"/>
              <w:jc w:val="center"/>
            </w:pPr>
            <w:r/>
            <w:r>
              <w:rPr>
                <w:rFonts w:ascii="Times New Roman" w:hAnsi="Times New Roman"/>
                <w:b/>
                <w:sz w:val="22"/>
              </w:rPr>
              <w:t>Обязательное поведение</w:t>
            </w:r>
          </w:p>
        </w:tc>
        <w:tc>
          <w:tcPr>
            <w:tcW w:type="dxa" w:w="3118"/>
            <w:vAlign w:val="center"/>
          </w:tcPr>
          <w:p>
            <w:pPr>
              <w:spacing w:line="276" w:lineRule="auto" w:before="60" w:after="60"/>
              <w:ind w:firstLine="0"/>
              <w:jc w:val="center"/>
            </w:pPr>
            <w:r/>
            <w:r>
              <w:rPr>
                <w:rFonts w:ascii="Times New Roman" w:hAnsi="Times New Roman"/>
                <w:b/>
                <w:sz w:val="22"/>
              </w:rPr>
              <w:t>Критерий приёмки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="276" w:lineRule="auto" w:before="40" w:after="40"/>
              <w:ind w:firstLine="0"/>
              <w:jc w:val="center"/>
            </w:pPr>
            <w:r/>
            <w:r>
              <w:rPr>
                <w:rFonts w:ascii="Times New Roman" w:hAnsi="Times New Roman"/>
                <w:sz w:val="21"/>
              </w:rPr>
              <w:t>FR01 / UC01</w:t>
            </w:r>
          </w:p>
        </w:tc>
        <w:tc>
          <w:tcPr>
            <w:tcW w:type="dxa" w:w="3118"/>
            <w:vAlign w:val="center"/>
          </w:tcPr>
          <w:p>
            <w:pPr>
              <w:spacing w:line="276" w:lineRule="auto" w:before="40" w:after="40"/>
              <w:ind w:firstLine="0"/>
              <w:jc w:val="left"/>
            </w:pPr>
            <w:r/>
            <w:r>
              <w:rPr>
                <w:rFonts w:ascii="Times New Roman" w:hAnsi="Times New Roman"/>
                <w:sz w:val="21"/>
              </w:rPr>
              <w:t>Вход по паролю, проверка активности, срок сеанса 8 ч, выход с отзывом токена</w:t>
            </w:r>
          </w:p>
        </w:tc>
        <w:tc>
          <w:tcPr>
            <w:tcW w:type="dxa" w:w="3118"/>
            <w:vAlign w:val="center"/>
          </w:tcPr>
          <w:p>
            <w:pPr>
              <w:spacing w:line="276" w:lineRule="auto" w:before="40" w:after="40"/>
              <w:ind w:firstLine="0"/>
              <w:jc w:val="left"/>
            </w:pPr>
            <w:r/>
            <w:r>
              <w:rPr>
                <w:rFonts w:ascii="Times New Roman" w:hAnsi="Times New Roman"/>
                <w:sz w:val="21"/>
              </w:rPr>
              <w:t>Неверный пароль и истёкший токен дают 401; отозванный токен не работает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="276" w:lineRule="auto" w:before="40" w:after="40"/>
              <w:ind w:firstLine="0"/>
              <w:jc w:val="center"/>
            </w:pPr>
            <w:r/>
            <w:r>
              <w:rPr>
                <w:rFonts w:ascii="Times New Roman" w:hAnsi="Times New Roman"/>
                <w:sz w:val="21"/>
              </w:rPr>
              <w:t>FR02 / UC02</w:t>
            </w:r>
          </w:p>
        </w:tc>
        <w:tc>
          <w:tcPr>
            <w:tcW w:type="dxa" w:w="3118"/>
            <w:vAlign w:val="center"/>
          </w:tcPr>
          <w:p>
            <w:pPr>
              <w:spacing w:line="276" w:lineRule="auto" w:before="40" w:after="40"/>
              <w:ind w:firstLine="0"/>
              <w:jc w:val="left"/>
            </w:pPr>
            <w:r/>
            <w:r>
              <w:rPr>
                <w:rFonts w:ascii="Times New Roman" w:hAnsi="Times New Roman"/>
                <w:sz w:val="21"/>
              </w:rPr>
              <w:t>Поиск подстроки названия от 3 символов; полный штрихкод; точный фильтр категории; выдача по ID</w:t>
            </w:r>
          </w:p>
        </w:tc>
        <w:tc>
          <w:tcPr>
            <w:tcW w:type="dxa" w:w="3118"/>
            <w:vAlign w:val="center"/>
          </w:tcPr>
          <w:p>
            <w:pPr>
              <w:spacing w:line="276" w:lineRule="auto" w:before="40" w:after="40"/>
              <w:ind w:firstLine="0"/>
              <w:jc w:val="left"/>
            </w:pPr>
            <w:r/>
            <w:r>
              <w:rPr>
                <w:rFonts w:ascii="Times New Roman" w:hAnsi="Times New Roman"/>
                <w:sz w:val="21"/>
              </w:rPr>
              <w:t>limit 1–100; за пределом 422; одинаковый ID не повторяется при последовательном обходе стабильного набора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="276" w:lineRule="auto" w:before="40" w:after="40"/>
              <w:ind w:firstLine="0"/>
              <w:jc w:val="center"/>
            </w:pPr>
            <w:r/>
            <w:r>
              <w:rPr>
                <w:rFonts w:ascii="Times New Roman" w:hAnsi="Times New Roman"/>
                <w:sz w:val="21"/>
              </w:rPr>
              <w:t>FR03 / UC03</w:t>
            </w:r>
          </w:p>
        </w:tc>
        <w:tc>
          <w:tcPr>
            <w:tcW w:type="dxa" w:w="3118"/>
            <w:vAlign w:val="center"/>
          </w:tcPr>
          <w:p>
            <w:pPr>
              <w:spacing w:line="276" w:lineRule="auto" w:before="40" w:after="40"/>
              <w:ind w:firstLine="0"/>
              <w:jc w:val="left"/>
            </w:pPr>
            <w:r/>
            <w:r>
              <w:rPr>
                <w:rFonts w:ascii="Times New Roman" w:hAnsi="Times New Roman"/>
                <w:sz w:val="21"/>
              </w:rPr>
              <w:t>Создание и изменение карточки менеджером; архивирование вместо физического удаления</w:t>
            </w:r>
          </w:p>
        </w:tc>
        <w:tc>
          <w:tcPr>
            <w:tcW w:type="dxa" w:w="3118"/>
            <w:vAlign w:val="center"/>
          </w:tcPr>
          <w:p>
            <w:pPr>
              <w:spacing w:line="276" w:lineRule="auto" w:before="40" w:after="40"/>
              <w:ind w:firstLine="0"/>
              <w:jc w:val="left"/>
            </w:pPr>
            <w:r/>
            <w:r>
              <w:rPr>
                <w:rFonts w:ascii="Times New Roman" w:hAnsi="Times New Roman"/>
                <w:sz w:val="21"/>
              </w:rPr>
              <w:t>Дубликат штрихкода 409; кассир получает 403; устаревшая версия 409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="276" w:lineRule="auto" w:before="40" w:after="40"/>
              <w:ind w:firstLine="0"/>
              <w:jc w:val="center"/>
            </w:pPr>
            <w:r/>
            <w:r>
              <w:rPr>
                <w:rFonts w:ascii="Times New Roman" w:hAnsi="Times New Roman"/>
                <w:sz w:val="21"/>
              </w:rPr>
              <w:t>FR04 / UC04</w:t>
            </w:r>
          </w:p>
        </w:tc>
        <w:tc>
          <w:tcPr>
            <w:tcW w:type="dxa" w:w="3118"/>
            <w:vAlign w:val="center"/>
          </w:tcPr>
          <w:p>
            <w:pPr>
              <w:spacing w:line="276" w:lineRule="auto" w:before="40" w:after="40"/>
              <w:ind w:firstLine="0"/>
              <w:jc w:val="left"/>
            </w:pPr>
            <w:r/>
            <w:r>
              <w:rPr>
                <w:rFonts w:ascii="Times New Roman" w:hAnsi="Times New Roman"/>
                <w:sz w:val="21"/>
              </w:rPr>
              <w:t>Корректировка остатка со знаком и обязательным основанием</w:t>
            </w:r>
          </w:p>
        </w:tc>
        <w:tc>
          <w:tcPr>
            <w:tcW w:type="dxa" w:w="3118"/>
            <w:vAlign w:val="center"/>
          </w:tcPr>
          <w:p>
            <w:pPr>
              <w:spacing w:line="276" w:lineRule="auto" w:before="40" w:after="40"/>
              <w:ind w:firstLine="0"/>
              <w:jc w:val="left"/>
            </w:pPr>
            <w:r/>
            <w:r>
              <w:rPr>
                <w:rFonts w:ascii="Times New Roman" w:hAnsi="Times New Roman"/>
                <w:sz w:val="21"/>
              </w:rPr>
              <w:t>При нехватке остатка 409; успешная операция создаёт движение и меняет остаток атомарно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="276" w:lineRule="auto" w:before="40" w:after="40"/>
              <w:ind w:firstLine="0"/>
              <w:jc w:val="center"/>
            </w:pPr>
            <w:r/>
            <w:r>
              <w:rPr>
                <w:rFonts w:ascii="Times New Roman" w:hAnsi="Times New Roman"/>
                <w:sz w:val="21"/>
              </w:rPr>
              <w:t>FR05 / UC05</w:t>
            </w:r>
          </w:p>
        </w:tc>
        <w:tc>
          <w:tcPr>
            <w:tcW w:type="dxa" w:w="3118"/>
            <w:vAlign w:val="center"/>
          </w:tcPr>
          <w:p>
            <w:pPr>
              <w:spacing w:line="276" w:lineRule="auto" w:before="40" w:after="40"/>
              <w:ind w:firstLine="0"/>
              <w:jc w:val="left"/>
            </w:pPr>
            <w:r/>
            <w:r>
              <w:rPr>
                <w:rFonts w:ascii="Times New Roman" w:hAnsi="Times New Roman"/>
                <w:sz w:val="21"/>
              </w:rPr>
              <w:t>Создание чека с 1–100 различными товарами и снимками цен</w:t>
            </w:r>
          </w:p>
        </w:tc>
        <w:tc>
          <w:tcPr>
            <w:tcW w:type="dxa" w:w="3118"/>
            <w:vAlign w:val="center"/>
          </w:tcPr>
          <w:p>
            <w:pPr>
              <w:spacing w:line="276" w:lineRule="auto" w:before="40" w:after="40"/>
              <w:ind w:firstLine="0"/>
              <w:jc w:val="left"/>
            </w:pPr>
            <w:r/>
            <w:r>
              <w:rPr>
                <w:rFonts w:ascii="Times New Roman" w:hAnsi="Times New Roman"/>
                <w:sz w:val="21"/>
              </w:rPr>
              <w:t>Пустой состав, повтор товара, дробное количество и неизвестные поля дают 422; отсутствующий товар 409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="276" w:lineRule="auto" w:before="40" w:after="40"/>
              <w:ind w:firstLine="0"/>
              <w:jc w:val="center"/>
            </w:pPr>
            <w:r/>
            <w:r>
              <w:rPr>
                <w:rFonts w:ascii="Times New Roman" w:hAnsi="Times New Roman"/>
                <w:sz w:val="21"/>
              </w:rPr>
              <w:t>FR06 / UC06</w:t>
            </w:r>
          </w:p>
        </w:tc>
        <w:tc>
          <w:tcPr>
            <w:tcW w:type="dxa" w:w="3118"/>
            <w:vAlign w:val="center"/>
          </w:tcPr>
          <w:p>
            <w:pPr>
              <w:spacing w:line="276" w:lineRule="auto" w:before="40" w:after="40"/>
              <w:ind w:firstLine="0"/>
              <w:jc w:val="left"/>
            </w:pPr>
            <w:r/>
            <w:r>
              <w:rPr>
                <w:rFonts w:ascii="Times New Roman" w:hAnsi="Times New Roman"/>
                <w:sz w:val="21"/>
              </w:rPr>
              <w:t>Оплата наличными подтверждается сотрудником; цены берутся из строк чека; все остатки проверяются повторно</w:t>
            </w:r>
          </w:p>
        </w:tc>
        <w:tc>
          <w:tcPr>
            <w:tcW w:type="dxa" w:w="3118"/>
            <w:vAlign w:val="center"/>
          </w:tcPr>
          <w:p>
            <w:pPr>
              <w:spacing w:line="276" w:lineRule="auto" w:before="40" w:after="40"/>
              <w:ind w:firstLine="0"/>
              <w:jc w:val="left"/>
            </w:pPr>
            <w:r/>
            <w:r>
              <w:rPr>
                <w:rFonts w:ascii="Times New Roman" w:hAnsi="Times New Roman"/>
                <w:sz w:val="21"/>
              </w:rPr>
              <w:t>В конкурентной продаже последнего товара успешно завершается ровно одна оплата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="276" w:lineRule="auto" w:before="40" w:after="40"/>
              <w:ind w:firstLine="0"/>
              <w:jc w:val="center"/>
            </w:pPr>
            <w:r/>
            <w:r>
              <w:rPr>
                <w:rFonts w:ascii="Times New Roman" w:hAnsi="Times New Roman"/>
                <w:sz w:val="21"/>
              </w:rPr>
              <w:t>FR07 / UC07</w:t>
            </w:r>
          </w:p>
        </w:tc>
        <w:tc>
          <w:tcPr>
            <w:tcW w:type="dxa" w:w="3118"/>
            <w:vAlign w:val="center"/>
          </w:tcPr>
          <w:p>
            <w:pPr>
              <w:spacing w:line="276" w:lineRule="auto" w:before="40" w:after="40"/>
              <w:ind w:firstLine="0"/>
              <w:jc w:val="left"/>
            </w:pPr>
            <w:r/>
            <w:r>
              <w:rPr>
                <w:rFonts w:ascii="Times New Roman" w:hAnsi="Times New Roman"/>
                <w:sz w:val="21"/>
              </w:rPr>
              <w:t>Отмена только draft; повтор отмены cancelled возвращает тот же результат</w:t>
            </w:r>
          </w:p>
        </w:tc>
        <w:tc>
          <w:tcPr>
            <w:tcW w:type="dxa" w:w="3118"/>
            <w:vAlign w:val="center"/>
          </w:tcPr>
          <w:p>
            <w:pPr>
              <w:spacing w:line="276" w:lineRule="auto" w:before="40" w:after="40"/>
              <w:ind w:firstLine="0"/>
              <w:jc w:val="left"/>
            </w:pPr>
            <w:r/>
            <w:r>
              <w:rPr>
                <w:rFonts w:ascii="Times New Roman" w:hAnsi="Times New Roman"/>
                <w:sz w:val="21"/>
              </w:rPr>
              <w:t>Оплаченный чек отменить нельзя: 409; остаток при отмене не меняется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="276" w:lineRule="auto" w:before="40" w:after="40"/>
              <w:ind w:firstLine="0"/>
              <w:jc w:val="center"/>
            </w:pPr>
            <w:r/>
            <w:r>
              <w:rPr>
                <w:rFonts w:ascii="Times New Roman" w:hAnsi="Times New Roman"/>
                <w:sz w:val="21"/>
              </w:rPr>
              <w:t>FR08 / UC08</w:t>
            </w:r>
          </w:p>
        </w:tc>
        <w:tc>
          <w:tcPr>
            <w:tcW w:type="dxa" w:w="3118"/>
            <w:vAlign w:val="center"/>
          </w:tcPr>
          <w:p>
            <w:pPr>
              <w:spacing w:line="276" w:lineRule="auto" w:before="40" w:after="40"/>
              <w:ind w:firstLine="0"/>
              <w:jc w:val="left"/>
            </w:pPr>
            <w:r/>
            <w:r>
              <w:rPr>
                <w:rFonts w:ascii="Times New Roman" w:hAnsi="Times New Roman"/>
                <w:sz w:val="21"/>
              </w:rPr>
              <w:t>Список и детализация чеков с ограничением доступа</w:t>
            </w:r>
          </w:p>
        </w:tc>
        <w:tc>
          <w:tcPr>
            <w:tcW w:type="dxa" w:w="3118"/>
            <w:vAlign w:val="center"/>
          </w:tcPr>
          <w:p>
            <w:pPr>
              <w:spacing w:line="276" w:lineRule="auto" w:before="40" w:after="40"/>
              <w:ind w:firstLine="0"/>
              <w:jc w:val="left"/>
            </w:pPr>
            <w:r/>
            <w:r>
              <w:rPr>
                <w:rFonts w:ascii="Times New Roman" w:hAnsi="Times New Roman"/>
                <w:sz w:val="21"/>
              </w:rPr>
              <w:t>Кассир видит свои чеки; чужой ID возвращает 404; аудитор не может оплатить чек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="276" w:lineRule="auto" w:before="40" w:after="40"/>
              <w:ind w:firstLine="0"/>
              <w:jc w:val="center"/>
            </w:pPr>
            <w:r/>
            <w:r>
              <w:rPr>
                <w:rFonts w:ascii="Times New Roman" w:hAnsi="Times New Roman"/>
                <w:sz w:val="21"/>
              </w:rPr>
              <w:t>FR09 / UC05–06</w:t>
            </w:r>
          </w:p>
        </w:tc>
        <w:tc>
          <w:tcPr>
            <w:tcW w:type="dxa" w:w="3118"/>
            <w:vAlign w:val="center"/>
          </w:tcPr>
          <w:p>
            <w:pPr>
              <w:spacing w:line="276" w:lineRule="auto" w:before="40" w:after="40"/>
              <w:ind w:firstLine="0"/>
              <w:jc w:val="left"/>
            </w:pPr>
            <w:r/>
            <w:r>
              <w:rPr>
                <w:rFonts w:ascii="Times New Roman" w:hAnsi="Times New Roman"/>
                <w:sz w:val="21"/>
              </w:rPr>
              <w:t>Идемпотентность создания и оплаты</w:t>
            </w:r>
          </w:p>
        </w:tc>
        <w:tc>
          <w:tcPr>
            <w:tcW w:type="dxa" w:w="3118"/>
            <w:vAlign w:val="center"/>
          </w:tcPr>
          <w:p>
            <w:pPr>
              <w:spacing w:line="276" w:lineRule="auto" w:before="40" w:after="40"/>
              <w:ind w:firstLine="0"/>
              <w:jc w:val="left"/>
            </w:pPr>
            <w:r/>
            <w:r>
              <w:rPr>
                <w:rFonts w:ascii="Times New Roman" w:hAnsi="Times New Roman"/>
                <w:sz w:val="21"/>
              </w:rPr>
              <w:t>Повтор UUID с тем же составом возвращает тот же чек; другой состав/автор — 409; повтор pay не создаёт второе движение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="276" w:lineRule="auto" w:before="40" w:after="40"/>
              <w:ind w:firstLine="0"/>
              <w:jc w:val="center"/>
            </w:pPr>
            <w:r/>
            <w:r>
              <w:rPr>
                <w:rFonts w:ascii="Times New Roman" w:hAnsi="Times New Roman"/>
                <w:sz w:val="21"/>
              </w:rPr>
              <w:t>FR10 / UC09</w:t>
            </w:r>
          </w:p>
        </w:tc>
        <w:tc>
          <w:tcPr>
            <w:tcW w:type="dxa" w:w="3118"/>
            <w:vAlign w:val="center"/>
          </w:tcPr>
          <w:p>
            <w:pPr>
              <w:spacing w:line="276" w:lineRule="auto" w:before="40" w:after="40"/>
              <w:ind w:firstLine="0"/>
              <w:jc w:val="left"/>
            </w:pPr>
            <w:r/>
            <w:r>
              <w:rPr>
                <w:rFonts w:ascii="Times New Roman" w:hAnsi="Times New Roman"/>
                <w:sz w:val="21"/>
              </w:rPr>
              <w:t>Эксплуатационная проверка API и соединения с БД</w:t>
            </w:r>
          </w:p>
        </w:tc>
        <w:tc>
          <w:tcPr>
            <w:tcW w:type="dxa" w:w="3118"/>
            <w:vAlign w:val="center"/>
          </w:tcPr>
          <w:p>
            <w:pPr>
              <w:spacing w:line="276" w:lineRule="auto" w:before="40" w:after="40"/>
              <w:ind w:firstLine="0"/>
              <w:jc w:val="left"/>
            </w:pPr>
            <w:r/>
            <w:r>
              <w:rPr>
                <w:rFonts w:ascii="Times New Roman" w:hAnsi="Times New Roman"/>
                <w:sz w:val="21"/>
              </w:rPr>
              <w:t>Health возвращает ok только при доступной БД</w:t>
            </w:r>
          </w:p>
        </w:tc>
      </w:tr>
    </w:tbl>
    <w:p>
      <w:pPr>
        <w:spacing w:before="0" w:after="120"/>
        <w:ind w:firstLine="0"/>
      </w:pPr>
    </w:p>
    <w:p>
      <w:pPr>
        <w:keepNext/>
        <w:spacing w:before="280" w:after="160" w:line="360" w:lineRule="auto"/>
        <w:ind w:firstLine="709"/>
        <w:jc w:val="left"/>
      </w:pPr>
      <w:r>
        <w:rPr>
          <w:rFonts w:ascii="Times New Roman" w:hAnsi="Times New Roman"/>
          <w:b/>
          <w:sz w:val="28"/>
        </w:rPr>
        <w:t>2.3 Ограничения и бизнес-правила предметной области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Зафиксированы обязательные инварианты бизнес-логики: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/>
          <w:sz w:val="28"/>
        </w:rPr>
        <w:t>— BR-RULE-01: Розничная цена товара price строго больше нуля, количество знаков после запятой не более двух;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/>
          <w:sz w:val="28"/>
        </w:rPr>
        <w:t>— BR-RULE-02: Штрихкод товара должен соответствовать формату EAN-13 и проходить валидацию по алгоритму Modulo 10;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/>
          <w:sz w:val="28"/>
        </w:rPr>
        <w:t>— BR-RULE-03: Проведение оплаты чека уменьшает складской остаток строго атомарно; появление отрицательных остатков запрещено;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/>
          <w:sz w:val="28"/>
        </w:rPr>
        <w:t>— BR-RULE-04: При проведении чека цена позиции в строке чека unit_price фиксируется навсегда и не зависит от будущих правок цены товара;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/>
          <w:sz w:val="28"/>
        </w:rPr>
        <w:t>— BR-RULE-05: Чек в состоянии paid защищен от любых изменений и удалений.</w:t>
      </w:r>
    </w:p>
    <w:p>
      <w:pPr>
        <w:keepNext/>
        <w:spacing w:before="280" w:after="160" w:line="360" w:lineRule="auto"/>
        <w:ind w:firstLine="709"/>
        <w:jc w:val="left"/>
      </w:pPr>
      <w:r>
        <w:rPr>
          <w:rFonts w:ascii="Times New Roman" w:hAnsi="Times New Roman"/>
          <w:b/>
          <w:sz w:val="28"/>
        </w:rPr>
        <w:t>2.4 Внешние интерфейсы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Взаимодействие компонентов регламентировано протоколом REST API по HTTP/JSON. Все защищенные операции требуют авторизационного токена Bearer. Сервер возвращает стандартизированные коды ответов HTTP (200, 201, 400, 401, 403, 404, 409, 422).</w:t>
      </w:r>
    </w:p>
    <w:p>
      <w:pPr>
        <w:keepNext/>
        <w:spacing w:before="280" w:after="160" w:line="360" w:lineRule="auto"/>
        <w:ind w:firstLine="709"/>
        <w:jc w:val="left"/>
      </w:pPr>
      <w:r>
        <w:rPr>
          <w:rFonts w:ascii="Times New Roman" w:hAnsi="Times New Roman"/>
          <w:b/>
          <w:sz w:val="28"/>
        </w:rPr>
        <w:t>2.5 Нефункциональные требования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Нефункциональные требования регламентируют критерии производительности, масштабируемости и безопасности (таблица 6).</w:t>
      </w:r>
    </w:p>
    <w:p>
      <w:pPr>
        <w:keepNext/>
        <w:spacing w:before="240" w:after="80"/>
        <w:ind w:firstLine="0"/>
        <w:jc w:val="left"/>
      </w:pPr>
      <w:r>
        <w:rPr>
          <w:rFonts w:ascii="Times New Roman" w:hAnsi="Times New Roman"/>
          <w:b w:val="0"/>
          <w:sz w:val="24"/>
        </w:rPr>
        <w:t>Таблица 6 — Нефункциональные требования (NFR01–NFR05)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CCCCCC"/>
          <w:insideV w:val="single" w:sz="4" w:space="0" w:color="CCCCCC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</w:tcPr>
          <w:p>
            <w:pPr>
              <w:spacing w:line="276" w:lineRule="auto" w:before="60" w:after="60"/>
              <w:ind w:firstLine="0"/>
              <w:jc w:val="center"/>
            </w:pPr>
            <w:r/>
            <w:r>
              <w:rPr>
                <w:rFonts w:ascii="Times New Roman" w:hAnsi="Times New Roman"/>
                <w:b/>
                <w:sz w:val="22"/>
              </w:rPr>
              <w:t>ID</w:t>
            </w:r>
          </w:p>
        </w:tc>
        <w:tc>
          <w:tcPr>
            <w:tcW w:type="dxa" w:w="3118"/>
            <w:vAlign w:val="center"/>
          </w:tcPr>
          <w:p>
            <w:pPr>
              <w:spacing w:line="276" w:lineRule="auto" w:before="60" w:after="60"/>
              <w:ind w:firstLine="0"/>
              <w:jc w:val="center"/>
            </w:pPr>
            <w:r/>
            <w:r>
              <w:rPr>
                <w:rFonts w:ascii="Times New Roman" w:hAnsi="Times New Roman"/>
                <w:b/>
                <w:sz w:val="22"/>
              </w:rPr>
              <w:t>Цель</w:t>
            </w:r>
          </w:p>
        </w:tc>
        <w:tc>
          <w:tcPr>
            <w:tcW w:type="dxa" w:w="3118"/>
            <w:vAlign w:val="center"/>
          </w:tcPr>
          <w:p>
            <w:pPr>
              <w:spacing w:line="276" w:lineRule="auto" w:before="60" w:after="60"/>
              <w:ind w:firstLine="0"/>
              <w:jc w:val="center"/>
            </w:pPr>
            <w:r/>
            <w:r>
              <w:rPr>
                <w:rFonts w:ascii="Times New Roman" w:hAnsi="Times New Roman"/>
                <w:b/>
                <w:sz w:val="22"/>
              </w:rPr>
              <w:t>Измерение и границы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="276" w:lineRule="auto" w:before="40" w:after="40"/>
              <w:ind w:firstLine="0"/>
              <w:jc w:val="center"/>
            </w:pPr>
            <w:r/>
            <w:r>
              <w:rPr>
                <w:rFonts w:ascii="Times New Roman" w:hAnsi="Times New Roman"/>
                <w:sz w:val="21"/>
              </w:rPr>
              <w:t>NFR01</w:t>
            </w:r>
          </w:p>
        </w:tc>
        <w:tc>
          <w:tcPr>
            <w:tcW w:type="dxa" w:w="3118"/>
            <w:vAlign w:val="center"/>
          </w:tcPr>
          <w:p>
            <w:pPr>
              <w:spacing w:line="276" w:lineRule="auto" w:before="40" w:after="40"/>
              <w:ind w:firstLine="0"/>
              <w:jc w:val="left"/>
            </w:pPr>
            <w:r/>
            <w:r>
              <w:rPr>
                <w:rFonts w:ascii="Times New Roman" w:hAnsi="Times New Roman"/>
                <w:sz w:val="21"/>
              </w:rPr>
              <w:t>Каталог 100 000 товаров, не менее 100 000 чеков с несколькими строками</w:t>
            </w:r>
          </w:p>
        </w:tc>
        <w:tc>
          <w:tcPr>
            <w:tcW w:type="dxa" w:w="3118"/>
            <w:vAlign w:val="center"/>
          </w:tcPr>
          <w:p>
            <w:pPr>
              <w:spacing w:line="276" w:lineRule="auto" w:before="40" w:after="40"/>
              <w:ind w:firstLine="0"/>
              <w:jc w:val="left"/>
            </w:pPr>
            <w:r/>
            <w:r>
              <w:rPr>
                <w:rFonts w:ascii="Times New Roman" w:hAnsi="Times New Roman"/>
                <w:sz w:val="21"/>
              </w:rPr>
              <w:t>Синтетический набор в отдельной тестовой БД; реальные объёмы индексов фиксируются отдельно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="276" w:lineRule="auto" w:before="40" w:after="40"/>
              <w:ind w:firstLine="0"/>
              <w:jc w:val="center"/>
            </w:pPr>
            <w:r/>
            <w:r>
              <w:rPr>
                <w:rFonts w:ascii="Times New Roman" w:hAnsi="Times New Roman"/>
                <w:sz w:val="21"/>
              </w:rPr>
              <w:t>NFR02</w:t>
            </w:r>
          </w:p>
        </w:tc>
        <w:tc>
          <w:tcPr>
            <w:tcW w:type="dxa" w:w="3118"/>
            <w:vAlign w:val="center"/>
          </w:tcPr>
          <w:p>
            <w:pPr>
              <w:spacing w:line="276" w:lineRule="auto" w:before="40" w:after="40"/>
              <w:ind w:firstLine="0"/>
              <w:jc w:val="left"/>
            </w:pPr>
            <w:r/>
            <w:r>
              <w:rPr>
                <w:rFonts w:ascii="Times New Roman" w:hAnsi="Times New Roman"/>
                <w:sz w:val="21"/>
              </w:rPr>
              <w:t>p95 GET каталога ≤500 мс при 20 конкурентных пользователях после прогрева</w:t>
            </w:r>
          </w:p>
        </w:tc>
        <w:tc>
          <w:tcPr>
            <w:tcW w:type="dxa" w:w="3118"/>
            <w:vAlign w:val="center"/>
          </w:tcPr>
          <w:p>
            <w:pPr>
              <w:spacing w:line="276" w:lineRule="auto" w:before="40" w:after="40"/>
              <w:ind w:firstLine="0"/>
              <w:jc w:val="left"/>
            </w:pPr>
            <w:r/>
            <w:r>
              <w:rPr>
                <w:rFonts w:ascii="Times New Roman" w:hAnsi="Times New Roman"/>
                <w:sz w:val="21"/>
              </w:rPr>
              <w:t>Цель для VM 4 vCPU, 8 ГБ RAM, SSD; отдельное измерение полного API, а не только SQL EXPLAIN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="276" w:lineRule="auto" w:before="40" w:after="40"/>
              <w:ind w:firstLine="0"/>
              <w:jc w:val="center"/>
            </w:pPr>
            <w:r/>
            <w:r>
              <w:rPr>
                <w:rFonts w:ascii="Times New Roman" w:hAnsi="Times New Roman"/>
                <w:sz w:val="21"/>
              </w:rPr>
              <w:t>NFR03</w:t>
            </w:r>
          </w:p>
        </w:tc>
        <w:tc>
          <w:tcPr>
            <w:tcW w:type="dxa" w:w="3118"/>
            <w:vAlign w:val="center"/>
          </w:tcPr>
          <w:p>
            <w:pPr>
              <w:spacing w:line="276" w:lineRule="auto" w:before="40" w:after="40"/>
              <w:ind w:firstLine="0"/>
              <w:jc w:val="left"/>
            </w:pPr>
            <w:r/>
            <w:r>
              <w:rPr>
                <w:rFonts w:ascii="Times New Roman" w:hAnsi="Times New Roman"/>
                <w:sz w:val="21"/>
              </w:rPr>
              <w:t>p95 оплаты ≤1 с без конкуренции за один товар</w:t>
            </w:r>
          </w:p>
        </w:tc>
        <w:tc>
          <w:tcPr>
            <w:tcW w:type="dxa" w:w="3118"/>
            <w:vAlign w:val="center"/>
          </w:tcPr>
          <w:p>
            <w:pPr>
              <w:spacing w:line="276" w:lineRule="auto" w:before="40" w:after="40"/>
              <w:ind w:firstLine="0"/>
              <w:jc w:val="left"/>
            </w:pPr>
            <w:r/>
            <w:r>
              <w:rPr>
                <w:rFonts w:ascii="Times New Roman" w:hAnsi="Times New Roman"/>
                <w:sz w:val="21"/>
              </w:rPr>
              <w:t>Цель для того же стенда; конфликтующие продажи могут ожидать блокировку до 3 с и получить 503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="276" w:lineRule="auto" w:before="40" w:after="40"/>
              <w:ind w:firstLine="0"/>
              <w:jc w:val="center"/>
            </w:pPr>
            <w:r/>
            <w:r>
              <w:rPr>
                <w:rFonts w:ascii="Times New Roman" w:hAnsi="Times New Roman"/>
                <w:sz w:val="21"/>
              </w:rPr>
              <w:t>NFR04</w:t>
            </w:r>
          </w:p>
        </w:tc>
        <w:tc>
          <w:tcPr>
            <w:tcW w:type="dxa" w:w="3118"/>
            <w:vAlign w:val="center"/>
          </w:tcPr>
          <w:p>
            <w:pPr>
              <w:spacing w:line="276" w:lineRule="auto" w:before="40" w:after="40"/>
              <w:ind w:firstLine="0"/>
              <w:jc w:val="left"/>
            </w:pPr>
            <w:r/>
            <w:r>
              <w:rPr>
                <w:rFonts w:ascii="Times New Roman" w:hAnsi="Times New Roman"/>
                <w:sz w:val="21"/>
              </w:rPr>
              <w:t>Атомарность продаж и отсутствие отрицательных остатков</w:t>
            </w:r>
          </w:p>
        </w:tc>
        <w:tc>
          <w:tcPr>
            <w:tcW w:type="dxa" w:w="3118"/>
            <w:vAlign w:val="center"/>
          </w:tcPr>
          <w:p>
            <w:pPr>
              <w:spacing w:line="276" w:lineRule="auto" w:before="40" w:after="40"/>
              <w:ind w:firstLine="0"/>
              <w:jc w:val="left"/>
            </w:pPr>
            <w:r/>
            <w:r>
              <w:rPr>
                <w:rFonts w:ascii="Times New Roman" w:hAnsi="Times New Roman"/>
                <w:sz w:val="21"/>
              </w:rPr>
              <w:t>Обязательный интеграционный тест на настоящем PostgreSQL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="276" w:lineRule="auto" w:before="40" w:after="40"/>
              <w:ind w:firstLine="0"/>
              <w:jc w:val="center"/>
            </w:pPr>
            <w:r/>
            <w:r>
              <w:rPr>
                <w:rFonts w:ascii="Times New Roman" w:hAnsi="Times New Roman"/>
                <w:sz w:val="21"/>
              </w:rPr>
              <w:t>NFR05</w:t>
            </w:r>
          </w:p>
        </w:tc>
        <w:tc>
          <w:tcPr>
            <w:tcW w:type="dxa" w:w="3118"/>
            <w:vAlign w:val="center"/>
          </w:tcPr>
          <w:p>
            <w:pPr>
              <w:spacing w:line="276" w:lineRule="auto" w:before="40" w:after="40"/>
              <w:ind w:firstLine="0"/>
              <w:jc w:val="left"/>
            </w:pPr>
            <w:r/>
            <w:r>
              <w:rPr>
                <w:rFonts w:ascii="Times New Roman" w:hAnsi="Times New Roman"/>
                <w:sz w:val="21"/>
              </w:rPr>
              <w:t>Ограниченное потребление ресурсов</w:t>
            </w:r>
          </w:p>
        </w:tc>
        <w:tc>
          <w:tcPr>
            <w:tcW w:type="dxa" w:w="3118"/>
            <w:vAlign w:val="center"/>
          </w:tcPr>
          <w:p>
            <w:pPr>
              <w:spacing w:line="276" w:lineRule="auto" w:before="40" w:after="40"/>
              <w:ind w:firstLine="0"/>
              <w:jc w:val="left"/>
            </w:pPr>
            <w:r/>
            <w:r>
              <w:rPr>
                <w:rFonts w:ascii="Times New Roman" w:hAnsi="Times New Roman"/>
                <w:sz w:val="21"/>
              </w:rPr>
              <w:t>Максимум 100 строк выдачи и 100 строк чека; пул до 10 соединений на процесс API; тело HTTP до 128 КБ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="276" w:lineRule="auto" w:before="40" w:after="40"/>
              <w:ind w:firstLine="0"/>
              <w:jc w:val="center"/>
            </w:pPr>
            <w:r/>
            <w:r>
              <w:rPr>
                <w:rFonts w:ascii="Times New Roman" w:hAnsi="Times New Roman"/>
                <w:sz w:val="21"/>
              </w:rPr>
              <w:t>NFR06</w:t>
            </w:r>
          </w:p>
        </w:tc>
        <w:tc>
          <w:tcPr>
            <w:tcW w:type="dxa" w:w="3118"/>
            <w:vAlign w:val="center"/>
          </w:tcPr>
          <w:p>
            <w:pPr>
              <w:spacing w:line="276" w:lineRule="auto" w:before="40" w:after="40"/>
              <w:ind w:firstLine="0"/>
              <w:jc w:val="left"/>
            </w:pPr>
            <w:r/>
            <w:r>
              <w:rPr>
                <w:rFonts w:ascii="Times New Roman" w:hAnsi="Times New Roman"/>
                <w:sz w:val="21"/>
              </w:rPr>
              <w:t>Разграничение доступа</w:t>
            </w:r>
          </w:p>
        </w:tc>
        <w:tc>
          <w:tcPr>
            <w:tcW w:type="dxa" w:w="3118"/>
            <w:vAlign w:val="center"/>
          </w:tcPr>
          <w:p>
            <w:pPr>
              <w:spacing w:line="276" w:lineRule="auto" w:before="40" w:after="40"/>
              <w:ind w:firstLine="0"/>
              <w:jc w:val="left"/>
            </w:pPr>
            <w:r/>
            <w:r>
              <w:rPr>
                <w:rFonts w:ascii="Times New Roman" w:hAnsi="Times New Roman"/>
                <w:sz w:val="21"/>
              </w:rPr>
              <w:t>Отрицательные проверки всех изменяющих маршрутов; роль API без DDL и без удаления товаров/чеков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="276" w:lineRule="auto" w:before="40" w:after="40"/>
              <w:ind w:firstLine="0"/>
              <w:jc w:val="center"/>
            </w:pPr>
            <w:r/>
            <w:r>
              <w:rPr>
                <w:rFonts w:ascii="Times New Roman" w:hAnsi="Times New Roman"/>
                <w:sz w:val="21"/>
              </w:rPr>
              <w:t>NFR07</w:t>
            </w:r>
          </w:p>
        </w:tc>
        <w:tc>
          <w:tcPr>
            <w:tcW w:type="dxa" w:w="3118"/>
            <w:vAlign w:val="center"/>
          </w:tcPr>
          <w:p>
            <w:pPr>
              <w:spacing w:line="276" w:lineRule="auto" w:before="40" w:after="40"/>
              <w:ind w:firstLine="0"/>
              <w:jc w:val="left"/>
            </w:pPr>
            <w:r/>
            <w:r>
              <w:rPr>
                <w:rFonts w:ascii="Times New Roman" w:hAnsi="Times New Roman"/>
                <w:sz w:val="21"/>
              </w:rPr>
              <w:t>Сохранность при аварии</w:t>
            </w:r>
          </w:p>
        </w:tc>
        <w:tc>
          <w:tcPr>
            <w:tcW w:type="dxa" w:w="3118"/>
            <w:vAlign w:val="center"/>
          </w:tcPr>
          <w:p>
            <w:pPr>
              <w:spacing w:line="276" w:lineRule="auto" w:before="40" w:after="40"/>
              <w:ind w:firstLine="0"/>
              <w:jc w:val="left"/>
            </w:pPr>
            <w:r/>
            <w:r>
              <w:rPr>
                <w:rFonts w:ascii="Times New Roman" w:hAnsi="Times New Roman"/>
                <w:sz w:val="21"/>
              </w:rPr>
              <w:t>Транзакции PostgreSQL/WAL; целевые RPO 24 ч, RTO 60 мин при ежедневной копии и проведённом восстановлении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="276" w:lineRule="auto" w:before="40" w:after="40"/>
              <w:ind w:firstLine="0"/>
              <w:jc w:val="center"/>
            </w:pPr>
            <w:r/>
            <w:r>
              <w:rPr>
                <w:rFonts w:ascii="Times New Roman" w:hAnsi="Times New Roman"/>
                <w:sz w:val="21"/>
              </w:rPr>
              <w:t>NFR08</w:t>
            </w:r>
          </w:p>
        </w:tc>
        <w:tc>
          <w:tcPr>
            <w:tcW w:type="dxa" w:w="3118"/>
            <w:vAlign w:val="center"/>
          </w:tcPr>
          <w:p>
            <w:pPr>
              <w:spacing w:line="276" w:lineRule="auto" w:before="40" w:after="40"/>
              <w:ind w:firstLine="0"/>
              <w:jc w:val="left"/>
            </w:pPr>
            <w:r/>
            <w:r>
              <w:rPr>
                <w:rFonts w:ascii="Times New Roman" w:hAnsi="Times New Roman"/>
                <w:sz w:val="21"/>
              </w:rPr>
              <w:t>Воспроизводимость</w:t>
            </w:r>
          </w:p>
        </w:tc>
        <w:tc>
          <w:tcPr>
            <w:tcW w:type="dxa" w:w="3118"/>
            <w:vAlign w:val="center"/>
          </w:tcPr>
          <w:p>
            <w:pPr>
              <w:spacing w:line="276" w:lineRule="auto" w:before="40" w:after="40"/>
              <w:ind w:firstLine="0"/>
              <w:jc w:val="left"/>
            </w:pPr>
            <w:r/>
            <w:r>
              <w:rPr>
                <w:rFonts w:ascii="Times New Roman" w:hAnsi="Times New Roman"/>
                <w:sz w:val="21"/>
              </w:rPr>
              <w:t>Зафиксированные зависимости Python/JS, контейнерные файлы и сценарии запуска; изменение версии проходит проверку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="276" w:lineRule="auto" w:before="40" w:after="40"/>
              <w:ind w:firstLine="0"/>
              <w:jc w:val="center"/>
            </w:pPr>
            <w:r/>
            <w:r>
              <w:rPr>
                <w:rFonts w:ascii="Times New Roman" w:hAnsi="Times New Roman"/>
                <w:sz w:val="21"/>
              </w:rPr>
              <w:t>NFR09</w:t>
            </w:r>
          </w:p>
        </w:tc>
        <w:tc>
          <w:tcPr>
            <w:tcW w:type="dxa" w:w="3118"/>
            <w:vAlign w:val="center"/>
          </w:tcPr>
          <w:p>
            <w:pPr>
              <w:spacing w:line="276" w:lineRule="auto" w:before="40" w:after="40"/>
              <w:ind w:firstLine="0"/>
              <w:jc w:val="left"/>
            </w:pPr>
            <w:r/>
            <w:r>
              <w:rPr>
                <w:rFonts w:ascii="Times New Roman" w:hAnsi="Times New Roman"/>
                <w:sz w:val="21"/>
              </w:rPr>
              <w:t>Доступность интерфейса</w:t>
            </w:r>
          </w:p>
        </w:tc>
        <w:tc>
          <w:tcPr>
            <w:tcW w:type="dxa" w:w="3118"/>
            <w:vAlign w:val="center"/>
          </w:tcPr>
          <w:p>
            <w:pPr>
              <w:spacing w:line="276" w:lineRule="auto" w:before="40" w:after="40"/>
              <w:ind w:firstLine="0"/>
              <w:jc w:val="left"/>
            </w:pPr>
            <w:r/>
            <w:r>
              <w:rPr>
                <w:rFonts w:ascii="Times New Roman" w:hAnsi="Times New Roman"/>
                <w:sz w:val="21"/>
              </w:rPr>
              <w:t>Клавиатура, подписанные поля, видимый фокус, состояния загрузки/ошибки/пустого результата, отсутствие выхода содержимого за экран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="276" w:lineRule="auto" w:before="40" w:after="40"/>
              <w:ind w:firstLine="0"/>
              <w:jc w:val="center"/>
            </w:pPr>
            <w:r/>
            <w:r>
              <w:rPr>
                <w:rFonts w:ascii="Times New Roman" w:hAnsi="Times New Roman"/>
                <w:sz w:val="21"/>
              </w:rPr>
              <w:t>NFR10</w:t>
            </w:r>
          </w:p>
        </w:tc>
        <w:tc>
          <w:tcPr>
            <w:tcW w:type="dxa" w:w="3118"/>
            <w:vAlign w:val="center"/>
          </w:tcPr>
          <w:p>
            <w:pPr>
              <w:spacing w:line="276" w:lineRule="auto" w:before="40" w:after="40"/>
              <w:ind w:firstLine="0"/>
              <w:jc w:val="left"/>
            </w:pPr>
            <w:r/>
            <w:r>
              <w:rPr>
                <w:rFonts w:ascii="Times New Roman" w:hAnsi="Times New Roman"/>
                <w:sz w:val="21"/>
              </w:rPr>
              <w:t>Наблюдаемость</w:t>
            </w:r>
          </w:p>
        </w:tc>
        <w:tc>
          <w:tcPr>
            <w:tcW w:type="dxa" w:w="3118"/>
            <w:vAlign w:val="center"/>
          </w:tcPr>
          <w:p>
            <w:pPr>
              <w:spacing w:line="276" w:lineRule="auto" w:before="40" w:after="40"/>
              <w:ind w:firstLine="0"/>
              <w:jc w:val="left"/>
            </w:pPr>
            <w:r/>
            <w:r>
              <w:rPr>
                <w:rFonts w:ascii="Times New Roman" w:hAnsi="Times New Roman"/>
                <w:sz w:val="21"/>
              </w:rPr>
              <w:t>HTTP-журналы и health; секреты и тело входа не пишутся в журналы; постоянные ошибки исследуются по логам контейнера</w:t>
            </w:r>
          </w:p>
        </w:tc>
      </w:tr>
    </w:tbl>
    <w:p>
      <w:pPr>
        <w:spacing w:before="0" w:after="120"/>
        <w:ind w:firstLine="0"/>
      </w:pPr>
    </w:p>
    <w:p>
      <w:pPr>
        <w:keepNext/>
        <w:spacing w:before="280" w:after="160" w:line="360" w:lineRule="auto"/>
        <w:ind w:firstLine="709"/>
        <w:jc w:val="left"/>
      </w:pPr>
      <w:r>
        <w:rPr>
          <w:rFonts w:ascii="Times New Roman" w:hAnsi="Times New Roman"/>
          <w:b/>
          <w:sz w:val="28"/>
        </w:rPr>
        <w:t>2.6 Требования к пользовательскому интерфейсу (UI)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Информационные и функциональные требования к рабочим местам: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/>
          <w:sz w:val="28"/>
        </w:rPr>
        <w:t>— UI01 (Карточка товара): наглядное отображение наименования, штрихкода, категории, цены и текущего доступного остатка;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/>
          <w:sz w:val="28"/>
        </w:rPr>
        <w:t>— UI02 (Корзина кассира): динамический расчет промежуточной суммы, наглядное поле ввода полученных наличных и вывод точной суммы сдачи;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/>
          <w:sz w:val="28"/>
        </w:rPr>
        <w:t>— UI03 (История продаж): быстрый просмотр перечня чеков с фильтрацией по дате и раскрытием товарного состава;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/>
          <w:sz w:val="28"/>
        </w:rPr>
        <w:t>— UI04 (Безопасность UI): маскирование паролей, автоматический выход при истечении срока токена сессии.</w:t>
      </w:r>
    </w:p>
    <w:p>
      <w:pPr>
        <w:keepNext/>
        <w:spacing w:before="360" w:after="240" w:line="360" w:lineRule="auto"/>
        <w:ind w:firstLine="0"/>
        <w:jc w:val="center"/>
      </w:pPr>
      <w:r>
        <w:rPr>
          <w:rFonts w:ascii="Times New Roman" w:hAnsi="Times New Roman"/>
          <w:b/>
          <w:sz w:val="28"/>
        </w:rPr>
        <w:t>ЗАКЛЮЧЕНИЕ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В ходе выполнения индивидуального раздела лабораторной работы № 1 в роли специалиста по НИОКР полностью решены задачи предпроектного исследования и спецификации требований.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Были достигнуты следующие ключевые результаты: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/>
          <w:sz w:val="28"/>
        </w:rPr>
        <w:t>— Сформирована и обоснована концепция единого источника товарных данных розничного супермаркета, устраняющая рассинхронизацию цен и складских остатков;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/>
          <w:sz w:val="28"/>
        </w:rPr>
        <w:t>— Составлен детальный словарь из 28 элементов данных с типами, единицами измерения и диапазонами;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/>
          <w:sz w:val="28"/>
        </w:rPr>
        <w:t>— Разработана матрица анализа конфликтов интересов и матрица CRUD, гарантирующая непротиворечивость регламентов;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/>
          <w:sz w:val="28"/>
        </w:rPr>
        <w:t>— Построено дерево функций информационной системы супермаркета;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/>
          <w:sz w:val="28"/>
        </w:rPr>
        <w:t>— Разработана полная спецификация бизнес-, функциональных и нефункциональных требований по стандарту ISO/IEC/IEEE 29148:2018.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Разработанная спецификация требований передана системному аналитику для построения моделей предметной области и архитектору ПО для выбора компонентных решений.</w:t>
      </w:r>
    </w:p>
    <w:p>
      <w:pPr>
        <w:keepNext/>
        <w:spacing w:before="360" w:after="240" w:line="360" w:lineRule="auto"/>
        <w:ind w:firstLine="0"/>
        <w:jc w:val="center"/>
      </w:pPr>
      <w:r>
        <w:rPr>
          <w:rFonts w:ascii="Times New Roman" w:hAnsi="Times New Roman"/>
          <w:b/>
          <w:sz w:val="28"/>
        </w:rPr>
        <w:t>СПИСОК ИСПОЛЬЗОВАННЫХ ИСТОЧНИКОВ</w:t>
      </w:r>
    </w:p>
    <w:p>
      <w:pPr>
        <w:spacing w:line="360" w:lineRule="auto" w:after="80" w:before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1. Охтилев П.А., Зянчурин А.Э. Основы программной инженерии: Методические указания к выполнению лабораторных работ. — СПб.: ГУАП, 2021. — 75 с.</w:t>
      </w:r>
    </w:p>
    <w:p>
      <w:pPr>
        <w:spacing w:line="360" w:lineRule="auto" w:after="80" w:before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2. ГОСТ 2.105-2019. Единая система конструкторской документации. Общие требования к текстовым документам. — М.: Стандартинформ, 2019. — 38 с.</w:t>
      </w:r>
    </w:p>
    <w:p>
      <w:pPr>
        <w:spacing w:line="360" w:lineRule="auto" w:after="80" w:before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3. ГОСТ 7.32-2017. Система стандартов по информации, библиотечному и издательскому делу. Отчет о научно-исследовательской работе. Структура и правила оформления. — М.: Стандартинформ, 2018. — 32 с.</w:t>
      </w:r>
    </w:p>
    <w:p>
      <w:pPr>
        <w:spacing w:line="360" w:lineRule="auto" w:after="80" w:before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4. ISO/IEC/IEEE 29148:2018. Systems and software engineering — Life cycle processes — Requirements engineering. — Geneva: ISO, 2018. — 104 p.</w:t>
      </w:r>
    </w:p>
    <w:p>
      <w:pPr>
        <w:spacing w:line="360" w:lineRule="auto" w:after="80" w:before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5. ГОСТ Р 59853-2021. Информационные технологии. Системная и программная инженерия. Требования к процессам жизненного цикла программных средств. — М.: Российский институт стандартизации, 2021. — 76 с.</w:t>
      </w:r>
    </w:p>
    <w:p>
      <w:pPr>
        <w:spacing w:line="360" w:lineRule="auto" w:after="80" w:before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6. Вигерс К., Битти Д. Разработка требований к программному обеспечению. — 3-е изд. — М.: Русская Редакция, 2019. — 736 с.</w:t>
      </w:r>
    </w:p>
    <w:sectPr w:rsidR="00FC693F" w:rsidRPr="0006063C" w:rsidSect="00034616">
      <w:footerReference w:type="default" r:id="rId9"/>
      <w:pgSz w:w="11906" w:h="16838"/>
      <w:pgMar w:top="1134" w:right="850" w:bottom="1134" w:left="1701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/>
        <w:color w:val="333333"/>
        <w:sz w:val="22"/>
      </w:rPr>
    </w: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0" w:before="0"/>
      <w:ind w:firstLine="709"/>
      <w:jc w:val="both"/>
    </w:pPr>
    <w:rPr>
      <w:rFonts w:ascii="Times New Roman" w:hAnsi="Times New Roman"/>
      <w:color w:val="000000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