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GAP-АНАЛИЗ: BLUEPRINT 1С → НАШ ПРОЕКТ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b/>
          <w:bCs/>
          <w:sz w:val="21"/>
          <w:szCs w:val="21"/>
        </w:rPr>
        <w:t xml:space="preserve">Сопоставление процессов мониторинга транспорта (продажа → рекуррентные платежи) с CRM на базе LiftPlatform и адаптация недостающих узлов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Blueprint процессов на базе 1С:УТ (продажа → биллинг)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Наш проект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CRM Omnicomm на базе LiftPlatform (Next.js + PostgreSQL), пакет liftplatform-omnicomm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Цель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Найти расхождения и адаптировать недостающие узлы Blueprint в наш стек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Результат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 новых миграций (017–024) и роуты; см. раздел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Дата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26 июня 2026 г.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Резюме</w:t>
      </w:r>
    </w:p>
    <w:p>
      <w:pPr>
        <w:spacing w:after="120" w:line="276"/>
      </w:pPr>
      <w:r>
        <w:t xml:space="preserve">Blueprint описывает сквозной процесс телематической компании на базе 1С:УТ: от заказа клиента и установки до Акта ТО, который запускает абонентский биллинг, и далее до сдельной мотивации техников. Наш проект (CRM на базе LiftPlatform) уже закрывает обработку обращений, заявки, контроль монтажников с гео и фото, абонплату и аналитику. Однако Blueprint добавляет ряд узлов, которых в нашей системе не было: складской учёт «склад + исполнитель», статусы оборудования, заказ-наряд с бригадой, формальный Акт ТО как триггер биллинга, иерархию тарифов, биллинг по активности и мотивацию техников.</w:t>
      </w:r>
    </w:p>
    <w:p>
      <w:pPr>
        <w:spacing w:after="120" w:line="276"/>
      </w:pPr>
      <w:r>
        <w:t xml:space="preserve">В рамках адаптации эти узлы реализованы в нашем стеке тремя миграциями (022–024) и тремя роутами (заказ-наряды, Акт ТО, мотивация) в конвенциях LiftPlatform. Ключевой архитектурный вывод: поскольку наш проект не на 1С, мы не наследуем ограничение версий УТ 11.4/11.5 для интеграции с терминалами Omnicomm — но интеграцию с системами мониторинга (Wialon/Omnicomm) нужно строить собственным коннектором.</w:t>
      </w:r>
    </w:p>
    <w:p>
      <w:pPr>
        <w:pStyle w:val="Heading1"/>
      </w:pPr>
      <w:r>
        <w:t xml:space="preserve">2. Методология</w:t>
      </w:r>
    </w:p>
    <w:p>
      <w:pPr>
        <w:spacing w:after="120" w:line="276"/>
      </w:pPr>
      <w:r>
        <w:t xml:space="preserve">Каждый узел Blueprint сопоставлен с текущей реализацией и помечен статусом: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Есть — закрыто базой LiftPlatform или ранее сделанными гэп-модулями.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Частично — есть основа, требуется доработка.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Нет→Есть — отсутствовало, реализовано в этой адаптации (миграции 022–024 + роуты).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Нет — вне текущего объёма (как правило, sales-контур), отмечено для дорожной карты.</w:t>
      </w:r>
    </w:p>
    <w:p>
      <w:pPr>
        <w:pStyle w:val="Heading1"/>
      </w:pPr>
      <w:r>
        <w:t xml:space="preserve">3. Таблица gap-анализа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15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Узел Blueprint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В нашем проекте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Как адаптируем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Заказ клиента / Счёт (продажи)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 sales-контура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Добавить заказ клиента отдельным этапом (вне текущего объёма)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Типы отгрузки: без/при/до установки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Логика признака на заказе; план дорожной карты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Заявка на ТО (ЗТО)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incidents/maintenance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Reuse, наследование данных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График заказ-нарядов (FSM)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Календарь + maintenance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Есть календарь; drag-drop — доработка UI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Заказ-наряд: бригада, многодневность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visits (1 монтажник)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migration-023: work_orders + work_order_performers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Акт ТО — триггер биллинга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Завершение выезда + фото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migration-023 maintenance_acts + роут /api/acts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Рекурсивная «доработка»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Роут acts: needs_rework → авто-incident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Фотофиксация результата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documents / фото выезда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Склад + Исполнитель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 учёта ТМЦ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migration-022: warehouses + equipment.holder_id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Статусы Новое/Б/У/демо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equipment.status (new/used/demo/active/written_off)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Списание материалов (пломбы, SIM)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migration-023 material_writeoffs (на основании Акта)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Перевод оборуд.: контрагент/договор/снятие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equipment_movements (история состояний)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Заявка на техподдержку → эскалация в наряд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incidents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 + создание work_order из incident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Заказ на тестирование (демо)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equipment.status='demo' + виртуальный склад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Биллинг: подписка (MRR)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subscriptions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 (migration-019)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Биллинг по активности (дни «Активен»)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migration-024 equipment_activity (+ days_active)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Иерархия тарифов: общий/клиент/объект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Плоские планы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migration-024 tariffs (level)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Массовое формирование счетов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subscriptions/cron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 cron-начисления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ЭДО / Email рассылка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email-адаптер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Reuse email + 1c роуты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Мотивация: сдельно, порог, ГСМ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Нет→Есть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migration-024 payroll + /api/reports/payroll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Интеграция Wialon/Omnicomm (активация)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Power BI / 1С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Флаг acts.monitoring_synced + свой коннектор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Роли: логист, кладовщик, аналитик…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RBAC 7 ролей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Маппинг ролей; добавить «логист»/«кладовщик» при необходимости</w:t>
            </w:r>
          </w:p>
        </w:tc>
      </w:tr>
    </w:tbl>
    <w:p>
      <w:pPr>
        <w:pStyle w:val="Heading1"/>
      </w:pPr>
      <w:r>
        <w:t xml:space="preserve">4. Реализованные новые модули</w:t>
      </w:r>
    </w:p>
    <w:p>
      <w:pPr>
        <w:pStyle w:val="Heading2"/>
      </w:pPr>
      <w:r>
        <w:t xml:space="preserve">4.1. Склад + Исполнитель и оборудование (migration-022)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Таблицы warehouses (физический/виртуальный/склад техника/склад клиента), equipment (статусы Новое/Б/У/демо/Активен/Снято), equipment_movements.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Оборудование закрепляется за техником (holder_id) до фиксации установки — реализует измерение «Склад + Исполнитель» из Blueprint.</w:t>
      </w:r>
    </w:p>
    <w:p>
      <w:pPr>
        <w:pStyle w:val="Heading2"/>
      </w:pPr>
      <w:r>
        <w:t xml:space="preserve">4.2. Заказ-наряд и Акт ТО (migration-023 + /api/work-orders, /api/acts)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work_orders с бригадой (work_order_performers) и многодневными периодами.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maintenance_acts: статус «done» → оборудование «Активен», старт абонплаты (billing_started_at), флаг активации мониторинга, списание материалов.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Статус «needs_rework» → автоматически создаётся новая заявка (incident), наряд переходит в «rework» — рекурсивная логика доработки из Blueprint.</w:t>
      </w:r>
    </w:p>
    <w:p>
      <w:pPr>
        <w:pStyle w:val="Heading2"/>
      </w:pPr>
      <w:r>
        <w:t xml:space="preserve">4.3. Тарифы, биллинг по активности, мотивация (migration-024 + /api/reports/payroll)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tariffs с иерархией общий → клиент → объект и методами activity/subscription/one_time.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equipment_activity с вычисляемым полем days_active — оплата за дни статуса «Активен».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technician_payroll + payroll_rules: сдельная ставка за закрытые Акты, порог (например, 20 инсталляций) с повышенной ставкой сверх него, ГСМ и удержания; отчёт /api/reports/payroll считает выплату.</w:t>
      </w:r>
    </w:p>
    <w:p>
      <w:pPr>
        <w:pStyle w:val="Heading1"/>
      </w:pPr>
      <w:r>
        <w:t xml:space="preserve">5. Региональный риск 1С — и почему он у нас снят</w:t>
      </w:r>
    </w:p>
    <w:p>
      <w:pPr>
        <w:spacing w:after="120" w:line="276"/>
      </w:pPr>
      <w:r>
        <w:t xml:space="preserve">Blueprint отмечает ограничение: конфигурация для Казахстана на УТ 11.4, а расширенная интеграция с Omnicomm — в УТ 11.5, что мешает синхронизации с терминалами «из коробки». Наш проект не на 1С:УТ, поэтому это ограничение версий на нас не распространяется.</w:t>
      </w:r>
    </w:p>
    <w:p>
      <w:pPr>
        <w:spacing w:after="160" w:line="276"/>
      </w:pPr>
      <w:r>
        <w:t xml:space="preserve">Плата за это — интеграцию с системами мониторинга (Wialon, Omnicomm) и с бухгалтерским контуром 1С нужно реализовать собственными коннекторами. В нашем пакете уже заложены точки: флаг acts.monitoring_synced (активация объекта мониторинга при Акте) и роут /api/integrations/1c (обмен счетами/оплатами с 1С:Бухгалтерия). Их нужно дополнить реальными адаптерами провайдеров.</w:t>
      </w:r>
    </w:p>
    <w:p>
      <w:pPr>
        <w:pStyle w:val="Heading1"/>
      </w:pPr>
      <w:r>
        <w:t xml:space="preserve">6. Дорожная карта (наложение этапов Blueprint)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Этап Blueprint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Статус в проекте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1. Тарифная сетка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Иерархия тарифов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Готово: migration-024 tariffs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2. Складская логика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Склад+исполнитель, статусы ТМЦ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Готово: migration-022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3. Демо-период (14 дней)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Сквозной тест на данных клиента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Применить миграции + seed, прогнать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4. Обучение и запуск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Менеджеры, логисты, техники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После настройки ролей/интеграций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5. Сопровождение (3 мес)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Стабилизация синхронизации с 1С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Доработать коннекторы 1С/мониторинга</w:t>
            </w:r>
          </w:p>
        </w:tc>
      </w:tr>
    </w:tbl>
    <w:p>
      <w:pPr>
        <w:pStyle w:val="Heading1"/>
      </w:pPr>
      <w:r>
        <w:t xml:space="preserve">7. Вывод</w:t>
      </w:r>
    </w:p>
    <w:p>
      <w:pPr>
        <w:spacing w:after="240" w:line="276"/>
      </w:pPr>
      <w:r>
        <w:t xml:space="preserve">Большинство узлов Blueprint уже покрыто нашей CRM, а ключевые недостающие — складской учёт, заказ-наряд, Акт ТО как триггер биллинга, иерархия тарифов, биллинг по активности и мотивация техников — адаптированы в наш стек миграциями 022–024 и соответствующими роутами. Главный непокрытый блок — полноценный sales-контур (заказ клиента, типы отгрузки) — вынесен в дорожную карту как отдельный этап. Отказ от 1С снимает ограничение версий УТ, но требует собственных коннекторов к мониторингу и бухгалтерии.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Gap-анализ Blueprint →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2026-06-29T19:45:29.399Z</dcterms:created>
  <dcterms:modified xsi:type="dcterms:W3CDTF">2026-06-29T19:45:29.411Z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