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992" w:rsidRDefault="00472992">
      <w:pPr>
        <w:pStyle w:val="20"/>
        <w:spacing w:line="233" w:lineRule="auto"/>
        <w:jc w:val="right"/>
        <w:rPr>
          <w:sz w:val="18"/>
          <w:szCs w:val="18"/>
        </w:rPr>
        <w:sectPr w:rsidR="00472992">
          <w:type w:val="continuous"/>
          <w:pgSz w:w="11900" w:h="16840"/>
          <w:pgMar w:top="354" w:right="839" w:bottom="1545" w:left="2070" w:header="0" w:footer="3" w:gutter="0"/>
          <w:cols w:num="3" w:space="177"/>
          <w:noEndnote/>
          <w:docGrid w:linePitch="360"/>
        </w:sectPr>
      </w:pPr>
    </w:p>
    <w:p w:rsidR="00472992" w:rsidRDefault="00472992">
      <w:pPr>
        <w:spacing w:line="240" w:lineRule="exact"/>
        <w:rPr>
          <w:sz w:val="19"/>
          <w:szCs w:val="19"/>
        </w:rPr>
      </w:pPr>
    </w:p>
    <w:p w:rsidR="00472992" w:rsidRDefault="00472992">
      <w:pPr>
        <w:spacing w:before="57" w:after="57" w:line="240" w:lineRule="exact"/>
        <w:rPr>
          <w:sz w:val="19"/>
          <w:szCs w:val="19"/>
        </w:rPr>
      </w:pPr>
    </w:p>
    <w:p w:rsidR="00472992" w:rsidRDefault="00472992">
      <w:pPr>
        <w:spacing w:line="1" w:lineRule="exact"/>
        <w:sectPr w:rsidR="00472992">
          <w:type w:val="continuous"/>
          <w:pgSz w:w="11900" w:h="16840"/>
          <w:pgMar w:top="354" w:right="0" w:bottom="1545" w:left="0" w:header="0" w:footer="3" w:gutter="0"/>
          <w:cols w:space="720"/>
          <w:noEndnote/>
          <w:docGrid w:linePitch="360"/>
        </w:sectPr>
      </w:pPr>
    </w:p>
    <w:p w:rsidR="00472992" w:rsidRDefault="00801A2B">
      <w:pPr>
        <w:pStyle w:val="20"/>
        <w:spacing w:line="240" w:lineRule="auto"/>
        <w:ind w:firstLine="620"/>
        <w:rPr>
          <w:sz w:val="19"/>
          <w:szCs w:val="19"/>
        </w:rPr>
        <w:sectPr w:rsidR="00472992">
          <w:type w:val="continuous"/>
          <w:pgSz w:w="11900" w:h="16840"/>
          <w:pgMar w:top="354" w:right="839" w:bottom="1545" w:left="1182" w:header="0" w:footer="3" w:gutter="0"/>
          <w:cols w:space="720"/>
          <w:noEndnote/>
          <w:docGrid w:linePitch="360"/>
        </w:sectPr>
      </w:pPr>
      <w:r>
        <w:rPr>
          <w:rStyle w:val="2"/>
          <w:color w:val="648B8C"/>
          <w:sz w:val="19"/>
          <w:szCs w:val="19"/>
        </w:rPr>
        <w:lastRenderedPageBreak/>
        <w:t xml:space="preserve">^ </w:t>
      </w:r>
      <w:r>
        <w:rPr>
          <w:rStyle w:val="2"/>
          <w:sz w:val="19"/>
          <w:szCs w:val="19"/>
        </w:rPr>
        <w:t>ВОПРОСЫ ЖКХ</w:t>
      </w:r>
    </w:p>
    <w:p w:rsidR="00472992" w:rsidRDefault="00472992">
      <w:pPr>
        <w:spacing w:line="136" w:lineRule="exact"/>
        <w:rPr>
          <w:sz w:val="11"/>
          <w:szCs w:val="11"/>
        </w:rPr>
      </w:pPr>
    </w:p>
    <w:p w:rsidR="00472992" w:rsidRDefault="00472992">
      <w:pPr>
        <w:spacing w:line="1" w:lineRule="exact"/>
        <w:sectPr w:rsidR="00472992">
          <w:type w:val="continuous"/>
          <w:pgSz w:w="11900" w:h="16840"/>
          <w:pgMar w:top="354" w:right="0" w:bottom="354" w:left="0" w:header="0" w:footer="3" w:gutter="0"/>
          <w:cols w:space="720"/>
          <w:noEndnote/>
          <w:docGrid w:linePitch="360"/>
        </w:sectPr>
      </w:pPr>
    </w:p>
    <w:p w:rsidR="00472992" w:rsidRDefault="00801A2B">
      <w:pPr>
        <w:spacing w:line="1" w:lineRule="exact"/>
      </w:pPr>
      <w:r>
        <w:rPr>
          <w:noProof/>
        </w:rPr>
        <w:lastRenderedPageBreak/>
        <mc:AlternateContent>
          <mc:Choice Requires="wps">
            <w:drawing>
              <wp:anchor distT="0" distB="1191895" distL="488950" distR="160655" simplePos="0" relativeHeight="125829382" behindDoc="0" locked="0" layoutInCell="1" allowOverlap="1">
                <wp:simplePos x="0" y="0"/>
                <wp:positionH relativeFrom="page">
                  <wp:posOffset>1207770</wp:posOffset>
                </wp:positionH>
                <wp:positionV relativeFrom="paragraph">
                  <wp:posOffset>12700</wp:posOffset>
                </wp:positionV>
                <wp:extent cx="3879850" cy="969010"/>
                <wp:effectExtent l="0" t="0" r="0" b="0"/>
                <wp:wrapTopAndBottom/>
                <wp:docPr id="5" name="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9850" cy="9690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472992" w:rsidRDefault="00801A2B">
                            <w:pPr>
                              <w:pStyle w:val="30"/>
                            </w:pPr>
                            <w:r>
                              <w:rPr>
                                <w:rStyle w:val="3"/>
                                <w:b/>
                                <w:bCs/>
                              </w:rPr>
                              <w:t xml:space="preserve">ХО </w:t>
                            </w:r>
                            <w:r>
                              <w:rPr>
                                <w:rStyle w:val="3"/>
                                <w:b/>
                                <w:bCs/>
                                <w:color w:val="000000"/>
                              </w:rPr>
                              <w:t xml:space="preserve">БЛАГОУСТРОЙСТВА </w:t>
                            </w:r>
                            <w:r>
                              <w:rPr>
                                <w:rStyle w:val="3"/>
                                <w:b/>
                                <w:bCs/>
                              </w:rPr>
                              <w:t>^ТЕКУЩИЕ ЗАДАЧИ]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hape 5" o:spid="_x0000_s1026" type="#_x0000_t202" style="position:absolute;margin-left:95.1pt;margin-top:1pt;width:305.5pt;height:76.3pt;z-index:125829382;visibility:visible;mso-wrap-style:square;mso-wrap-distance-left:38.5pt;mso-wrap-distance-top:0;mso-wrap-distance-right:12.65pt;mso-wrap-distance-bottom:93.85pt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" filled="f" stroked="f">
                <v:textbox inset="0,0,0,0">
                  <w:txbxContent>
                    <w:p w:rsidR="00472992" w:rsidRDefault="00801A2B">
                      <w:pPr>
                        <w:pStyle w:val="30"/>
                      </w:pPr>
                      <w:r>
                        <w:rPr>
                          <w:rStyle w:val="3"/>
                          <w:b/>
                          <w:bCs/>
                        </w:rPr>
                        <w:t xml:space="preserve">ХО </w:t>
                      </w:r>
                      <w:r>
                        <w:rPr>
                          <w:rStyle w:val="3"/>
                          <w:b/>
                          <w:bCs/>
                          <w:color w:val="000000"/>
                        </w:rPr>
                        <w:t xml:space="preserve">БЛАГОУСТРОЙСТВА </w:t>
                      </w:r>
                      <w:r>
                        <w:rPr>
                          <w:rStyle w:val="3"/>
                          <w:b/>
                          <w:bCs/>
                        </w:rPr>
                        <w:t>^ТЕКУЩИЕ ЗАДАЧИ]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990600" distB="0" distL="492125" distR="114300" simplePos="0" relativeHeight="125829384" behindDoc="0" locked="0" layoutInCell="1" allowOverlap="1">
                <wp:simplePos x="0" y="0"/>
                <wp:positionH relativeFrom="page">
                  <wp:posOffset>1210945</wp:posOffset>
                </wp:positionH>
                <wp:positionV relativeFrom="paragraph">
                  <wp:posOffset>1003300</wp:posOffset>
                </wp:positionV>
                <wp:extent cx="3923030" cy="1170305"/>
                <wp:effectExtent l="0" t="0" r="0" b="0"/>
                <wp:wrapTopAndBottom/>
                <wp:docPr id="7" name="Shap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3030" cy="11703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472992" w:rsidRDefault="00801A2B">
                            <w:pPr>
                              <w:pStyle w:val="20"/>
                              <w:jc w:val="both"/>
                            </w:pPr>
                            <w:r>
                              <w:rPr>
                                <w:rStyle w:val="2"/>
                              </w:rPr>
                              <w:t>В Сатпаеве продолжаются работы в рамках программы бла</w:t>
                            </w:r>
                            <w:r>
                              <w:rPr>
                                <w:rStyle w:val="2"/>
                              </w:rPr>
                              <w:softHyphen/>
                              <w:t>гоустройства. На днях вместе с мониторинговой группой по контролю за проектами, финансируемыми из бюджета, корреспондент газеты «Шарайна» побывал на нескольких участк</w:t>
                            </w:r>
                            <w:r>
                              <w:rPr>
                                <w:rStyle w:val="2"/>
                              </w:rPr>
                              <w:t>ах, где реализуются запланированные мероприятия. Возглавил выезд председатель Сатпаевского городского маслихата Кайрат Балмагамбетов.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Shape 7" o:spid="_x0000_s1027" type="#_x0000_t202" style="position:absolute;margin-left:95.35pt;margin-top:79pt;width:308.9pt;height:92.15pt;z-index:125829384;visibility:visible;mso-wrap-style:square;mso-wrap-distance-left:38.75pt;mso-wrap-distance-top:78pt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" filled="f" stroked="f">
                <v:textbox inset="0,0,0,0">
                  <w:txbxContent>
                    <w:p w:rsidR="00472992" w:rsidRDefault="00801A2B">
                      <w:pPr>
                        <w:pStyle w:val="20"/>
                        <w:jc w:val="both"/>
                      </w:pPr>
                      <w:r>
                        <w:rPr>
                          <w:rStyle w:val="2"/>
                        </w:rPr>
                        <w:t>В Сатпаеве продолжаются работы в рамках программы бла</w:t>
                      </w:r>
                      <w:r>
                        <w:rPr>
                          <w:rStyle w:val="2"/>
                        </w:rPr>
                        <w:softHyphen/>
                        <w:t>гоустройства. На днях вместе с мониторинговой группой по контролю за проектами, финансируемыми из бюджета, корреспондент газеты «Шарайна» побывал на нескольких участк</w:t>
                      </w:r>
                      <w:r>
                        <w:rPr>
                          <w:rStyle w:val="2"/>
                        </w:rPr>
                        <w:t>ах, где реализуются запланированные мероприятия. Возглавил выезд председатель Сатпаевского городского маслихата Кайрат Балмагамбетов.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25829386" behindDoc="0" locked="0" layoutInCell="1" allowOverlap="1">
            <wp:simplePos x="0" y="0"/>
            <wp:positionH relativeFrom="page">
              <wp:posOffset>2548890</wp:posOffset>
            </wp:positionH>
            <wp:positionV relativeFrom="paragraph">
              <wp:posOffset>60960</wp:posOffset>
            </wp:positionV>
            <wp:extent cx="4395470" cy="3889375"/>
            <wp:effectExtent l="0" t="0" r="0" b="0"/>
            <wp:wrapTight wrapText="bothSides">
              <wp:wrapPolygon edited="0">
                <wp:start x="12891" y="0"/>
                <wp:lineTo x="21600" y="0"/>
                <wp:lineTo x="21600" y="12248"/>
                <wp:lineTo x="14405" y="12248"/>
                <wp:lineTo x="14405" y="12265"/>
                <wp:lineTo x="14390" y="12265"/>
                <wp:lineTo x="14390" y="21600"/>
                <wp:lineTo x="0" y="21600"/>
                <wp:lineTo x="0" y="11994"/>
                <wp:lineTo x="12891" y="11994"/>
                <wp:lineTo x="12891" y="0"/>
              </wp:wrapPolygon>
            </wp:wrapTight>
            <wp:docPr id="9" name="Shap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box 10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439547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254000" distL="114300" distR="114300" simplePos="0" relativeHeight="125829387" behindDoc="0" locked="0" layoutInCell="1" allowOverlap="1">
                <wp:simplePos x="0" y="0"/>
                <wp:positionH relativeFrom="page">
                  <wp:posOffset>3170555</wp:posOffset>
                </wp:positionH>
                <wp:positionV relativeFrom="paragraph">
                  <wp:posOffset>5066030</wp:posOffset>
                </wp:positionV>
                <wp:extent cx="3764280" cy="1158240"/>
                <wp:effectExtent l="0" t="0" r="0" b="0"/>
                <wp:wrapTopAndBottom/>
                <wp:docPr id="11" name="Shap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4280" cy="1158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472992" w:rsidRDefault="00801A2B">
                            <w:pPr>
                              <w:pStyle w:val="1"/>
                              <w:spacing w:after="180" w:line="259" w:lineRule="auto"/>
                              <w:jc w:val="both"/>
                            </w:pPr>
                            <w:r>
                              <w:rPr>
                                <w:rStyle w:val="a3"/>
                                <w:i/>
                                <w:iCs/>
                              </w:rPr>
                              <w:t>По</w:t>
                            </w:r>
                            <w:bookmarkStart w:id="0" w:name="_GoBack"/>
                            <w:bookmarkEnd w:id="0"/>
                            <w:r>
                              <w:rPr>
                                <w:rStyle w:val="a3"/>
                                <w:i/>
                                <w:iCs/>
                              </w:rPr>
                              <w:t xml:space="preserve"> итогам выезда участники мониторинга отметили важность последо</w:t>
                            </w:r>
                            <w:r>
                              <w:rPr>
                                <w:rStyle w:val="a3"/>
                                <w:i/>
                                <w:iCs/>
                              </w:rPr>
                              <w:softHyphen/>
                              <w:t>вательного подхода к благоустройству городских террит</w:t>
                            </w:r>
                            <w:r>
                              <w:rPr>
                                <w:rStyle w:val="a3"/>
                                <w:i/>
                                <w:iCs/>
                              </w:rPr>
                              <w:t>орий. Особое внимание было уделено качеству выполняемых работ и взаимодействию с подрядными организациями. Все предложения и замечания, выска</w:t>
                            </w:r>
                            <w:r>
                              <w:rPr>
                                <w:rStyle w:val="a3"/>
                                <w:i/>
                                <w:iCs/>
                              </w:rPr>
                              <w:softHyphen/>
                              <w:t>занные в ходе осмотра, зафиксированы и будут учтены при дальнейшей реализации запланированных мероприятий.</w:t>
                            </w:r>
                          </w:p>
                          <w:p w:rsidR="00472992" w:rsidRDefault="00801A2B">
                            <w:pPr>
                              <w:pStyle w:val="40"/>
                            </w:pPr>
                            <w:r>
                              <w:rPr>
                                <w:rStyle w:val="4"/>
                                <w:b/>
                                <w:bCs/>
                              </w:rPr>
                              <w:t>Владими</w:t>
                            </w:r>
                            <w:r>
                              <w:rPr>
                                <w:rStyle w:val="4"/>
                                <w:b/>
                                <w:bCs/>
                              </w:rPr>
                              <w:t>р РОМАНЬКОВ. Фото автора.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Shape 11" o:spid="_x0000_s1028" type="#_x0000_t202" style="position:absolute;margin-left:249.65pt;margin-top:398.9pt;width:296.4pt;height:91.2pt;z-index:125829387;visibility:visible;mso-wrap-style:square;mso-wrap-distance-left:9pt;mso-wrap-distance-top:0;mso-wrap-distance-right:9pt;mso-wrap-distance-bottom:20pt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" filled="f" stroked="f">
                <v:textbox inset="0,0,0,0">
                  <w:txbxContent>
                    <w:p w:rsidR="00472992" w:rsidRDefault="00801A2B">
                      <w:pPr>
                        <w:pStyle w:val="1"/>
                        <w:spacing w:after="180" w:line="259" w:lineRule="auto"/>
                        <w:jc w:val="both"/>
                      </w:pPr>
                      <w:r>
                        <w:rPr>
                          <w:rStyle w:val="a3"/>
                          <w:i/>
                          <w:iCs/>
                        </w:rPr>
                        <w:t>По</w:t>
                      </w:r>
                      <w:bookmarkStart w:id="1" w:name="_GoBack"/>
                      <w:bookmarkEnd w:id="1"/>
                      <w:r>
                        <w:rPr>
                          <w:rStyle w:val="a3"/>
                          <w:i/>
                          <w:iCs/>
                        </w:rPr>
                        <w:t xml:space="preserve"> итогам выезда участники мониторинга отметили важность последо</w:t>
                      </w:r>
                      <w:r>
                        <w:rPr>
                          <w:rStyle w:val="a3"/>
                          <w:i/>
                          <w:iCs/>
                        </w:rPr>
                        <w:softHyphen/>
                        <w:t>вательного подхода к благоустройству городских террит</w:t>
                      </w:r>
                      <w:r>
                        <w:rPr>
                          <w:rStyle w:val="a3"/>
                          <w:i/>
                          <w:iCs/>
                        </w:rPr>
                        <w:t>орий. Особое внимание было уделено качеству выполняемых работ и взаимодействию с подрядными организациями. Все предложения и замечания, выска</w:t>
                      </w:r>
                      <w:r>
                        <w:rPr>
                          <w:rStyle w:val="a3"/>
                          <w:i/>
                          <w:iCs/>
                        </w:rPr>
                        <w:softHyphen/>
                        <w:t>занные в ходе осмотра, зафиксированы и будут учтены при дальнейшей реализации запланированных мероприятий.</w:t>
                      </w:r>
                    </w:p>
                    <w:p w:rsidR="00472992" w:rsidRDefault="00801A2B">
                      <w:pPr>
                        <w:pStyle w:val="40"/>
                      </w:pPr>
                      <w:r>
                        <w:rPr>
                          <w:rStyle w:val="4"/>
                          <w:b/>
                          <w:bCs/>
                        </w:rPr>
                        <w:t>Владими</w:t>
                      </w:r>
                      <w:r>
                        <w:rPr>
                          <w:rStyle w:val="4"/>
                          <w:b/>
                          <w:bCs/>
                        </w:rPr>
                        <w:t>р РОМАНЬКОВ. Фото автора.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472992" w:rsidRDefault="00801A2B">
      <w:pPr>
        <w:pStyle w:val="1"/>
        <w:ind w:firstLine="180"/>
        <w:jc w:val="both"/>
      </w:pPr>
      <w:r>
        <w:rPr>
          <w:rStyle w:val="a3"/>
        </w:rPr>
        <w:t>Первым объектом ос</w:t>
      </w:r>
      <w:r>
        <w:rPr>
          <w:rStyle w:val="a3"/>
        </w:rPr>
        <w:softHyphen/>
        <w:t>мотра стала площадь Горняков, откуда сей</w:t>
      </w:r>
      <w:r>
        <w:rPr>
          <w:rStyle w:val="a3"/>
        </w:rPr>
        <w:softHyphen/>
        <w:t>час механизированным способом демонтирует</w:t>
      </w:r>
      <w:r>
        <w:rPr>
          <w:rStyle w:val="a3"/>
        </w:rPr>
        <w:softHyphen/>
        <w:t>ся памятник академику Канышу Имантаевичу Сатпаеву. Как сообщили представители подряд</w:t>
      </w:r>
      <w:r>
        <w:rPr>
          <w:rStyle w:val="a3"/>
        </w:rPr>
        <w:softHyphen/>
        <w:t>ной организации, в ходе работ производится</w:t>
      </w:r>
      <w:r>
        <w:rPr>
          <w:rStyle w:val="a3"/>
        </w:rPr>
        <w:t xml:space="preserve"> пол</w:t>
      </w:r>
      <w:r>
        <w:rPr>
          <w:rStyle w:val="a3"/>
        </w:rPr>
        <w:softHyphen/>
        <w:t>ная очистка территории, после чего площадку вы</w:t>
      </w:r>
      <w:r>
        <w:rPr>
          <w:rStyle w:val="a3"/>
        </w:rPr>
        <w:softHyphen/>
        <w:t>ровняют и восстановят</w:t>
      </w:r>
    </w:p>
    <w:p w:rsidR="00472992" w:rsidRDefault="00801A2B">
      <w:pPr>
        <w:pStyle w:val="1"/>
        <w:jc w:val="both"/>
      </w:pPr>
      <w:r>
        <w:rPr>
          <w:rStyle w:val="a3"/>
        </w:rPr>
        <w:t>покрытие. Одновремен</w:t>
      </w:r>
      <w:r>
        <w:rPr>
          <w:rStyle w:val="a3"/>
        </w:rPr>
        <w:softHyphen/>
        <w:t>но завершены подготовительные работы на новом месте установки монумента - перед зданием аки</w:t>
      </w:r>
      <w:r>
        <w:rPr>
          <w:rStyle w:val="a3"/>
        </w:rPr>
        <w:softHyphen/>
        <w:t>мата. Здесь уже залито бетонное основание под постамент.</w:t>
      </w:r>
    </w:p>
    <w:p w:rsidR="00472992" w:rsidRDefault="00801A2B">
      <w:pPr>
        <w:pStyle w:val="1"/>
        <w:ind w:firstLine="180"/>
        <w:jc w:val="both"/>
      </w:pPr>
      <w:r>
        <w:rPr>
          <w:rStyle w:val="a3"/>
        </w:rPr>
        <w:t>Следующим пу</w:t>
      </w:r>
      <w:r>
        <w:rPr>
          <w:rStyle w:val="a3"/>
        </w:rPr>
        <w:t>нктом маршрута стал парк Победы - на примере</w:t>
      </w:r>
    </w:p>
    <w:p w:rsidR="00472992" w:rsidRDefault="00801A2B">
      <w:pPr>
        <w:pStyle w:val="1"/>
        <w:spacing w:line="259" w:lineRule="auto"/>
        <w:jc w:val="both"/>
      </w:pPr>
      <w:r>
        <w:rPr>
          <w:rStyle w:val="a3"/>
        </w:rPr>
        <w:t>этого места отдыха мы провери</w:t>
      </w:r>
      <w:r>
        <w:rPr>
          <w:rStyle w:val="a3"/>
        </w:rPr>
        <w:softHyphen/>
        <w:t>ли санитарное содержание обще</w:t>
      </w:r>
      <w:r>
        <w:rPr>
          <w:rStyle w:val="a3"/>
        </w:rPr>
        <w:softHyphen/>
        <w:t>ственных территорий. Депутаты и члены Общественного совета проинспектировали работу ИП «Кажмаганбет Э.М.», ответствен</w:t>
      </w:r>
      <w:r>
        <w:rPr>
          <w:rStyle w:val="a3"/>
        </w:rPr>
        <w:softHyphen/>
        <w:t>ного за поддержание чистоты на пл</w:t>
      </w:r>
      <w:r>
        <w:rPr>
          <w:rStyle w:val="a3"/>
        </w:rPr>
        <w:t>ощадях и в скверах нашего города. Согласно условиям дого-</w:t>
      </w:r>
    </w:p>
    <w:p w:rsidR="00472992" w:rsidRDefault="00801A2B">
      <w:pPr>
        <w:pStyle w:val="1"/>
        <w:spacing w:line="259" w:lineRule="auto"/>
        <w:jc w:val="both"/>
      </w:pPr>
      <w:r>
        <w:rPr>
          <w:rStyle w:val="a3"/>
        </w:rPr>
        <w:t>вора, в летний период подрядчик обязан своевременно убирать закрепленные участки, очищать урны и цветники, а также регуляр</w:t>
      </w:r>
      <w:r>
        <w:rPr>
          <w:rStyle w:val="a3"/>
        </w:rPr>
        <w:softHyphen/>
        <w:t>но проводить покос травы. Одна</w:t>
      </w:r>
      <w:r>
        <w:rPr>
          <w:rStyle w:val="a3"/>
        </w:rPr>
        <w:softHyphen/>
        <w:t>ко в ходе осмотра были отмечены нарушения, в</w:t>
      </w:r>
      <w:r>
        <w:rPr>
          <w:rStyle w:val="a3"/>
        </w:rPr>
        <w:t xml:space="preserve"> том числе нерегу</w:t>
      </w:r>
      <w:r>
        <w:rPr>
          <w:rStyle w:val="a3"/>
        </w:rPr>
        <w:softHyphen/>
        <w:t>лярная очистка и несвоевремен-</w:t>
      </w:r>
    </w:p>
    <w:p w:rsidR="00472992" w:rsidRDefault="00801A2B">
      <w:pPr>
        <w:pStyle w:val="1"/>
        <w:ind w:left="700"/>
        <w:jc w:val="both"/>
      </w:pPr>
      <w:r>
        <w:rPr>
          <w:rStyle w:val="a3"/>
        </w:rPr>
        <w:t>ное скашивание травы. Члены мониторинговой группы дали конкретные рекомендации по улучше</w:t>
      </w:r>
      <w:r>
        <w:rPr>
          <w:rStyle w:val="a3"/>
        </w:rPr>
        <w:softHyphen/>
        <w:t>нию качества работ.</w:t>
      </w:r>
    </w:p>
    <w:p w:rsidR="00472992" w:rsidRDefault="00801A2B">
      <w:pPr>
        <w:pStyle w:val="1"/>
        <w:ind w:left="700" w:firstLine="180"/>
        <w:jc w:val="both"/>
      </w:pPr>
      <w:r>
        <w:rPr>
          <w:rStyle w:val="a3"/>
        </w:rPr>
        <w:t>Завершая осмотр, участники мониторинга обсудили обновление системы сбора мусо</w:t>
      </w:r>
      <w:r>
        <w:rPr>
          <w:rStyle w:val="a3"/>
        </w:rPr>
        <w:softHyphen/>
        <w:t>ра. В этом году за с</w:t>
      </w:r>
      <w:r>
        <w:rPr>
          <w:rStyle w:val="a3"/>
        </w:rPr>
        <w:t>чет бюджетных средств приобретено 187 евро</w:t>
      </w:r>
      <w:r>
        <w:rPr>
          <w:rStyle w:val="a3"/>
        </w:rPr>
        <w:softHyphen/>
        <w:t>контейнеров для сбора</w:t>
      </w:r>
    </w:p>
    <w:p w:rsidR="00472992" w:rsidRDefault="00801A2B">
      <w:pPr>
        <w:pStyle w:val="1"/>
        <w:spacing w:line="259" w:lineRule="auto"/>
        <w:ind w:firstLine="700"/>
        <w:jc w:val="both"/>
      </w:pPr>
      <w:r>
        <w:rPr>
          <w:rStyle w:val="a3"/>
        </w:rPr>
        <w:t>промышленных и твер</w:t>
      </w:r>
      <w:r>
        <w:rPr>
          <w:rStyle w:val="a3"/>
        </w:rPr>
        <w:softHyphen/>
        <w:t>дых бытовых отходов. Установка контейнеров уже производится по адресам, определенным отде</w:t>
      </w:r>
      <w:r>
        <w:rPr>
          <w:rStyle w:val="a3"/>
        </w:rPr>
        <w:softHyphen/>
        <w:t>лом ЖКХ города Сатпаев. Ответ</w:t>
      </w:r>
      <w:r>
        <w:rPr>
          <w:rStyle w:val="a3"/>
        </w:rPr>
        <w:softHyphen/>
        <w:t xml:space="preserve">ственные службы заверили, что ход и качество работ </w:t>
      </w:r>
      <w:r>
        <w:rPr>
          <w:rStyle w:val="a3"/>
        </w:rPr>
        <w:t>останутся под контролем.</w:t>
      </w:r>
    </w:p>
    <w:sectPr w:rsidR="00472992">
      <w:type w:val="continuous"/>
      <w:pgSz w:w="11900" w:h="16840"/>
      <w:pgMar w:top="354" w:right="978" w:bottom="354" w:left="1734" w:header="0" w:footer="3" w:gutter="0"/>
      <w:cols w:num="3" w:space="173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1A2B" w:rsidRDefault="00801A2B">
      <w:r>
        <w:separator/>
      </w:r>
    </w:p>
  </w:endnote>
  <w:endnote w:type="continuationSeparator" w:id="0">
    <w:p w:rsidR="00801A2B" w:rsidRDefault="00801A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1A2B" w:rsidRDefault="00801A2B"/>
  </w:footnote>
  <w:footnote w:type="continuationSeparator" w:id="0">
    <w:p w:rsidR="00801A2B" w:rsidRDefault="00801A2B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992"/>
    <w:rsid w:val="000E1997"/>
    <w:rsid w:val="00472992"/>
    <w:rsid w:val="00801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5C12D"/>
  <w15:docId w15:val="{26C743B9-3586-4565-B932-3ABDE8F06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">
    <w:name w:val="Основной текст (5)_"/>
    <w:basedOn w:val="a0"/>
    <w:link w:val="50"/>
    <w:rPr>
      <w:rFonts w:ascii="Arial" w:eastAsia="Arial" w:hAnsi="Arial" w:cs="Arial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a3">
    <w:name w:val="Основной текст_"/>
    <w:basedOn w:val="a0"/>
    <w:link w:val="1"/>
    <w:rPr>
      <w:rFonts w:ascii="Arial" w:eastAsia="Arial" w:hAnsi="Arial" w:cs="Arial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2">
    <w:name w:val="Основной текст (2)_"/>
    <w:basedOn w:val="a0"/>
    <w:link w:val="20"/>
    <w:rPr>
      <w:rFonts w:ascii="Arial" w:eastAsia="Arial" w:hAnsi="Arial" w:cs="Arial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3">
    <w:name w:val="Основной текст (3)_"/>
    <w:basedOn w:val="a0"/>
    <w:link w:val="30"/>
    <w:rPr>
      <w:rFonts w:ascii="Arial" w:eastAsia="Arial" w:hAnsi="Arial" w:cs="Arial"/>
      <w:b/>
      <w:bCs/>
      <w:i w:val="0"/>
      <w:iCs w:val="0"/>
      <w:smallCaps w:val="0"/>
      <w:strike w:val="0"/>
      <w:color w:val="D27F64"/>
      <w:sz w:val="46"/>
      <w:szCs w:val="46"/>
      <w:u w:val="none"/>
    </w:rPr>
  </w:style>
  <w:style w:type="character" w:customStyle="1" w:styleId="4">
    <w:name w:val="Основной текст (4)_"/>
    <w:basedOn w:val="a0"/>
    <w:link w:val="40"/>
    <w:rPr>
      <w:rFonts w:ascii="Arial" w:eastAsia="Arial" w:hAnsi="Arial" w:cs="Arial"/>
      <w:b/>
      <w:bCs/>
      <w:i w:val="0"/>
      <w:iCs w:val="0"/>
      <w:smallCaps w:val="0"/>
      <w:strike w:val="0"/>
      <w:sz w:val="18"/>
      <w:szCs w:val="18"/>
      <w:u w:val="none"/>
    </w:rPr>
  </w:style>
  <w:style w:type="paragraph" w:customStyle="1" w:styleId="50">
    <w:name w:val="Основной текст (5)"/>
    <w:basedOn w:val="a"/>
    <w:link w:val="5"/>
    <w:rPr>
      <w:rFonts w:ascii="Arial" w:eastAsia="Arial" w:hAnsi="Arial" w:cs="Arial"/>
      <w:sz w:val="20"/>
      <w:szCs w:val="20"/>
    </w:rPr>
  </w:style>
  <w:style w:type="paragraph" w:customStyle="1" w:styleId="1">
    <w:name w:val="Основной текст1"/>
    <w:basedOn w:val="a"/>
    <w:link w:val="a3"/>
    <w:pPr>
      <w:spacing w:line="262" w:lineRule="auto"/>
    </w:pPr>
    <w:rPr>
      <w:rFonts w:ascii="Arial" w:eastAsia="Arial" w:hAnsi="Arial" w:cs="Arial"/>
      <w:sz w:val="16"/>
      <w:szCs w:val="16"/>
    </w:rPr>
  </w:style>
  <w:style w:type="paragraph" w:customStyle="1" w:styleId="20">
    <w:name w:val="Основной текст (2)"/>
    <w:basedOn w:val="a"/>
    <w:link w:val="2"/>
    <w:pPr>
      <w:spacing w:line="271" w:lineRule="auto"/>
    </w:pPr>
    <w:rPr>
      <w:rFonts w:ascii="Arial" w:eastAsia="Arial" w:hAnsi="Arial" w:cs="Arial"/>
      <w:sz w:val="20"/>
      <w:szCs w:val="20"/>
    </w:rPr>
  </w:style>
  <w:style w:type="paragraph" w:customStyle="1" w:styleId="30">
    <w:name w:val="Основной текст (3)"/>
    <w:basedOn w:val="a"/>
    <w:link w:val="3"/>
    <w:pPr>
      <w:spacing w:line="319" w:lineRule="auto"/>
    </w:pPr>
    <w:rPr>
      <w:rFonts w:ascii="Arial" w:eastAsia="Arial" w:hAnsi="Arial" w:cs="Arial"/>
      <w:b/>
      <w:bCs/>
      <w:color w:val="D27F64"/>
      <w:sz w:val="46"/>
      <w:szCs w:val="46"/>
    </w:rPr>
  </w:style>
  <w:style w:type="paragraph" w:customStyle="1" w:styleId="40">
    <w:name w:val="Основной текст (4)"/>
    <w:basedOn w:val="a"/>
    <w:link w:val="4"/>
    <w:pPr>
      <w:spacing w:line="233" w:lineRule="auto"/>
      <w:ind w:left="3600"/>
      <w:jc w:val="right"/>
    </w:pPr>
    <w:rPr>
      <w:rFonts w:ascii="Arial" w:eastAsia="Arial" w:hAnsi="Arial" w:cs="Arial"/>
      <w:b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2025-12-17T06:40:00Z</dcterms:created>
  <dcterms:modified xsi:type="dcterms:W3CDTF">2025-12-17T06:44:00Z</dcterms:modified>
</cp:coreProperties>
</file>