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1943" w14:textId="2C744105" w:rsidR="0042077E" w:rsidRPr="009C4D80" w:rsidRDefault="0050742F" w:rsidP="0042077E">
      <w:pPr>
        <w:jc w:val="center"/>
        <w:rPr>
          <w:b/>
          <w:bCs/>
          <w:sz w:val="24"/>
          <w:szCs w:val="24"/>
          <w:lang w:val="ro-RO"/>
        </w:rPr>
      </w:pPr>
      <w:r w:rsidRPr="009C4D80">
        <w:rPr>
          <w:b/>
          <w:bCs/>
          <w:sz w:val="24"/>
          <w:szCs w:val="24"/>
          <w:lang w:val="ro-RO"/>
        </w:rPr>
        <w:t>Legile lui Newton</w:t>
      </w:r>
    </w:p>
    <w:p w14:paraId="0A1E02A0" w14:textId="67AE95CD" w:rsidR="0042077E" w:rsidRPr="009C4D80" w:rsidRDefault="0042077E" w:rsidP="0042077E">
      <w:pPr>
        <w:jc w:val="center"/>
        <w:rPr>
          <w:lang w:val="ro-RO"/>
        </w:rPr>
      </w:pPr>
      <w:proofErr w:type="spellStart"/>
      <w:r w:rsidRPr="009C4D80">
        <w:rPr>
          <w:lang w:val="ro-RO"/>
        </w:rPr>
        <w:t>Pleantă</w:t>
      </w:r>
      <w:proofErr w:type="spellEnd"/>
      <w:r w:rsidRPr="009C4D80">
        <w:rPr>
          <w:lang w:val="ro-RO"/>
        </w:rPr>
        <w:t xml:space="preserve"> Mihai-Alexandru</w:t>
      </w:r>
    </w:p>
    <w:p w14:paraId="3C575B17" w14:textId="6DE72F64" w:rsidR="0042077E" w:rsidRPr="009C4D80" w:rsidRDefault="0042077E" w:rsidP="0042077E">
      <w:pPr>
        <w:ind w:left="1134" w:right="1134"/>
        <w:jc w:val="both"/>
        <w:rPr>
          <w:sz w:val="18"/>
          <w:szCs w:val="18"/>
          <w:lang w:val="ro-RO"/>
        </w:rPr>
      </w:pPr>
      <w:r w:rsidRPr="009C4D80">
        <w:rPr>
          <w:b/>
          <w:bCs/>
          <w:sz w:val="18"/>
          <w:szCs w:val="18"/>
          <w:lang w:val="ro-RO"/>
        </w:rPr>
        <w:t>Rezumat</w:t>
      </w:r>
      <w:r w:rsidRPr="009C4D80">
        <w:rPr>
          <w:sz w:val="18"/>
          <w:szCs w:val="18"/>
          <w:lang w:val="ro-RO"/>
        </w:rPr>
        <w:t xml:space="preserve">. </w:t>
      </w:r>
      <w:r w:rsidR="00E12ECD" w:rsidRPr="009C4D80">
        <w:rPr>
          <w:sz w:val="18"/>
          <w:szCs w:val="18"/>
          <w:lang w:val="ro-RO"/>
        </w:rPr>
        <w:t xml:space="preserve">In lucrare sunt prezentate elemente introductive privind </w:t>
      </w:r>
      <w:r w:rsidR="0050742F" w:rsidRPr="009C4D80">
        <w:rPr>
          <w:sz w:val="18"/>
          <w:szCs w:val="18"/>
          <w:lang w:val="ro-RO"/>
        </w:rPr>
        <w:t>legile lui Newton</w:t>
      </w:r>
    </w:p>
    <w:p w14:paraId="7E4E4636" w14:textId="72FBA820" w:rsidR="0042077E" w:rsidRPr="009C4D80" w:rsidRDefault="00E12ECD" w:rsidP="0042077E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9C4D80">
        <w:rPr>
          <w:b/>
          <w:bCs/>
          <w:lang w:val="ro-RO"/>
        </w:rPr>
        <w:t>Introducere</w:t>
      </w:r>
    </w:p>
    <w:p w14:paraId="09EDE854" w14:textId="6220E982" w:rsidR="00F15FA6" w:rsidRPr="009C4D80" w:rsidRDefault="0050742F" w:rsidP="0042077E">
      <w:pPr>
        <w:rPr>
          <w:lang w:val="ro-RO"/>
        </w:rPr>
      </w:pPr>
      <w:r w:rsidRPr="009C4D80">
        <w:rPr>
          <w:lang w:val="ro-RO"/>
        </w:rPr>
        <w:t xml:space="preserve">Legile lui Newton (sau principiile fundamentale ale mecanicii) sunt trei legi ale fizicii care dau o relație directă </w:t>
      </w:r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 xml:space="preserve">între forțele care acționează asupra unui </w:t>
      </w:r>
      <w:hyperlink r:id="rId8" w:tooltip="Corp fizic — pagină inexistentă" w:history="1"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corp</w:t>
        </w:r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 xml:space="preserve"> și </w:t>
      </w:r>
      <w:hyperlink r:id="rId9" w:tooltip="Mișcare" w:history="1"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mișcarea</w:t>
        </w:r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 xml:space="preserve"> acelui corp. Ele au fost enunțate de </w:t>
      </w:r>
      <w:hyperlink r:id="rId10" w:tooltip="Isaac Newton" w:history="1"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Sir Isaac Newton</w:t>
        </w:r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 xml:space="preserve"> (bazat și pe studiile lui </w:t>
      </w:r>
      <w:hyperlink r:id="rId11" w:tooltip="Galileo Galilei" w:history="1"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Galilei</w:t>
        </w:r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 xml:space="preserve">) în lucrarea sa </w:t>
      </w:r>
      <w:hyperlink r:id="rId12" w:tooltip="Philosophiae Naturalis Principia Mathematica" w:history="1">
        <w:proofErr w:type="spellStart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Philosophiae</w:t>
        </w:r>
        <w:proofErr w:type="spellEnd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 xml:space="preserve"> </w:t>
        </w:r>
        <w:proofErr w:type="spellStart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Naturalis</w:t>
        </w:r>
        <w:proofErr w:type="spellEnd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 xml:space="preserve"> </w:t>
        </w:r>
        <w:proofErr w:type="spellStart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Principia</w:t>
        </w:r>
        <w:proofErr w:type="spellEnd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 xml:space="preserve"> </w:t>
        </w:r>
        <w:proofErr w:type="spellStart"/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Mathematica</w:t>
        </w:r>
        <w:proofErr w:type="spellEnd"/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 xml:space="preserve"> (</w:t>
      </w:r>
      <w:hyperlink r:id="rId13" w:tooltip="1687" w:history="1"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1687</w:t>
        </w:r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>). Aceste legi formează baza </w:t>
      </w:r>
      <w:hyperlink r:id="rId14" w:tooltip="Mecanica clasică" w:history="1">
        <w:r w:rsidRPr="009C4D80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ro-RO"/>
          </w:rPr>
          <w:t>mecanicii clasice</w:t>
        </w:r>
      </w:hyperlink>
      <w:r w:rsidRPr="009C4D80">
        <w:rPr>
          <w:rFonts w:cstheme="minorHAnsi"/>
          <w:color w:val="000000" w:themeColor="text1"/>
          <w:shd w:val="clear" w:color="auto" w:fill="FFFFFF"/>
          <w:lang w:val="ro-RO"/>
        </w:rPr>
        <w:t>.</w:t>
      </w:r>
    </w:p>
    <w:p w14:paraId="3202B9E4" w14:textId="77777777" w:rsidR="003F563F" w:rsidRPr="009C4D80" w:rsidRDefault="003F563F" w:rsidP="0042077E">
      <w:pPr>
        <w:rPr>
          <w:lang w:val="ro-RO"/>
        </w:rPr>
      </w:pPr>
    </w:p>
    <w:p w14:paraId="41F83FE5" w14:textId="04A88D9B" w:rsidR="0042077E" w:rsidRPr="009C4D80" w:rsidRDefault="0050742F" w:rsidP="0042077E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9C4D80">
        <w:rPr>
          <w:b/>
          <w:bCs/>
          <w:lang w:val="ro-RO"/>
        </w:rPr>
        <w:t xml:space="preserve">Principiul I </w:t>
      </w:r>
      <w:r w:rsidR="009C4D80" w:rsidRPr="009C4D80">
        <w:rPr>
          <w:b/>
          <w:bCs/>
          <w:lang w:val="ro-RO"/>
        </w:rPr>
        <w:t>ș</w:t>
      </w:r>
      <w:r w:rsidRPr="009C4D80">
        <w:rPr>
          <w:b/>
          <w:bCs/>
          <w:lang w:val="ro-RO"/>
        </w:rPr>
        <w:t>i al II-lea al mecanicii</w:t>
      </w:r>
    </w:p>
    <w:p w14:paraId="3695B924" w14:textId="1A3CE305" w:rsidR="003F563F" w:rsidRPr="009C4D80" w:rsidRDefault="009C4D80" w:rsidP="0042077E">
      <w:pPr>
        <w:rPr>
          <w:lang w:val="ro-RO"/>
        </w:rPr>
      </w:pPr>
      <w:r w:rsidRPr="009C4D80">
        <w:rPr>
          <w:lang w:val="ro-RO"/>
        </w:rPr>
        <w:t>Principiul I al mecanicii sau principiul inerției a fost formulat pentru prima dată de Galilei și este cunoscut sub forma: „Orice corp își menține starea de repaus sau de mișcare rectilinie uniformă atât timp cât asupra sa nu acționează alte forțe sau suma forțelor care acționează asupra sa este nulă.”</w:t>
      </w:r>
    </w:p>
    <w:p w14:paraId="2D543318" w14:textId="3F57F74F" w:rsidR="009C4D80" w:rsidRPr="009C4D80" w:rsidRDefault="009C4D80" w:rsidP="009C4D80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lang w:val="ro-RO"/>
        </w:rPr>
      </w:pPr>
      <w:r w:rsidRPr="009C4D80">
        <w:rPr>
          <w:rFonts w:eastAsia="Times New Roman" w:cstheme="minorHAnsi"/>
          <w:color w:val="000000" w:themeColor="text1"/>
          <w:lang w:val="ro-RO"/>
        </w:rPr>
        <w:t>Deoarece mișcarea este caracterizată în raport cu un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hyperlink r:id="rId15" w:tooltip="Sistem de referință" w:history="1">
        <w:r w:rsidRPr="009C4D80">
          <w:rPr>
            <w:rFonts w:eastAsia="Times New Roman" w:cstheme="minorHAnsi"/>
            <w:color w:val="000000" w:themeColor="text1"/>
            <w:lang w:val="ro-RO"/>
          </w:rPr>
          <w:t>sistem de referință</w:t>
        </w:r>
      </w:hyperlink>
      <w:r>
        <w:rPr>
          <w:rFonts w:eastAsia="Times New Roman" w:cstheme="minorHAnsi"/>
          <w:color w:val="000000" w:themeColor="text1"/>
          <w:lang w:val="ro-RO"/>
        </w:rPr>
        <w:t xml:space="preserve"> </w:t>
      </w:r>
      <w:r w:rsidRPr="009C4D80">
        <w:rPr>
          <w:rFonts w:eastAsia="Times New Roman" w:cstheme="minorHAnsi"/>
          <w:color w:val="000000" w:themeColor="text1"/>
          <w:lang w:val="ro-RO"/>
        </w:rPr>
        <w:t>ales arbitrar, mișcarea are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r w:rsidRPr="009C4D80">
        <w:rPr>
          <w:rFonts w:eastAsia="Times New Roman" w:cstheme="minorHAnsi"/>
          <w:color w:val="000000" w:themeColor="text1"/>
          <w:lang w:val="ro-RO"/>
        </w:rPr>
        <w:t>caracter relativ. În acest sens, Galilei a formulat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r w:rsidRPr="009C4D80">
        <w:rPr>
          <w:rFonts w:eastAsia="Times New Roman" w:cstheme="minorHAnsi"/>
          <w:color w:val="000000" w:themeColor="text1"/>
          <w:lang w:val="ro-RO"/>
        </w:rPr>
        <w:t>principiul relativități</w:t>
      </w:r>
      <w:r>
        <w:rPr>
          <w:rFonts w:eastAsia="Times New Roman" w:cstheme="minorHAnsi"/>
          <w:color w:val="000000" w:themeColor="text1"/>
          <w:lang w:val="ro-RO"/>
        </w:rPr>
        <w:t xml:space="preserve">i </w:t>
      </w:r>
      <w:r w:rsidRPr="009C4D80">
        <w:rPr>
          <w:rFonts w:eastAsia="Times New Roman" w:cstheme="minorHAnsi"/>
          <w:color w:val="000000" w:themeColor="text1"/>
          <w:lang w:val="ro-RO"/>
        </w:rPr>
        <w:t>mișcării mecanice. Să considerăm un călător aflat într-un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hyperlink r:id="rId16" w:tooltip="Vehicul" w:history="1">
        <w:r w:rsidRPr="009C4D80">
          <w:rPr>
            <w:rFonts w:eastAsia="Times New Roman" w:cstheme="minorHAnsi"/>
            <w:color w:val="000000" w:themeColor="text1"/>
            <w:lang w:val="ro-RO"/>
          </w:rPr>
          <w:t>vehicul</w:t>
        </w:r>
      </w:hyperlink>
      <w:r>
        <w:rPr>
          <w:rFonts w:eastAsia="Times New Roman" w:cstheme="minorHAnsi"/>
          <w:color w:val="000000" w:themeColor="text1"/>
          <w:lang w:val="ro-RO"/>
        </w:rPr>
        <w:t xml:space="preserve"> </w:t>
      </w:r>
      <w:r w:rsidRPr="009C4D80">
        <w:rPr>
          <w:rFonts w:eastAsia="Times New Roman" w:cstheme="minorHAnsi"/>
          <w:color w:val="000000" w:themeColor="text1"/>
          <w:lang w:val="ro-RO"/>
        </w:rPr>
        <w:t>care se deplasează rectiliniu și uniform. Călătorul se poate găsi într-una din stările:</w:t>
      </w:r>
    </w:p>
    <w:p w14:paraId="1238FA3C" w14:textId="77777777" w:rsidR="009C4D80" w:rsidRPr="009C4D80" w:rsidRDefault="009C4D80" w:rsidP="009C4D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lang w:val="ro-RO"/>
        </w:rPr>
      </w:pPr>
      <w:r w:rsidRPr="009C4D80">
        <w:rPr>
          <w:rFonts w:eastAsia="Times New Roman" w:cstheme="minorHAnsi"/>
          <w:color w:val="000000" w:themeColor="text1"/>
          <w:lang w:val="ro-RO"/>
        </w:rPr>
        <w:t>în repaus, în raport cu sistemul de referință legat de vehicul;</w:t>
      </w:r>
    </w:p>
    <w:p w14:paraId="2EE49375" w14:textId="10C57FEA" w:rsidR="009C4D80" w:rsidRPr="009C4D80" w:rsidRDefault="009C4D80" w:rsidP="009C4D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lang w:val="ro-RO"/>
        </w:rPr>
      </w:pPr>
      <w:r w:rsidRPr="009C4D80">
        <w:rPr>
          <w:rFonts w:eastAsia="Times New Roman" w:cstheme="minorHAnsi"/>
          <w:color w:val="000000" w:themeColor="text1"/>
          <w:lang w:val="ro-RO"/>
        </w:rPr>
        <w:t>în mișcare rectilinie uniformă cu o viteză egală cu cea a vehiculului față de un sistem de referință legat de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hyperlink r:id="rId17" w:tooltip="Pământ" w:history="1">
        <w:r w:rsidRPr="009C4D80">
          <w:rPr>
            <w:rFonts w:eastAsia="Times New Roman" w:cstheme="minorHAnsi"/>
            <w:color w:val="000000" w:themeColor="text1"/>
            <w:lang w:val="ro-RO"/>
          </w:rPr>
          <w:t>Pământ</w:t>
        </w:r>
      </w:hyperlink>
      <w:r w:rsidRPr="009C4D80">
        <w:rPr>
          <w:rFonts w:eastAsia="Times New Roman" w:cstheme="minorHAnsi"/>
          <w:color w:val="000000" w:themeColor="text1"/>
          <w:lang w:val="ro-RO"/>
        </w:rPr>
        <w:t>;</w:t>
      </w:r>
    </w:p>
    <w:p w14:paraId="11F9CA2C" w14:textId="5033F163" w:rsidR="009C4D80" w:rsidRPr="009C4D80" w:rsidRDefault="009C4D80" w:rsidP="009C4D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lang w:val="ro-RO"/>
        </w:rPr>
      </w:pPr>
      <w:r w:rsidRPr="009C4D80">
        <w:rPr>
          <w:rFonts w:eastAsia="Times New Roman" w:cstheme="minorHAnsi"/>
          <w:color w:val="000000" w:themeColor="text1"/>
          <w:lang w:val="ro-RO"/>
        </w:rPr>
        <w:t>în mișcare accelerată, în raport cu un sistem de referință legat de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hyperlink r:id="rId18" w:tooltip="Soare" w:history="1">
        <w:r w:rsidRPr="009C4D80">
          <w:rPr>
            <w:rFonts w:eastAsia="Times New Roman" w:cstheme="minorHAnsi"/>
            <w:color w:val="000000" w:themeColor="text1"/>
            <w:lang w:val="ro-RO"/>
          </w:rPr>
          <w:t>Soare</w:t>
        </w:r>
      </w:hyperlink>
      <w:r w:rsidRPr="009C4D80">
        <w:rPr>
          <w:rFonts w:eastAsia="Times New Roman" w:cstheme="minorHAnsi"/>
          <w:color w:val="000000" w:themeColor="text1"/>
          <w:lang w:val="ro-RO"/>
        </w:rPr>
        <w:t>, deoarece Pământul este în mișcare accelerată față de Soare.</w:t>
      </w:r>
    </w:p>
    <w:p w14:paraId="36CDA538" w14:textId="16C1EDD6" w:rsidR="009C4D80" w:rsidRPr="009C4D80" w:rsidRDefault="009C4D80" w:rsidP="009C4D80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lang w:val="ro-RO"/>
        </w:rPr>
      </w:pPr>
      <w:r w:rsidRPr="009C4D80">
        <w:rPr>
          <w:rFonts w:eastAsia="Times New Roman" w:cstheme="minorHAnsi"/>
          <w:color w:val="000000" w:themeColor="text1"/>
          <w:lang w:val="ro-RO"/>
        </w:rPr>
        <w:t>Toate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hyperlink r:id="rId19" w:tooltip="Sistem de referință" w:history="1">
        <w:r w:rsidRPr="009C4D80">
          <w:rPr>
            <w:rFonts w:eastAsia="Times New Roman" w:cstheme="minorHAnsi"/>
            <w:color w:val="000000" w:themeColor="text1"/>
            <w:lang w:val="ro-RO"/>
          </w:rPr>
          <w:t>sistemele de referință</w:t>
        </w:r>
      </w:hyperlink>
      <w:r>
        <w:rPr>
          <w:rFonts w:eastAsia="Times New Roman" w:cstheme="minorHAnsi"/>
          <w:color w:val="000000" w:themeColor="text1"/>
          <w:lang w:val="ro-RO"/>
        </w:rPr>
        <w:t xml:space="preserve"> </w:t>
      </w:r>
      <w:r w:rsidRPr="009C4D80">
        <w:rPr>
          <w:rFonts w:eastAsia="Times New Roman" w:cstheme="minorHAnsi"/>
          <w:color w:val="000000" w:themeColor="text1"/>
          <w:lang w:val="ro-RO"/>
        </w:rPr>
        <w:t>ce se mișcă rectiliniu uniform se numesc</w:t>
      </w:r>
      <w:r>
        <w:rPr>
          <w:rFonts w:eastAsia="Times New Roman" w:cstheme="minorHAnsi"/>
          <w:color w:val="000000" w:themeColor="text1"/>
          <w:lang w:val="ro-RO"/>
        </w:rPr>
        <w:t xml:space="preserve"> </w:t>
      </w:r>
      <w:hyperlink r:id="rId20" w:tooltip="Sistem de referință inerțial" w:history="1">
        <w:r w:rsidRPr="009C4D80">
          <w:rPr>
            <w:rFonts w:eastAsia="Times New Roman" w:cstheme="minorHAnsi"/>
            <w:color w:val="000000" w:themeColor="text1"/>
            <w:lang w:val="ro-RO"/>
          </w:rPr>
          <w:t>sisteme de referință inerțiale</w:t>
        </w:r>
      </w:hyperlink>
      <w:r w:rsidRPr="009C4D80">
        <w:rPr>
          <w:rFonts w:eastAsia="Times New Roman" w:cstheme="minorHAnsi"/>
          <w:color w:val="000000" w:themeColor="text1"/>
          <w:lang w:val="ro-RO"/>
        </w:rPr>
        <w:t>. În aceste sisteme de referință este valabil principiul inerției.</w:t>
      </w:r>
    </w:p>
    <w:p w14:paraId="1124A375" w14:textId="459F8304" w:rsidR="00580892" w:rsidRPr="009C4D80" w:rsidRDefault="00F53527" w:rsidP="0042077E">
      <w:pPr>
        <w:rPr>
          <w:lang w:val="ro-RO"/>
        </w:rPr>
      </w:pPr>
      <w:r>
        <w:rPr>
          <w:lang w:val="ro-RO"/>
        </w:rPr>
        <w:t xml:space="preserve">Principiul al II-lea al mecanicii: </w:t>
      </w:r>
      <w:r w:rsidRPr="00F53527">
        <w:rPr>
          <w:lang w:val="ro-RO"/>
        </w:rPr>
        <w:t>Newton a descoperit faptul că o forță care acționează asupra unui corp îi imprimă acestuia o accelerație, proporțională cu forța și invers proporțională cu masa corpului: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567"/>
      </w:tblGrid>
      <w:tr w:rsidR="0042077E" w:rsidRPr="009C4D80" w14:paraId="531EF37D" w14:textId="77777777" w:rsidTr="001D395E">
        <w:tc>
          <w:tcPr>
            <w:tcW w:w="8505" w:type="dxa"/>
          </w:tcPr>
          <w:p w14:paraId="698F7868" w14:textId="54ECC033" w:rsidR="004C7DCE" w:rsidRPr="004C7DCE" w:rsidRDefault="00000000" w:rsidP="004C7DCE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6475EED6" w14:textId="77777777" w:rsidR="004C7DCE" w:rsidRDefault="004C7DCE" w:rsidP="004C7DCE">
            <w:pPr>
              <w:spacing w:before="120" w:after="120"/>
              <w:jc w:val="center"/>
              <w:rPr>
                <w:rFonts w:eastAsiaTheme="minorEastAsia"/>
              </w:rPr>
            </w:pPr>
          </w:p>
          <w:p w14:paraId="10DF24FC" w14:textId="4036A41A" w:rsidR="00EC53D0" w:rsidRPr="004C7DCE" w:rsidRDefault="00EC53D0" w:rsidP="004C7DCE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(principiul forței sau legea a doua a dinamici)</w:t>
            </w:r>
          </w:p>
        </w:tc>
        <w:tc>
          <w:tcPr>
            <w:tcW w:w="567" w:type="dxa"/>
          </w:tcPr>
          <w:p w14:paraId="5B9A8CF8" w14:textId="77777777" w:rsidR="0042077E" w:rsidRPr="009C4D80" w:rsidRDefault="0042077E" w:rsidP="001D395E">
            <w:pPr>
              <w:spacing w:before="120"/>
              <w:jc w:val="right"/>
            </w:pPr>
            <w:r w:rsidRPr="009C4D80">
              <w:t>(1)</w:t>
            </w:r>
          </w:p>
        </w:tc>
      </w:tr>
    </w:tbl>
    <w:p w14:paraId="1080C7FE" w14:textId="03702A68" w:rsidR="0042077E" w:rsidRPr="004378AF" w:rsidRDefault="0042077E" w:rsidP="0042077E">
      <w:r w:rsidRPr="009C4D80">
        <w:rPr>
          <w:b/>
          <w:bCs/>
          <w:lang w:val="ro-RO"/>
        </w:rPr>
        <w:t>Tabelul 1</w:t>
      </w:r>
      <w:r w:rsidRPr="009C4D80">
        <w:rPr>
          <w:lang w:val="ro-RO"/>
        </w:rPr>
        <w:t xml:space="preserve">. </w:t>
      </w:r>
      <w:r w:rsidR="008971C9">
        <w:rPr>
          <w:lang w:val="ro-RO"/>
        </w:rPr>
        <w:t>Unitățile</w:t>
      </w:r>
      <w:r w:rsidR="00540E5C">
        <w:rPr>
          <w:lang w:val="ro-RO"/>
        </w:rPr>
        <w:t xml:space="preserve"> de </w:t>
      </w:r>
      <w:r w:rsidR="008971C9">
        <w:rPr>
          <w:lang w:val="ro-RO"/>
        </w:rPr>
        <w:t>măsură</w:t>
      </w:r>
      <w:r w:rsidR="00540E5C">
        <w:rPr>
          <w:lang w:val="ro-RO"/>
        </w:rPr>
        <w:t xml:space="preserve"> a componentelor </w:t>
      </w:r>
      <w:r w:rsidR="008971C9">
        <w:rPr>
          <w:lang w:val="ro-RO"/>
        </w:rPr>
        <w:t>principiului</w:t>
      </w:r>
      <w:r w:rsidR="00540E5C">
        <w:rPr>
          <w:lang w:val="ro-RO"/>
        </w:rPr>
        <w:t xml:space="preserve"> </w:t>
      </w:r>
      <w:r w:rsidR="008971C9">
        <w:rPr>
          <w:lang w:val="ro-RO"/>
        </w:rPr>
        <w:t>forței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134"/>
        <w:gridCol w:w="3969"/>
        <w:gridCol w:w="3969"/>
      </w:tblGrid>
      <w:tr w:rsidR="0042077E" w:rsidRPr="009C4D80" w14:paraId="271BFEE7" w14:textId="77777777" w:rsidTr="00272B6A">
        <w:tc>
          <w:tcPr>
            <w:tcW w:w="1134" w:type="dxa"/>
          </w:tcPr>
          <w:p w14:paraId="37851831" w14:textId="77777777" w:rsidR="0042077E" w:rsidRPr="009C4D80" w:rsidRDefault="0042077E" w:rsidP="001D395E">
            <w:pPr>
              <w:rPr>
                <w:i/>
                <w:iCs/>
              </w:rPr>
            </w:pPr>
            <w:r w:rsidRPr="009C4D80">
              <w:rPr>
                <w:i/>
                <w:iCs/>
              </w:rPr>
              <w:t>Nr.crt</w:t>
            </w:r>
          </w:p>
        </w:tc>
        <w:tc>
          <w:tcPr>
            <w:tcW w:w="3969" w:type="dxa"/>
          </w:tcPr>
          <w:p w14:paraId="07FDDD21" w14:textId="77777777" w:rsidR="0042077E" w:rsidRPr="009C4D80" w:rsidRDefault="0042077E" w:rsidP="001D395E">
            <w:pPr>
              <w:rPr>
                <w:i/>
                <w:iCs/>
              </w:rPr>
            </w:pPr>
            <w:r w:rsidRPr="009C4D80">
              <w:rPr>
                <w:i/>
                <w:iCs/>
              </w:rPr>
              <w:t>Mărime</w:t>
            </w:r>
          </w:p>
        </w:tc>
        <w:tc>
          <w:tcPr>
            <w:tcW w:w="3969" w:type="dxa"/>
          </w:tcPr>
          <w:p w14:paraId="3118FFD9" w14:textId="3C76741B" w:rsidR="0042077E" w:rsidRPr="009C4D80" w:rsidRDefault="00540E5C" w:rsidP="001D395E">
            <w:pPr>
              <w:rPr>
                <w:i/>
                <w:iCs/>
              </w:rPr>
            </w:pPr>
            <w:r>
              <w:rPr>
                <w:i/>
                <w:iCs/>
              </w:rPr>
              <w:t>Unitate de măsură</w:t>
            </w:r>
          </w:p>
        </w:tc>
      </w:tr>
      <w:tr w:rsidR="0042077E" w:rsidRPr="009C4D80" w14:paraId="091EBF78" w14:textId="77777777" w:rsidTr="00272B6A">
        <w:tc>
          <w:tcPr>
            <w:tcW w:w="1134" w:type="dxa"/>
          </w:tcPr>
          <w:p w14:paraId="780E99F0" w14:textId="77777777" w:rsidR="0042077E" w:rsidRPr="009C4D80" w:rsidRDefault="0042077E" w:rsidP="001D395E">
            <w:r w:rsidRPr="009C4D80">
              <w:t>1</w:t>
            </w:r>
          </w:p>
        </w:tc>
        <w:tc>
          <w:tcPr>
            <w:tcW w:w="3969" w:type="dxa"/>
          </w:tcPr>
          <w:p w14:paraId="63348AF7" w14:textId="0AFA3270" w:rsidR="0042077E" w:rsidRPr="009C4D80" w:rsidRDefault="00EC53D0" w:rsidP="001D395E">
            <w:r>
              <w:t>masa</w:t>
            </w:r>
          </w:p>
        </w:tc>
        <w:tc>
          <w:tcPr>
            <w:tcW w:w="3969" w:type="dxa"/>
          </w:tcPr>
          <w:p w14:paraId="71C40C74" w14:textId="33974DB2" w:rsidR="0042077E" w:rsidRPr="009C4D80" w:rsidRDefault="0042077E" w:rsidP="001D395E">
            <w:r w:rsidRPr="009C4D80">
              <w:t>[</w:t>
            </w:r>
            <w:r w:rsidR="00EC53D0">
              <w:t>kg</w:t>
            </w:r>
            <w:r w:rsidRPr="009C4D80">
              <w:t>]</w:t>
            </w:r>
          </w:p>
        </w:tc>
      </w:tr>
      <w:tr w:rsidR="0042077E" w:rsidRPr="009C4D80" w14:paraId="120E1B3A" w14:textId="77777777" w:rsidTr="00272B6A">
        <w:tc>
          <w:tcPr>
            <w:tcW w:w="1134" w:type="dxa"/>
          </w:tcPr>
          <w:p w14:paraId="7BA425D9" w14:textId="77777777" w:rsidR="0042077E" w:rsidRPr="009C4D80" w:rsidRDefault="0042077E" w:rsidP="001D395E">
            <w:r w:rsidRPr="009C4D80">
              <w:t>2</w:t>
            </w:r>
          </w:p>
        </w:tc>
        <w:tc>
          <w:tcPr>
            <w:tcW w:w="3969" w:type="dxa"/>
          </w:tcPr>
          <w:p w14:paraId="634CEC11" w14:textId="30825EEF" w:rsidR="0042077E" w:rsidRPr="009C4D80" w:rsidRDefault="0042077E" w:rsidP="008971C9">
            <w:pPr>
              <w:tabs>
                <w:tab w:val="right" w:pos="3753"/>
              </w:tabs>
            </w:pPr>
            <w:r w:rsidRPr="009C4D80">
              <w:t>accelerația</w:t>
            </w:r>
          </w:p>
        </w:tc>
        <w:tc>
          <w:tcPr>
            <w:tcW w:w="3969" w:type="dxa"/>
          </w:tcPr>
          <w:p w14:paraId="19093A4B" w14:textId="4E8C69EC" w:rsidR="0042077E" w:rsidRPr="009C4D80" w:rsidRDefault="0042077E" w:rsidP="001D395E">
            <w:r w:rsidRPr="009C4D80">
              <w:t>[m/s</w:t>
            </w:r>
            <w:r w:rsidRPr="009C4D80">
              <w:rPr>
                <w:vertAlign w:val="superscript"/>
              </w:rPr>
              <w:t>2</w:t>
            </w:r>
            <w:r w:rsidRPr="009C4D80">
              <w:t>]</w:t>
            </w:r>
          </w:p>
        </w:tc>
      </w:tr>
      <w:tr w:rsidR="00EC53D0" w:rsidRPr="009C4D80" w14:paraId="43FC493C" w14:textId="77777777" w:rsidTr="00272B6A">
        <w:tc>
          <w:tcPr>
            <w:tcW w:w="1134" w:type="dxa"/>
          </w:tcPr>
          <w:p w14:paraId="599E4D01" w14:textId="0464D5BC" w:rsidR="00EC53D0" w:rsidRPr="009C4D80" w:rsidRDefault="00EC53D0" w:rsidP="001D395E">
            <w:r>
              <w:t>3</w:t>
            </w:r>
          </w:p>
        </w:tc>
        <w:tc>
          <w:tcPr>
            <w:tcW w:w="3969" w:type="dxa"/>
          </w:tcPr>
          <w:p w14:paraId="28FCFCF3" w14:textId="03C96E9D" w:rsidR="00EC53D0" w:rsidRPr="009C4D80" w:rsidRDefault="00EC53D0" w:rsidP="001D395E">
            <w:r>
              <w:t>forța</w:t>
            </w:r>
          </w:p>
        </w:tc>
        <w:tc>
          <w:tcPr>
            <w:tcW w:w="3969" w:type="dxa"/>
          </w:tcPr>
          <w:p w14:paraId="0C80CB1A" w14:textId="2444FAF6" w:rsidR="00EC53D0" w:rsidRPr="00540E5C" w:rsidRDefault="00272B6A" w:rsidP="001D395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272B6A">
              <w:rPr>
                <w:lang w:val="en-US"/>
              </w:rPr>
              <w:t>(</w:t>
            </w:r>
            <w:proofErr w:type="spellStart"/>
            <w:r w:rsidRPr="00272B6A">
              <w:rPr>
                <w:lang w:val="en-US"/>
              </w:rPr>
              <w:t>kg</w:t>
            </w:r>
            <w:r w:rsidRPr="00272B6A">
              <w:rPr>
                <w:sz w:val="16"/>
                <w:szCs w:val="16"/>
                <w:lang w:val="en-US"/>
              </w:rPr>
              <w:t>•</w:t>
            </w:r>
            <w:r w:rsidRPr="00272B6A">
              <w:rPr>
                <w:lang w:val="en-US"/>
              </w:rPr>
              <w:t>m</w:t>
            </w:r>
            <w:proofErr w:type="spellEnd"/>
            <w:r w:rsidRPr="00272B6A">
              <w:rPr>
                <w:lang w:val="en-US"/>
              </w:rPr>
              <w:t>)/s</w:t>
            </w:r>
            <w:r w:rsidRPr="00272B6A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</w:tr>
    </w:tbl>
    <w:p w14:paraId="42373A97" w14:textId="13260DAE" w:rsidR="0042077E" w:rsidRPr="009C4D80" w:rsidRDefault="0042077E" w:rsidP="0042077E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077E" w:rsidRPr="009C4D80" w14:paraId="43894385" w14:textId="77777777" w:rsidTr="001D395E">
        <w:tc>
          <w:tcPr>
            <w:tcW w:w="9016" w:type="dxa"/>
          </w:tcPr>
          <w:p w14:paraId="5BCF8760" w14:textId="033BB76A" w:rsidR="0042077E" w:rsidRPr="009C4D80" w:rsidRDefault="0042077E" w:rsidP="001D395E">
            <w:pPr>
              <w:spacing w:before="120" w:after="120"/>
              <w:jc w:val="center"/>
            </w:pPr>
          </w:p>
        </w:tc>
      </w:tr>
      <w:tr w:rsidR="0042077E" w:rsidRPr="009C4D80" w14:paraId="2BB1CCAF" w14:textId="77777777" w:rsidTr="001D395E">
        <w:tc>
          <w:tcPr>
            <w:tcW w:w="9016" w:type="dxa"/>
          </w:tcPr>
          <w:p w14:paraId="7DFC5779" w14:textId="77777777" w:rsidR="00B3309A" w:rsidRDefault="00B3309A" w:rsidP="00B3309A">
            <w:pPr>
              <w:spacing w:before="120" w:after="120"/>
              <w:jc w:val="center"/>
              <w:rPr>
                <w:b/>
                <w:bCs/>
              </w:rPr>
            </w:pPr>
          </w:p>
          <w:p w14:paraId="47515347" w14:textId="77777777" w:rsidR="0042077E" w:rsidRDefault="0042077E" w:rsidP="00B3309A">
            <w:pPr>
              <w:spacing w:before="120" w:after="120"/>
              <w:jc w:val="center"/>
            </w:pPr>
            <w:r w:rsidRPr="009C4D80">
              <w:rPr>
                <w:b/>
                <w:bCs/>
              </w:rPr>
              <w:lastRenderedPageBreak/>
              <w:t>Figura 1.</w:t>
            </w:r>
            <w:r w:rsidRPr="009C4D80">
              <w:t xml:space="preserve"> </w:t>
            </w:r>
            <w:r w:rsidR="0094262F">
              <w:t xml:space="preserve">Dependența </w:t>
            </w:r>
            <w:r w:rsidR="00B3309A">
              <w:t>forței de tracțiune</w:t>
            </w:r>
            <w:r w:rsidR="0094262F">
              <w:t xml:space="preserve"> față de</w:t>
            </w:r>
            <w:r w:rsidR="00B3309A">
              <w:t xml:space="preserve"> </w:t>
            </w:r>
            <w:r w:rsidR="00B3309A">
              <w:t>accelerație</w:t>
            </w:r>
            <w:r w:rsidRPr="009C4D80">
              <w:t>.</w:t>
            </w:r>
          </w:p>
          <w:p w14:paraId="03F01066" w14:textId="744A510A" w:rsidR="00B3309A" w:rsidRPr="009C4D80" w:rsidRDefault="00B3309A" w:rsidP="00B3309A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213E3D8" wp14:editId="00E229D2">
                  <wp:extent cx="3331210" cy="2506980"/>
                  <wp:effectExtent l="0" t="0" r="2540" b="762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81" cy="252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0ED1" w14:textId="38F2B20B" w:rsidR="0042077E" w:rsidRPr="009C4D80" w:rsidRDefault="0042077E" w:rsidP="0042077E">
      <w:pPr>
        <w:rPr>
          <w:lang w:val="ro-RO"/>
        </w:rPr>
      </w:pPr>
    </w:p>
    <w:p w14:paraId="06735F71" w14:textId="77777777" w:rsidR="0042077E" w:rsidRPr="009C4D80" w:rsidRDefault="0042077E" w:rsidP="0042077E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9C4D80">
        <w:rPr>
          <w:b/>
          <w:bCs/>
          <w:lang w:val="ro-RO"/>
        </w:rPr>
        <w:t>Concluzii</w:t>
      </w:r>
    </w:p>
    <w:p w14:paraId="13211AAA" w14:textId="1367BA8E" w:rsidR="0042077E" w:rsidRPr="009C4D80" w:rsidRDefault="00A74CA7" w:rsidP="0042077E">
      <w:pPr>
        <w:rPr>
          <w:lang w:val="ro-RO"/>
        </w:rPr>
      </w:pPr>
      <w:r>
        <w:rPr>
          <w:lang w:val="ro-RO"/>
        </w:rPr>
        <w:t>În concluzie legile lui Newton stau la baza mecanicii clasice</w:t>
      </w:r>
      <w:r w:rsidR="0042077E" w:rsidRPr="009C4D80">
        <w:rPr>
          <w:lang w:val="ro-RO"/>
        </w:rPr>
        <w:t>.</w:t>
      </w:r>
    </w:p>
    <w:p w14:paraId="7808B077" w14:textId="77777777" w:rsidR="0042077E" w:rsidRPr="009C4D80" w:rsidRDefault="0042077E" w:rsidP="0042077E">
      <w:pPr>
        <w:rPr>
          <w:b/>
          <w:bCs/>
          <w:lang w:val="ro-RO"/>
        </w:rPr>
      </w:pPr>
      <w:r w:rsidRPr="009C4D80">
        <w:rPr>
          <w:b/>
          <w:bCs/>
          <w:lang w:val="ro-RO"/>
        </w:rPr>
        <w:t>Bibliografie</w:t>
      </w:r>
    </w:p>
    <w:p w14:paraId="0066B4BA" w14:textId="2611D09D" w:rsidR="0042077E" w:rsidRPr="009C4D80" w:rsidRDefault="0042077E" w:rsidP="0042077E">
      <w:pPr>
        <w:rPr>
          <w:lang w:val="ro-RO"/>
        </w:rPr>
      </w:pPr>
      <w:r w:rsidRPr="009C4D80">
        <w:rPr>
          <w:lang w:val="ro-RO"/>
        </w:rPr>
        <w:t xml:space="preserve">1 </w:t>
      </w:r>
      <w:proofErr w:type="spellStart"/>
      <w:r w:rsidR="00A74CA7">
        <w:rPr>
          <w:lang w:val="ro-RO"/>
        </w:rPr>
        <w:t>Wikipedia</w:t>
      </w:r>
      <w:proofErr w:type="spellEnd"/>
      <w:r w:rsidR="00A74CA7">
        <w:rPr>
          <w:lang w:val="ro-RO"/>
        </w:rPr>
        <w:t xml:space="preserve">-Legile lui Newton: </w:t>
      </w:r>
      <w:r w:rsidR="00A74CA7" w:rsidRPr="00A74CA7">
        <w:rPr>
          <w:lang w:val="ro-RO"/>
        </w:rPr>
        <w:t>https://ro.wikipedia.org/wiki/Legile_lui_Newton</w:t>
      </w:r>
    </w:p>
    <w:p w14:paraId="0CE56FE8" w14:textId="67FCB4FD" w:rsidR="009F5927" w:rsidRPr="009C4D80" w:rsidRDefault="009F5927">
      <w:pPr>
        <w:rPr>
          <w:lang w:val="ro-RO"/>
        </w:rPr>
      </w:pPr>
    </w:p>
    <w:sectPr w:rsidR="009F5927" w:rsidRPr="009C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475F" w14:textId="77777777" w:rsidR="00FA393B" w:rsidRDefault="00FA393B" w:rsidP="0042077E">
      <w:pPr>
        <w:spacing w:after="0" w:line="240" w:lineRule="auto"/>
      </w:pPr>
      <w:r>
        <w:separator/>
      </w:r>
    </w:p>
  </w:endnote>
  <w:endnote w:type="continuationSeparator" w:id="0">
    <w:p w14:paraId="497E9B67" w14:textId="77777777" w:rsidR="00FA393B" w:rsidRDefault="00FA393B" w:rsidP="0042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5CA2" w14:textId="77777777" w:rsidR="00FA393B" w:rsidRDefault="00FA393B" w:rsidP="0042077E">
      <w:pPr>
        <w:spacing w:after="0" w:line="240" w:lineRule="auto"/>
      </w:pPr>
      <w:r>
        <w:separator/>
      </w:r>
    </w:p>
  </w:footnote>
  <w:footnote w:type="continuationSeparator" w:id="0">
    <w:p w14:paraId="3DA75B58" w14:textId="77777777" w:rsidR="00FA393B" w:rsidRDefault="00FA393B" w:rsidP="0042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01A4"/>
    <w:multiLevelType w:val="multilevel"/>
    <w:tmpl w:val="51A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25F0F"/>
    <w:multiLevelType w:val="hybridMultilevel"/>
    <w:tmpl w:val="C70A7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074349">
    <w:abstractNumId w:val="1"/>
  </w:num>
  <w:num w:numId="2" w16cid:durableId="204112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7E"/>
    <w:rsid w:val="00111310"/>
    <w:rsid w:val="002138E9"/>
    <w:rsid w:val="00254F5A"/>
    <w:rsid w:val="00272B6A"/>
    <w:rsid w:val="002C20EB"/>
    <w:rsid w:val="003F563F"/>
    <w:rsid w:val="0042077E"/>
    <w:rsid w:val="004378AF"/>
    <w:rsid w:val="004C7DCE"/>
    <w:rsid w:val="0050742F"/>
    <w:rsid w:val="00540E5C"/>
    <w:rsid w:val="00580892"/>
    <w:rsid w:val="00637966"/>
    <w:rsid w:val="00831B45"/>
    <w:rsid w:val="008971C9"/>
    <w:rsid w:val="009056E6"/>
    <w:rsid w:val="00933A64"/>
    <w:rsid w:val="0094262F"/>
    <w:rsid w:val="0095457C"/>
    <w:rsid w:val="009C4D80"/>
    <w:rsid w:val="009F5927"/>
    <w:rsid w:val="00A241EE"/>
    <w:rsid w:val="00A74CA7"/>
    <w:rsid w:val="00B3309A"/>
    <w:rsid w:val="00BB1A80"/>
    <w:rsid w:val="00D82277"/>
    <w:rsid w:val="00E12ECD"/>
    <w:rsid w:val="00EC53D0"/>
    <w:rsid w:val="00F15FA6"/>
    <w:rsid w:val="00F53527"/>
    <w:rsid w:val="00F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3166"/>
  <w15:chartTrackingRefBased/>
  <w15:docId w15:val="{EB111B73-5C48-4F13-AD1E-CB466F8F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207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7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077E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077E"/>
    <w:pPr>
      <w:ind w:left="720"/>
      <w:contextualSpacing/>
    </w:pPr>
  </w:style>
  <w:style w:type="table" w:styleId="TableGrid">
    <w:name w:val="Table Grid"/>
    <w:basedOn w:val="TableNormal"/>
    <w:uiPriority w:val="39"/>
    <w:rsid w:val="0042077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74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3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/index.php?title=Corp_fizic&amp;action=edit&amp;redlink=1" TargetMode="External"/><Relationship Id="rId13" Type="http://schemas.openxmlformats.org/officeDocument/2006/relationships/hyperlink" Target="https://ro.wikipedia.org/wiki/1687" TargetMode="External"/><Relationship Id="rId18" Type="http://schemas.openxmlformats.org/officeDocument/2006/relationships/hyperlink" Target="https://ro.wikipedia.org/wiki/Soare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o.wikipedia.org/wiki/Philosophiae_Naturalis_Principia_Mathematica" TargetMode="External"/><Relationship Id="rId17" Type="http://schemas.openxmlformats.org/officeDocument/2006/relationships/hyperlink" Target="https://ro.wikipedia.org/wiki/P%C4%83m%C3%A2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Vehicul" TargetMode="External"/><Relationship Id="rId20" Type="http://schemas.openxmlformats.org/officeDocument/2006/relationships/hyperlink" Target="https://ro.wikipedia.org/wiki/Sistem_de_referin%C8%9B%C4%83_iner%C8%9B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Galileo_Galile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iki/Sistem_de_referin%C8%9B%C4%8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.wikipedia.org/wiki/Isaac_Newton" TargetMode="External"/><Relationship Id="rId19" Type="http://schemas.openxmlformats.org/officeDocument/2006/relationships/hyperlink" Target="https://ro.wikipedia.org/wiki/Sistem_de_referin%C8%9B%C4%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Mi%C8%99care" TargetMode="External"/><Relationship Id="rId14" Type="http://schemas.openxmlformats.org/officeDocument/2006/relationships/hyperlink" Target="https://ro.wikipedia.org/wiki/Mecanica_clasic%C4%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7C013-132F-4737-BEEA-8784A6FB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Pleanta</dc:creator>
  <cp:keywords/>
  <dc:description/>
  <cp:lastModifiedBy>Mihai-Alexandru PLEANTĂ (132445)</cp:lastModifiedBy>
  <cp:revision>3</cp:revision>
  <dcterms:created xsi:type="dcterms:W3CDTF">2023-03-15T09:07:00Z</dcterms:created>
  <dcterms:modified xsi:type="dcterms:W3CDTF">2023-03-15T14:57:00Z</dcterms:modified>
</cp:coreProperties>
</file>