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63" w:rsidRDefault="00A43D63" w:rsidP="00A43D63">
      <w:r>
        <w:t>Here if  client enter correct Url (</w:t>
      </w:r>
      <w:hyperlink r:id="rId4" w:history="1">
        <w:r w:rsidRPr="00193068">
          <w:rPr>
            <w:rStyle w:val="Hyperlink"/>
          </w:rPr>
          <w:t>https://creditreversalguru.plexif.com/</w:t>
        </w:r>
      </w:hyperlink>
      <w:r>
        <w:t>) then below screen will be displayed</w:t>
      </w:r>
    </w:p>
    <w:p w:rsidR="00A43D63" w:rsidRDefault="00A43D63" w:rsidP="00A43D63"/>
    <w:p w:rsidR="00A43D63" w:rsidRDefault="00A43D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>
      <w:r>
        <w:t>Here in the above screen once agent click Sign in link near header then below  sign in  screen page will be displayed.</w:t>
      </w:r>
    </w:p>
    <w:p w:rsidR="00A43D63" w:rsidRDefault="00A43D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>
      <w:r w:rsidRPr="004F6873">
        <w:rPr>
          <w:rFonts w:ascii="Calibri" w:hAnsi="Calibri" w:cs="Calibri"/>
        </w:rPr>
        <w:lastRenderedPageBreak/>
        <w:t>Agent creates new clients using New Client form in Agent Dashboard. When a new client is created, client receives temporary password via email.</w:t>
      </w:r>
      <w:r w:rsidRPr="00A43D63">
        <w:t xml:space="preserve"> </w:t>
      </w:r>
      <w:r>
        <w:t xml:space="preserve">Once client enter correct username and password and click sign in button then below client dashboard page will be displayed. </w:t>
      </w:r>
    </w:p>
    <w:p w:rsidR="00A43D63" w:rsidRPr="004F6873" w:rsidRDefault="003B1175" w:rsidP="00A43D63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drawing>
          <wp:inline distT="0" distB="0" distL="0" distR="0">
            <wp:extent cx="5731510" cy="3053561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>
      <w:r>
        <w:t>Here in the above client dashboard page if client click view/edit link then below screen will be displayed</w:t>
      </w:r>
    </w:p>
    <w:p w:rsidR="00A43D63" w:rsidRDefault="00A43D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>
      <w:r>
        <w:t>Here in the above screen client can update Identity IQ information and click submit button then client dashboard page will be displayed .</w:t>
      </w:r>
    </w:p>
    <w:p w:rsidR="00A43D63" w:rsidRDefault="003B1175" w:rsidP="00A43D63">
      <w:r>
        <w:rPr>
          <w:noProof/>
          <w:lang w:eastAsia="en-IN"/>
        </w:rPr>
        <w:lastRenderedPageBreak/>
        <w:drawing>
          <wp:inline distT="0" distB="0" distL="0" distR="0">
            <wp:extent cx="5731510" cy="3053561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>
      <w:r>
        <w:t>Here if client click View credit report button then client credit items page will be displayed</w:t>
      </w:r>
    </w:p>
    <w:p w:rsidR="00A43D63" w:rsidRDefault="00A43D63" w:rsidP="00A43D63"/>
    <w:p w:rsidR="00A43D63" w:rsidRDefault="00A43D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/>
    <w:p w:rsidR="00A43D63" w:rsidRDefault="00A43D63" w:rsidP="00A43D63"/>
    <w:p w:rsidR="00A43D63" w:rsidRDefault="00A43D63" w:rsidP="00A43D63"/>
    <w:p w:rsidR="00A43D63" w:rsidRDefault="00A43D63" w:rsidP="00A43D63">
      <w:r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D63" w:rsidRDefault="00A43D63" w:rsidP="00A43D63"/>
    <w:p w:rsidR="00A43D63" w:rsidRDefault="00A43D63" w:rsidP="00A43D63">
      <w:r>
        <w:t xml:space="preserve">If client click View Challenge Items button in the client dashboard then Challenged item page will be displayed </w:t>
      </w:r>
      <w:r w:rsidR="009072E4">
        <w:t>here all rounds challenged items will be displayed that we can see in the below screen</w:t>
      </w:r>
    </w:p>
    <w:p w:rsidR="00A43D63" w:rsidRDefault="00A43D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CD6" w:rsidRDefault="00A26CD6" w:rsidP="00A43D63">
      <w:r>
        <w:t xml:space="preserve">If client click Edit button in client dashboard page then </w:t>
      </w:r>
      <w:r w:rsidR="00723663">
        <w:t>client information page and Identity IQ information will be displayed that we can see in the below screen</w:t>
      </w:r>
    </w:p>
    <w:p w:rsidR="00723663" w:rsidRDefault="00723663" w:rsidP="00A43D63">
      <w:r>
        <w:rPr>
          <w:noProof/>
          <w:lang w:eastAsia="en-IN"/>
        </w:rPr>
        <w:lastRenderedPageBreak/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663" w:rsidRDefault="00723663" w:rsidP="00A43D63"/>
    <w:p w:rsidR="00723663" w:rsidRDefault="00723663" w:rsidP="00A43D63">
      <w:r>
        <w:rPr>
          <w:noProof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663" w:rsidSect="004F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43D63"/>
    <w:rsid w:val="000476F6"/>
    <w:rsid w:val="003B1175"/>
    <w:rsid w:val="004F3742"/>
    <w:rsid w:val="00723663"/>
    <w:rsid w:val="009072E4"/>
    <w:rsid w:val="00A26CD6"/>
    <w:rsid w:val="00A4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D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reditreversalguru.plexif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4</cp:revision>
  <dcterms:created xsi:type="dcterms:W3CDTF">2020-10-06T09:05:00Z</dcterms:created>
  <dcterms:modified xsi:type="dcterms:W3CDTF">2020-10-06T10:20:00Z</dcterms:modified>
</cp:coreProperties>
</file>