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C4E1" w14:textId="77777777" w:rsidR="00C20C78" w:rsidRPr="00C20C78" w:rsidRDefault="00C20C78" w:rsidP="00C20C78">
      <w:pPr>
        <w:spacing w:before="240" w:after="120" w:line="240" w:lineRule="auto"/>
        <w:outlineLvl w:val="1"/>
        <w:rPr>
          <w:rFonts w:ascii="Times New Roman" w:eastAsia="Times New Roman" w:hAnsi="Times New Roman" w:cs="Times New Roman"/>
          <w:b/>
          <w:bCs/>
          <w:color w:val="1B2B68"/>
          <w:kern w:val="0"/>
          <w:sz w:val="36"/>
          <w:szCs w:val="36"/>
          <w:lang w:eastAsia="en-IN"/>
          <w14:ligatures w14:val="none"/>
        </w:rPr>
      </w:pPr>
      <w:r w:rsidRPr="00C20C78">
        <w:rPr>
          <w:rFonts w:ascii="Times New Roman" w:eastAsia="Times New Roman" w:hAnsi="Times New Roman" w:cs="Times New Roman"/>
          <w:b/>
          <w:bCs/>
          <w:color w:val="1B2B68"/>
          <w:kern w:val="0"/>
          <w:sz w:val="36"/>
          <w:szCs w:val="36"/>
          <w:lang w:eastAsia="en-IN"/>
          <w14:ligatures w14:val="none"/>
        </w:rPr>
        <w:t>What are root words?</w:t>
      </w:r>
    </w:p>
    <w:p w14:paraId="4C78D204" w14:textId="77777777" w:rsidR="00C20C78" w:rsidRPr="00C20C78" w:rsidRDefault="00C20C78" w:rsidP="00C20C78">
      <w:pPr>
        <w:pStyle w:val="ListParagraph"/>
        <w:numPr>
          <w:ilvl w:val="0"/>
          <w:numId w:val="2"/>
        </w:numPr>
        <w:spacing w:after="100" w:afterAutospacing="1" w:line="240" w:lineRule="auto"/>
        <w:rPr>
          <w:rFonts w:ascii="Times New Roman" w:eastAsia="Times New Roman" w:hAnsi="Times New Roman" w:cs="Times New Roman"/>
          <w:color w:val="0D405F"/>
          <w:kern w:val="0"/>
          <w:lang w:eastAsia="en-IN"/>
          <w14:ligatures w14:val="none"/>
        </w:rPr>
      </w:pPr>
      <w:r w:rsidRPr="00C20C78">
        <w:rPr>
          <w:rFonts w:ascii="Times New Roman" w:eastAsia="Times New Roman" w:hAnsi="Times New Roman" w:cs="Times New Roman"/>
          <w:color w:val="0D405F"/>
          <w:kern w:val="0"/>
          <w:lang w:eastAsia="en-IN"/>
          <w14:ligatures w14:val="none"/>
        </w:rPr>
        <w:t>A root word is the fundamental unit of a word. A root word has nothing added at the beginning or the end. While some root words are standalone words in English, others need a prefix (like “anti-” or “un-”) and/or a suffix (like “-able” or “-</w:t>
      </w:r>
      <w:proofErr w:type="spellStart"/>
      <w:r w:rsidRPr="00C20C78">
        <w:rPr>
          <w:rFonts w:ascii="Times New Roman" w:eastAsia="Times New Roman" w:hAnsi="Times New Roman" w:cs="Times New Roman"/>
          <w:color w:val="0D405F"/>
          <w:kern w:val="0"/>
          <w:lang w:eastAsia="en-IN"/>
          <w14:ligatures w14:val="none"/>
        </w:rPr>
        <w:t>ist</w:t>
      </w:r>
      <w:proofErr w:type="spellEnd"/>
      <w:r w:rsidRPr="00C20C78">
        <w:rPr>
          <w:rFonts w:ascii="Times New Roman" w:eastAsia="Times New Roman" w:hAnsi="Times New Roman" w:cs="Times New Roman"/>
          <w:color w:val="0D405F"/>
          <w:kern w:val="0"/>
          <w:lang w:eastAsia="en-IN"/>
          <w14:ligatures w14:val="none"/>
        </w:rPr>
        <w:t>”) to create a meaningful word.</w:t>
      </w:r>
    </w:p>
    <w:p w14:paraId="521DBB0B" w14:textId="77777777" w:rsidR="00C20C78" w:rsidRPr="00C20C78" w:rsidRDefault="00C20C78" w:rsidP="00C20C78">
      <w:pPr>
        <w:pStyle w:val="ListParagraph"/>
        <w:numPr>
          <w:ilvl w:val="0"/>
          <w:numId w:val="2"/>
        </w:numPr>
        <w:spacing w:after="100" w:afterAutospacing="1" w:line="240" w:lineRule="auto"/>
        <w:rPr>
          <w:rFonts w:ascii="Times New Roman" w:eastAsia="Times New Roman" w:hAnsi="Times New Roman" w:cs="Times New Roman"/>
          <w:color w:val="0D405F"/>
          <w:kern w:val="0"/>
          <w:lang w:eastAsia="en-IN"/>
          <w14:ligatures w14:val="none"/>
        </w:rPr>
      </w:pPr>
      <w:r w:rsidRPr="00C20C78">
        <w:rPr>
          <w:rFonts w:ascii="Times New Roman" w:eastAsia="Times New Roman" w:hAnsi="Times New Roman" w:cs="Times New Roman"/>
          <w:color w:val="0D405F"/>
          <w:kern w:val="0"/>
          <w:lang w:eastAsia="en-IN"/>
          <w14:ligatures w14:val="none"/>
        </w:rPr>
        <w:t xml:space="preserve">For example, “cede” is a root word for other words like “recede” or “precedent,” but it is also a word on its own (meaning “to give up”). On the other hand, the root word “struct” does not constitute an understandable word </w:t>
      </w:r>
      <w:proofErr w:type="gramStart"/>
      <w:r w:rsidRPr="00C20C78">
        <w:rPr>
          <w:rFonts w:ascii="Times New Roman" w:eastAsia="Times New Roman" w:hAnsi="Times New Roman" w:cs="Times New Roman"/>
          <w:color w:val="0D405F"/>
          <w:kern w:val="0"/>
          <w:lang w:eastAsia="en-IN"/>
          <w14:ligatures w14:val="none"/>
        </w:rPr>
        <w:t>in itself and</w:t>
      </w:r>
      <w:proofErr w:type="gramEnd"/>
      <w:r w:rsidRPr="00C20C78">
        <w:rPr>
          <w:rFonts w:ascii="Times New Roman" w:eastAsia="Times New Roman" w:hAnsi="Times New Roman" w:cs="Times New Roman"/>
          <w:color w:val="0D405F"/>
          <w:kern w:val="0"/>
          <w:lang w:eastAsia="en-IN"/>
          <w14:ligatures w14:val="none"/>
        </w:rPr>
        <w:t xml:space="preserve"> other letters need to be added for it to make sense (</w:t>
      </w:r>
      <w:proofErr w:type="spellStart"/>
      <w:r w:rsidRPr="00C20C78">
        <w:rPr>
          <w:rFonts w:ascii="Times New Roman" w:eastAsia="Times New Roman" w:hAnsi="Times New Roman" w:cs="Times New Roman"/>
          <w:color w:val="0D405F"/>
          <w:kern w:val="0"/>
          <w:lang w:eastAsia="en-IN"/>
          <w14:ligatures w14:val="none"/>
        </w:rPr>
        <w:t>e.g</w:t>
      </w:r>
      <w:proofErr w:type="spellEnd"/>
      <w:r w:rsidRPr="00C20C78">
        <w:rPr>
          <w:rFonts w:ascii="Times New Roman" w:eastAsia="Times New Roman" w:hAnsi="Times New Roman" w:cs="Times New Roman"/>
          <w:color w:val="0D405F"/>
          <w:kern w:val="0"/>
          <w:lang w:eastAsia="en-IN"/>
          <w14:ligatures w14:val="none"/>
        </w:rPr>
        <w:t>, “instructor,” “destruction,” “structural”).</w:t>
      </w:r>
    </w:p>
    <w:p w14:paraId="599D7BCC" w14:textId="77777777" w:rsidR="00C20C78" w:rsidRPr="00C20C78" w:rsidRDefault="00C20C78" w:rsidP="00C20C78">
      <w:pPr>
        <w:pStyle w:val="ListParagraph"/>
        <w:numPr>
          <w:ilvl w:val="0"/>
          <w:numId w:val="2"/>
        </w:numPr>
        <w:spacing w:after="100" w:afterAutospacing="1" w:line="240" w:lineRule="auto"/>
        <w:rPr>
          <w:rFonts w:ascii="Times New Roman" w:eastAsia="Times New Roman" w:hAnsi="Times New Roman" w:cs="Times New Roman"/>
          <w:color w:val="0D405F"/>
          <w:kern w:val="0"/>
          <w:lang w:eastAsia="en-IN"/>
          <w14:ligatures w14:val="none"/>
        </w:rPr>
      </w:pPr>
      <w:r w:rsidRPr="00C20C78">
        <w:rPr>
          <w:rFonts w:ascii="Times New Roman" w:eastAsia="Times New Roman" w:hAnsi="Times New Roman" w:cs="Times New Roman"/>
          <w:color w:val="0D405F"/>
          <w:kern w:val="0"/>
          <w:lang w:eastAsia="en-IN"/>
          <w14:ligatures w14:val="none"/>
        </w:rPr>
        <w:t>Many words are created from Latin or Greek root words and usually cannot function as standalone words in English. For example, “chrono” comes from Greek and is the root of words like “chronology,” “synchronize,” and “chronic,” but it’s not a separate word in English.</w:t>
      </w:r>
    </w:p>
    <w:p w14:paraId="09A3230B" w14:textId="77777777" w:rsidR="00C20C78" w:rsidRPr="00C20C78" w:rsidRDefault="00C20C78" w:rsidP="00C20C78">
      <w:pPr>
        <w:pStyle w:val="ListParagraph"/>
        <w:numPr>
          <w:ilvl w:val="0"/>
          <w:numId w:val="2"/>
        </w:numPr>
        <w:spacing w:after="100" w:afterAutospacing="1" w:line="240" w:lineRule="auto"/>
        <w:rPr>
          <w:rFonts w:ascii="Times New Roman" w:eastAsia="Times New Roman" w:hAnsi="Times New Roman" w:cs="Times New Roman"/>
          <w:color w:val="0D405F"/>
          <w:kern w:val="0"/>
          <w:lang w:eastAsia="en-IN"/>
          <w14:ligatures w14:val="none"/>
        </w:rPr>
      </w:pPr>
      <w:r w:rsidRPr="00C20C78">
        <w:rPr>
          <w:rFonts w:ascii="Times New Roman" w:eastAsia="Times New Roman" w:hAnsi="Times New Roman" w:cs="Times New Roman"/>
          <w:color w:val="0D405F"/>
          <w:kern w:val="0"/>
          <w:lang w:eastAsia="en-IN"/>
          <w14:ligatures w14:val="none"/>
        </w:rPr>
        <w:t>Learning about root words can help you work out the meaning of new or longer words. When you know how to decode unknown words by identifying their root words and </w:t>
      </w:r>
      <w:r w:rsidRPr="00C20C78">
        <w:rPr>
          <w:rFonts w:ascii="Times New Roman" w:eastAsia="Times New Roman" w:hAnsi="Times New Roman" w:cs="Times New Roman"/>
          <w:b/>
          <w:bCs/>
          <w:color w:val="0D405F"/>
          <w:kern w:val="0"/>
          <w:lang w:eastAsia="en-IN"/>
          <w14:ligatures w14:val="none"/>
        </w:rPr>
        <w:t>affixes</w:t>
      </w:r>
      <w:r w:rsidRPr="00C20C78">
        <w:rPr>
          <w:rFonts w:ascii="Times New Roman" w:eastAsia="Times New Roman" w:hAnsi="Times New Roman" w:cs="Times New Roman"/>
          <w:color w:val="0D405F"/>
          <w:kern w:val="0"/>
          <w:lang w:eastAsia="en-IN"/>
          <w14:ligatures w14:val="none"/>
        </w:rPr>
        <w:t> (i.e., the prefix or suffix attached to them), you can navigate more complex or specialized texts. For example, many root words derived from Latin and Greek are common in math and science terminology, like “centi” (“hundred”) or “geo” (“earth”).</w:t>
      </w:r>
    </w:p>
    <w:p w14:paraId="7396B0D0" w14:textId="273B4BA1" w:rsidR="00C20C78" w:rsidRPr="00C20C78" w:rsidRDefault="00C20C78" w:rsidP="00C20C78">
      <w:pPr>
        <w:rPr>
          <w:rFonts w:ascii="Times New Roman" w:hAnsi="Times New Roman" w:cs="Times New Roman"/>
        </w:rPr>
      </w:pPr>
      <w:r w:rsidRPr="00C20C78">
        <w:rPr>
          <w:rFonts w:ascii="Times New Roman" w:hAnsi="Times New Roman" w:cs="Times New Roman"/>
        </w:rPr>
        <w:t>Affixes are short words that are added to root words to change their meaning. Affixes cannot be used independently.</w:t>
      </w:r>
    </w:p>
    <w:p w14:paraId="770A01B0" w14:textId="77777777" w:rsidR="00C20C78" w:rsidRPr="00C20C78" w:rsidRDefault="00C20C78" w:rsidP="00C20C78">
      <w:pPr>
        <w:numPr>
          <w:ilvl w:val="0"/>
          <w:numId w:val="3"/>
        </w:numPr>
        <w:rPr>
          <w:rFonts w:ascii="Times New Roman" w:hAnsi="Times New Roman" w:cs="Times New Roman"/>
        </w:rPr>
      </w:pPr>
      <w:r w:rsidRPr="00C20C78">
        <w:rPr>
          <w:rFonts w:ascii="Times New Roman" w:hAnsi="Times New Roman" w:cs="Times New Roman"/>
        </w:rPr>
        <w:t>When added at the beginning of the word, they are called</w:t>
      </w:r>
      <w:r w:rsidRPr="00C20C78">
        <w:rPr>
          <w:rFonts w:ascii="Times New Roman" w:hAnsi="Times New Roman" w:cs="Times New Roman"/>
          <w:b/>
          <w:bCs/>
        </w:rPr>
        <w:t> prefixes</w:t>
      </w:r>
      <w:r w:rsidRPr="00C20C78">
        <w:rPr>
          <w:rFonts w:ascii="Times New Roman" w:hAnsi="Times New Roman" w:cs="Times New Roman"/>
        </w:rPr>
        <w:t>. Common prefixes include: “an-” (“without”), anti- (“against”), “hyper-” (“over”), “non-” (“lack of”), “pre-” (“before”), and “post-” (“after”).</w:t>
      </w:r>
    </w:p>
    <w:p w14:paraId="55EFACF4" w14:textId="77777777" w:rsidR="00C20C78" w:rsidRPr="00C20C78" w:rsidRDefault="00C20C78" w:rsidP="00C20C78">
      <w:pPr>
        <w:numPr>
          <w:ilvl w:val="0"/>
          <w:numId w:val="3"/>
        </w:numPr>
        <w:rPr>
          <w:rFonts w:ascii="Times New Roman" w:hAnsi="Times New Roman" w:cs="Times New Roman"/>
        </w:rPr>
      </w:pPr>
      <w:r w:rsidRPr="00C20C78">
        <w:rPr>
          <w:rFonts w:ascii="Times New Roman" w:hAnsi="Times New Roman" w:cs="Times New Roman"/>
        </w:rPr>
        <w:t>When added at the end of the word, they are called </w:t>
      </w:r>
      <w:r w:rsidRPr="00C20C78">
        <w:rPr>
          <w:rFonts w:ascii="Times New Roman" w:hAnsi="Times New Roman" w:cs="Times New Roman"/>
          <w:b/>
          <w:bCs/>
        </w:rPr>
        <w:t>suffixes</w:t>
      </w:r>
      <w:r w:rsidRPr="00C20C78">
        <w:rPr>
          <w:rFonts w:ascii="Times New Roman" w:hAnsi="Times New Roman" w:cs="Times New Roman"/>
        </w:rPr>
        <w:t>. Common suffixes include: “-</w:t>
      </w:r>
      <w:proofErr w:type="spellStart"/>
      <w:r w:rsidRPr="00C20C78">
        <w:rPr>
          <w:rFonts w:ascii="Times New Roman" w:hAnsi="Times New Roman" w:cs="Times New Roman"/>
        </w:rPr>
        <w:t>acy</w:t>
      </w:r>
      <w:proofErr w:type="spellEnd"/>
      <w:r w:rsidRPr="00C20C78">
        <w:rPr>
          <w:rFonts w:ascii="Times New Roman" w:hAnsi="Times New Roman" w:cs="Times New Roman"/>
        </w:rPr>
        <w:t>” (“state or quality”), “-able/-</w:t>
      </w:r>
      <w:proofErr w:type="spellStart"/>
      <w:r w:rsidRPr="00C20C78">
        <w:rPr>
          <w:rFonts w:ascii="Times New Roman" w:hAnsi="Times New Roman" w:cs="Times New Roman"/>
        </w:rPr>
        <w:t>ible</w:t>
      </w:r>
      <w:proofErr w:type="spellEnd"/>
      <w:r w:rsidRPr="00C20C78">
        <w:rPr>
          <w:rFonts w:ascii="Times New Roman" w:hAnsi="Times New Roman" w:cs="Times New Roman"/>
        </w:rPr>
        <w:t>” (“capable of”), “-al” (“pertaining to”), “-</w:t>
      </w:r>
      <w:proofErr w:type="spellStart"/>
      <w:r w:rsidRPr="00C20C78">
        <w:rPr>
          <w:rFonts w:ascii="Times New Roman" w:hAnsi="Times New Roman" w:cs="Times New Roman"/>
        </w:rPr>
        <w:t>ic</w:t>
      </w:r>
      <w:proofErr w:type="spellEnd"/>
      <w:r w:rsidRPr="00C20C78">
        <w:rPr>
          <w:rFonts w:ascii="Times New Roman" w:hAnsi="Times New Roman" w:cs="Times New Roman"/>
        </w:rPr>
        <w:t>/-</w:t>
      </w:r>
      <w:proofErr w:type="spellStart"/>
      <w:r w:rsidRPr="00C20C78">
        <w:rPr>
          <w:rFonts w:ascii="Times New Roman" w:hAnsi="Times New Roman" w:cs="Times New Roman"/>
        </w:rPr>
        <w:t>ical</w:t>
      </w:r>
      <w:proofErr w:type="spellEnd"/>
      <w:r w:rsidRPr="00C20C78">
        <w:rPr>
          <w:rFonts w:ascii="Times New Roman" w:hAnsi="Times New Roman" w:cs="Times New Roman"/>
        </w:rPr>
        <w:t>” (“having the form”), and “-less” (“without”).</w:t>
      </w:r>
    </w:p>
    <w:p w14:paraId="63006B6E" w14:textId="77777777" w:rsidR="00C20C78" w:rsidRPr="00C20C78" w:rsidRDefault="00C20C78" w:rsidP="00C20C78">
      <w:pPr>
        <w:pStyle w:val="Heading2"/>
        <w:spacing w:before="240" w:after="120"/>
        <w:rPr>
          <w:rFonts w:ascii="Times New Roman" w:hAnsi="Times New Roman" w:cs="Times New Roman"/>
          <w:color w:val="1B2B68"/>
        </w:rPr>
      </w:pPr>
      <w:r w:rsidRPr="00C20C78">
        <w:rPr>
          <w:rFonts w:ascii="Times New Roman" w:hAnsi="Times New Roman" w:cs="Times New Roman"/>
          <w:color w:val="1B2B68"/>
        </w:rPr>
        <w:t>Example root words</w:t>
      </w:r>
    </w:p>
    <w:p w14:paraId="22264390" w14:textId="77777777" w:rsidR="00C20C78" w:rsidRPr="00C20C78" w:rsidRDefault="00C20C78" w:rsidP="00C20C78">
      <w:pPr>
        <w:pStyle w:val="NormalWeb"/>
        <w:spacing w:before="0" w:beforeAutospacing="0"/>
        <w:rPr>
          <w:color w:val="0D405F"/>
        </w:rPr>
      </w:pPr>
      <w:r w:rsidRPr="00C20C78">
        <w:rPr>
          <w:color w:val="0D405F"/>
        </w:rPr>
        <w:t>Some root words can be used independently, while others need to be combined with a prefix (i.e., letters at the beginning), a suffix (i.e., letters at the end) or another root word (e.g., -</w:t>
      </w:r>
      <w:proofErr w:type="spellStart"/>
      <w:r w:rsidRPr="00C20C78">
        <w:rPr>
          <w:color w:val="0D405F"/>
        </w:rPr>
        <w:t>logue</w:t>
      </w:r>
      <w:proofErr w:type="spellEnd"/>
      <w:r w:rsidRPr="00C20C78">
        <w:rPr>
          <w:color w:val="0D405F"/>
        </w:rPr>
        <w:t>) to form a standalone word.</w:t>
      </w:r>
    </w:p>
    <w:tbl>
      <w:tblPr>
        <w:tblW w:w="0" w:type="auto"/>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981"/>
        <w:gridCol w:w="2545"/>
        <w:gridCol w:w="3192"/>
      </w:tblGrid>
      <w:tr w:rsidR="00C20C78" w:rsidRPr="00C20C78" w14:paraId="32A9A0C1" w14:textId="77777777">
        <w:trPr>
          <w:tblHeader/>
        </w:trPr>
        <w:tc>
          <w:tcPr>
            <w:tcW w:w="0" w:type="auto"/>
            <w:tcBorders>
              <w:bottom w:val="single" w:sz="6" w:space="0" w:color="F6F4F1"/>
              <w:right w:val="single" w:sz="6" w:space="0" w:color="F6F4F1"/>
            </w:tcBorders>
            <w:hideMark/>
          </w:tcPr>
          <w:p w14:paraId="30FAB4AB" w14:textId="77777777" w:rsidR="00C20C78" w:rsidRPr="00C20C78" w:rsidRDefault="00C20C78">
            <w:pPr>
              <w:spacing w:after="450"/>
              <w:rPr>
                <w:rFonts w:ascii="Times New Roman" w:hAnsi="Times New Roman" w:cs="Times New Roman"/>
                <w:b/>
                <w:bCs/>
                <w:sz w:val="21"/>
                <w:szCs w:val="21"/>
              </w:rPr>
            </w:pPr>
            <w:r w:rsidRPr="00C20C78">
              <w:rPr>
                <w:rStyle w:val="Strong"/>
                <w:rFonts w:ascii="Times New Roman" w:hAnsi="Times New Roman" w:cs="Times New Roman"/>
                <w:sz w:val="21"/>
                <w:szCs w:val="21"/>
              </w:rPr>
              <w:t>Root word</w:t>
            </w:r>
          </w:p>
        </w:tc>
        <w:tc>
          <w:tcPr>
            <w:tcW w:w="0" w:type="auto"/>
            <w:tcBorders>
              <w:bottom w:val="single" w:sz="6" w:space="0" w:color="F6F4F1"/>
              <w:right w:val="single" w:sz="6" w:space="0" w:color="F6F4F1"/>
            </w:tcBorders>
            <w:hideMark/>
          </w:tcPr>
          <w:p w14:paraId="1CF1D74B" w14:textId="77777777" w:rsidR="00C20C78" w:rsidRPr="00C20C78" w:rsidRDefault="00C20C78">
            <w:pPr>
              <w:spacing w:after="450"/>
              <w:rPr>
                <w:rFonts w:ascii="Times New Roman" w:hAnsi="Times New Roman" w:cs="Times New Roman"/>
                <w:b/>
                <w:bCs/>
                <w:sz w:val="21"/>
                <w:szCs w:val="21"/>
              </w:rPr>
            </w:pPr>
            <w:r w:rsidRPr="00C20C78">
              <w:rPr>
                <w:rStyle w:val="Strong"/>
                <w:rFonts w:ascii="Times New Roman" w:hAnsi="Times New Roman" w:cs="Times New Roman"/>
                <w:sz w:val="21"/>
                <w:szCs w:val="21"/>
              </w:rPr>
              <w:t>Meaning</w:t>
            </w:r>
          </w:p>
        </w:tc>
        <w:tc>
          <w:tcPr>
            <w:tcW w:w="0" w:type="auto"/>
            <w:tcBorders>
              <w:bottom w:val="single" w:sz="6" w:space="0" w:color="F6F4F1"/>
              <w:right w:val="nil"/>
            </w:tcBorders>
            <w:hideMark/>
          </w:tcPr>
          <w:p w14:paraId="04DD238E" w14:textId="77777777" w:rsidR="00C20C78" w:rsidRPr="00C20C78" w:rsidRDefault="00C20C78">
            <w:pPr>
              <w:spacing w:after="450"/>
              <w:rPr>
                <w:rFonts w:ascii="Times New Roman" w:hAnsi="Times New Roman" w:cs="Times New Roman"/>
                <w:b/>
                <w:bCs/>
                <w:sz w:val="21"/>
                <w:szCs w:val="21"/>
              </w:rPr>
            </w:pPr>
            <w:r w:rsidRPr="00C20C78">
              <w:rPr>
                <w:rStyle w:val="Strong"/>
                <w:rFonts w:ascii="Times New Roman" w:hAnsi="Times New Roman" w:cs="Times New Roman"/>
                <w:sz w:val="21"/>
                <w:szCs w:val="21"/>
              </w:rPr>
              <w:t>Examples</w:t>
            </w:r>
          </w:p>
        </w:tc>
      </w:tr>
      <w:tr w:rsidR="00C20C78" w:rsidRPr="00C20C78" w14:paraId="1260C787" w14:textId="77777777">
        <w:tc>
          <w:tcPr>
            <w:tcW w:w="0" w:type="auto"/>
            <w:tcBorders>
              <w:bottom w:val="single" w:sz="6" w:space="0" w:color="F6F4F1"/>
              <w:right w:val="single" w:sz="6" w:space="0" w:color="F6F4F1"/>
            </w:tcBorders>
            <w:hideMark/>
          </w:tcPr>
          <w:p w14:paraId="3088DF5C"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act</w:t>
            </w:r>
          </w:p>
        </w:tc>
        <w:tc>
          <w:tcPr>
            <w:tcW w:w="0" w:type="auto"/>
            <w:tcBorders>
              <w:bottom w:val="single" w:sz="6" w:space="0" w:color="F6F4F1"/>
              <w:right w:val="single" w:sz="6" w:space="0" w:color="F6F4F1"/>
            </w:tcBorders>
            <w:hideMark/>
          </w:tcPr>
          <w:p w14:paraId="0DED9EB2"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to do</w:t>
            </w:r>
          </w:p>
        </w:tc>
        <w:tc>
          <w:tcPr>
            <w:tcW w:w="0" w:type="auto"/>
            <w:tcBorders>
              <w:bottom w:val="single" w:sz="6" w:space="0" w:color="F6F4F1"/>
              <w:right w:val="nil"/>
            </w:tcBorders>
            <w:hideMark/>
          </w:tcPr>
          <w:p w14:paraId="6FEDD712"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react, action, activity</w:t>
            </w:r>
          </w:p>
        </w:tc>
      </w:tr>
      <w:tr w:rsidR="00C20C78" w:rsidRPr="00C20C78" w14:paraId="54BDE530" w14:textId="77777777">
        <w:tc>
          <w:tcPr>
            <w:tcW w:w="0" w:type="auto"/>
            <w:tcBorders>
              <w:bottom w:val="single" w:sz="6" w:space="0" w:color="F6F4F1"/>
              <w:right w:val="single" w:sz="6" w:space="0" w:color="F6F4F1"/>
            </w:tcBorders>
            <w:hideMark/>
          </w:tcPr>
          <w:p w14:paraId="25D32E6E" w14:textId="77777777" w:rsidR="00C20C78" w:rsidRPr="00C20C78" w:rsidRDefault="00C20C78">
            <w:pPr>
              <w:spacing w:after="450"/>
              <w:rPr>
                <w:rFonts w:ascii="Times New Roman" w:hAnsi="Times New Roman" w:cs="Times New Roman"/>
                <w:sz w:val="21"/>
                <w:szCs w:val="21"/>
              </w:rPr>
            </w:pPr>
            <w:proofErr w:type="spellStart"/>
            <w:r w:rsidRPr="00C20C78">
              <w:rPr>
                <w:rFonts w:ascii="Times New Roman" w:hAnsi="Times New Roman" w:cs="Times New Roman"/>
                <w:sz w:val="21"/>
                <w:szCs w:val="21"/>
              </w:rPr>
              <w:t>centr</w:t>
            </w:r>
            <w:proofErr w:type="spellEnd"/>
            <w:r w:rsidRPr="00C20C78">
              <w:rPr>
                <w:rFonts w:ascii="Times New Roman" w:hAnsi="Times New Roman" w:cs="Times New Roman"/>
                <w:sz w:val="21"/>
                <w:szCs w:val="21"/>
              </w:rPr>
              <w:t>/o/</w:t>
            </w:r>
            <w:proofErr w:type="spellStart"/>
            <w:r w:rsidRPr="00C20C78">
              <w:rPr>
                <w:rFonts w:ascii="Times New Roman" w:hAnsi="Times New Roman" w:cs="Times New Roman"/>
                <w:sz w:val="21"/>
                <w:szCs w:val="21"/>
              </w:rPr>
              <w:t>i</w:t>
            </w:r>
            <w:proofErr w:type="spellEnd"/>
          </w:p>
        </w:tc>
        <w:tc>
          <w:tcPr>
            <w:tcW w:w="0" w:type="auto"/>
            <w:tcBorders>
              <w:bottom w:val="single" w:sz="6" w:space="0" w:color="F6F4F1"/>
              <w:right w:val="single" w:sz="6" w:space="0" w:color="F6F4F1"/>
            </w:tcBorders>
            <w:hideMark/>
          </w:tcPr>
          <w:p w14:paraId="31A90821" w14:textId="77777777" w:rsidR="00C20C78" w:rsidRPr="00C20C78" w:rsidRDefault="00C20C78">
            <w:pPr>
              <w:spacing w:after="450"/>
              <w:rPr>
                <w:rFonts w:ascii="Times New Roman" w:hAnsi="Times New Roman" w:cs="Times New Roman"/>
                <w:sz w:val="21"/>
                <w:szCs w:val="21"/>
              </w:rPr>
            </w:pPr>
            <w:proofErr w:type="spellStart"/>
            <w:r w:rsidRPr="00C20C78">
              <w:rPr>
                <w:rFonts w:ascii="Times New Roman" w:hAnsi="Times New Roman" w:cs="Times New Roman"/>
                <w:sz w:val="21"/>
                <w:szCs w:val="21"/>
              </w:rPr>
              <w:t>center</w:t>
            </w:r>
            <w:proofErr w:type="spellEnd"/>
          </w:p>
        </w:tc>
        <w:tc>
          <w:tcPr>
            <w:tcW w:w="0" w:type="auto"/>
            <w:tcBorders>
              <w:bottom w:val="single" w:sz="6" w:space="0" w:color="F6F4F1"/>
              <w:right w:val="nil"/>
            </w:tcBorders>
            <w:hideMark/>
          </w:tcPr>
          <w:p w14:paraId="3CA9AF7B"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eccentric, egocentric, centrifuge</w:t>
            </w:r>
          </w:p>
        </w:tc>
      </w:tr>
      <w:tr w:rsidR="00C20C78" w:rsidRPr="00C20C78" w14:paraId="4D73F7B3" w14:textId="77777777">
        <w:tc>
          <w:tcPr>
            <w:tcW w:w="0" w:type="auto"/>
            <w:tcBorders>
              <w:bottom w:val="single" w:sz="6" w:space="0" w:color="F6F4F1"/>
              <w:right w:val="single" w:sz="6" w:space="0" w:color="F6F4F1"/>
            </w:tcBorders>
            <w:hideMark/>
          </w:tcPr>
          <w:p w14:paraId="140E44AC" w14:textId="77777777" w:rsidR="00C20C78" w:rsidRPr="00C20C78" w:rsidRDefault="00C20C78">
            <w:pPr>
              <w:spacing w:after="450"/>
              <w:rPr>
                <w:rFonts w:ascii="Times New Roman" w:hAnsi="Times New Roman" w:cs="Times New Roman"/>
                <w:sz w:val="21"/>
                <w:szCs w:val="21"/>
              </w:rPr>
            </w:pPr>
            <w:proofErr w:type="spellStart"/>
            <w:r w:rsidRPr="00C20C78">
              <w:rPr>
                <w:rFonts w:ascii="Times New Roman" w:hAnsi="Times New Roman" w:cs="Times New Roman"/>
                <w:sz w:val="21"/>
                <w:szCs w:val="21"/>
              </w:rPr>
              <w:t>cycl</w:t>
            </w:r>
            <w:proofErr w:type="spellEnd"/>
          </w:p>
        </w:tc>
        <w:tc>
          <w:tcPr>
            <w:tcW w:w="0" w:type="auto"/>
            <w:tcBorders>
              <w:bottom w:val="single" w:sz="6" w:space="0" w:color="F6F4F1"/>
              <w:right w:val="single" w:sz="6" w:space="0" w:color="F6F4F1"/>
            </w:tcBorders>
            <w:hideMark/>
          </w:tcPr>
          <w:p w14:paraId="026D32FC"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circle</w:t>
            </w:r>
          </w:p>
        </w:tc>
        <w:tc>
          <w:tcPr>
            <w:tcW w:w="0" w:type="auto"/>
            <w:tcBorders>
              <w:bottom w:val="single" w:sz="6" w:space="0" w:color="F6F4F1"/>
              <w:right w:val="nil"/>
            </w:tcBorders>
            <w:hideMark/>
          </w:tcPr>
          <w:p w14:paraId="32499F60"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cycle, bicycle, encyclopedia</w:t>
            </w:r>
          </w:p>
        </w:tc>
      </w:tr>
      <w:tr w:rsidR="00C20C78" w:rsidRPr="00C20C78" w14:paraId="3197BDBD" w14:textId="77777777">
        <w:tc>
          <w:tcPr>
            <w:tcW w:w="0" w:type="auto"/>
            <w:tcBorders>
              <w:bottom w:val="single" w:sz="6" w:space="0" w:color="F6F4F1"/>
              <w:right w:val="single" w:sz="6" w:space="0" w:color="F6F4F1"/>
            </w:tcBorders>
            <w:hideMark/>
          </w:tcPr>
          <w:p w14:paraId="74F265FE"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lastRenderedPageBreak/>
              <w:t>domin</w:t>
            </w:r>
          </w:p>
        </w:tc>
        <w:tc>
          <w:tcPr>
            <w:tcW w:w="0" w:type="auto"/>
            <w:tcBorders>
              <w:bottom w:val="single" w:sz="6" w:space="0" w:color="F6F4F1"/>
              <w:right w:val="single" w:sz="6" w:space="0" w:color="F6F4F1"/>
            </w:tcBorders>
            <w:hideMark/>
          </w:tcPr>
          <w:p w14:paraId="123FA48E"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master</w:t>
            </w:r>
          </w:p>
        </w:tc>
        <w:tc>
          <w:tcPr>
            <w:tcW w:w="0" w:type="auto"/>
            <w:tcBorders>
              <w:bottom w:val="single" w:sz="6" w:space="0" w:color="F6F4F1"/>
              <w:right w:val="nil"/>
            </w:tcBorders>
            <w:hideMark/>
          </w:tcPr>
          <w:p w14:paraId="2E98A8FD"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domineering, dominate, dominant</w:t>
            </w:r>
          </w:p>
        </w:tc>
      </w:tr>
      <w:tr w:rsidR="00C20C78" w:rsidRPr="00C20C78" w14:paraId="30BE9472" w14:textId="77777777">
        <w:tc>
          <w:tcPr>
            <w:tcW w:w="0" w:type="auto"/>
            <w:tcBorders>
              <w:bottom w:val="single" w:sz="6" w:space="0" w:color="F6F4F1"/>
              <w:right w:val="single" w:sz="6" w:space="0" w:color="F6F4F1"/>
            </w:tcBorders>
            <w:hideMark/>
          </w:tcPr>
          <w:p w14:paraId="2556CE9C"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ego</w:t>
            </w:r>
          </w:p>
        </w:tc>
        <w:tc>
          <w:tcPr>
            <w:tcW w:w="0" w:type="auto"/>
            <w:tcBorders>
              <w:bottom w:val="single" w:sz="6" w:space="0" w:color="F6F4F1"/>
              <w:right w:val="single" w:sz="6" w:space="0" w:color="F6F4F1"/>
            </w:tcBorders>
            <w:hideMark/>
          </w:tcPr>
          <w:p w14:paraId="0E40ED13"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I (</w:t>
            </w:r>
            <w:hyperlink r:id="rId8" w:history="1">
              <w:r w:rsidRPr="00C20C78">
                <w:rPr>
                  <w:rStyle w:val="Hyperlink"/>
                  <w:rFonts w:ascii="Times New Roman" w:hAnsi="Times New Roman" w:cs="Times New Roman"/>
                  <w:color w:val="1F80E8"/>
                  <w:sz w:val="21"/>
                  <w:szCs w:val="21"/>
                </w:rPr>
                <w:t>first person</w:t>
              </w:r>
            </w:hyperlink>
            <w:r w:rsidRPr="00C20C78">
              <w:rPr>
                <w:rFonts w:ascii="Times New Roman" w:hAnsi="Times New Roman" w:cs="Times New Roman"/>
                <w:sz w:val="21"/>
                <w:szCs w:val="21"/>
              </w:rPr>
              <w:t> singular)</w:t>
            </w:r>
          </w:p>
        </w:tc>
        <w:tc>
          <w:tcPr>
            <w:tcW w:w="0" w:type="auto"/>
            <w:tcBorders>
              <w:bottom w:val="single" w:sz="6" w:space="0" w:color="F6F4F1"/>
              <w:right w:val="nil"/>
            </w:tcBorders>
            <w:hideMark/>
          </w:tcPr>
          <w:p w14:paraId="6BD3A06E"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egomaniac, egotistic, superego</w:t>
            </w:r>
          </w:p>
        </w:tc>
      </w:tr>
      <w:tr w:rsidR="00C20C78" w:rsidRPr="00C20C78" w14:paraId="7C500BFA" w14:textId="77777777">
        <w:tc>
          <w:tcPr>
            <w:tcW w:w="0" w:type="auto"/>
            <w:tcBorders>
              <w:bottom w:val="single" w:sz="6" w:space="0" w:color="F6F4F1"/>
              <w:right w:val="single" w:sz="6" w:space="0" w:color="F6F4F1"/>
            </w:tcBorders>
            <w:hideMark/>
          </w:tcPr>
          <w:p w14:paraId="1A51B641"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employ</w:t>
            </w:r>
          </w:p>
        </w:tc>
        <w:tc>
          <w:tcPr>
            <w:tcW w:w="0" w:type="auto"/>
            <w:tcBorders>
              <w:bottom w:val="single" w:sz="6" w:space="0" w:color="F6F4F1"/>
              <w:right w:val="single" w:sz="6" w:space="0" w:color="F6F4F1"/>
            </w:tcBorders>
            <w:hideMark/>
          </w:tcPr>
          <w:p w14:paraId="4BC9911D"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apply/make use of</w:t>
            </w:r>
          </w:p>
        </w:tc>
        <w:tc>
          <w:tcPr>
            <w:tcW w:w="0" w:type="auto"/>
            <w:tcBorders>
              <w:bottom w:val="single" w:sz="6" w:space="0" w:color="F6F4F1"/>
              <w:right w:val="nil"/>
            </w:tcBorders>
            <w:hideMark/>
          </w:tcPr>
          <w:p w14:paraId="0ED0D38A"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unemployment, employee, disemploy</w:t>
            </w:r>
          </w:p>
        </w:tc>
      </w:tr>
      <w:tr w:rsidR="00C20C78" w:rsidRPr="00C20C78" w14:paraId="6B2E5F8D" w14:textId="77777777">
        <w:tc>
          <w:tcPr>
            <w:tcW w:w="0" w:type="auto"/>
            <w:tcBorders>
              <w:bottom w:val="single" w:sz="6" w:space="0" w:color="F6F4F1"/>
              <w:right w:val="single" w:sz="6" w:space="0" w:color="F6F4F1"/>
            </w:tcBorders>
            <w:hideMark/>
          </w:tcPr>
          <w:p w14:paraId="25E87487"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form</w:t>
            </w:r>
          </w:p>
        </w:tc>
        <w:tc>
          <w:tcPr>
            <w:tcW w:w="0" w:type="auto"/>
            <w:tcBorders>
              <w:bottom w:val="single" w:sz="6" w:space="0" w:color="F6F4F1"/>
              <w:right w:val="single" w:sz="6" w:space="0" w:color="F6F4F1"/>
            </w:tcBorders>
            <w:hideMark/>
          </w:tcPr>
          <w:p w14:paraId="61CB1883"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shape</w:t>
            </w:r>
          </w:p>
        </w:tc>
        <w:tc>
          <w:tcPr>
            <w:tcW w:w="0" w:type="auto"/>
            <w:tcBorders>
              <w:bottom w:val="single" w:sz="6" w:space="0" w:color="F6F4F1"/>
              <w:right w:val="nil"/>
            </w:tcBorders>
            <w:hideMark/>
          </w:tcPr>
          <w:p w14:paraId="47783FA4"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uniform, formality, information</w:t>
            </w:r>
          </w:p>
        </w:tc>
      </w:tr>
      <w:tr w:rsidR="00C20C78" w:rsidRPr="00C20C78" w14:paraId="494BD376" w14:textId="77777777">
        <w:tc>
          <w:tcPr>
            <w:tcW w:w="0" w:type="auto"/>
            <w:tcBorders>
              <w:bottom w:val="single" w:sz="6" w:space="0" w:color="F6F4F1"/>
              <w:right w:val="single" w:sz="6" w:space="0" w:color="F6F4F1"/>
            </w:tcBorders>
            <w:hideMark/>
          </w:tcPr>
          <w:p w14:paraId="6D14906B"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friend</w:t>
            </w:r>
          </w:p>
        </w:tc>
        <w:tc>
          <w:tcPr>
            <w:tcW w:w="0" w:type="auto"/>
            <w:tcBorders>
              <w:bottom w:val="single" w:sz="6" w:space="0" w:color="F6F4F1"/>
              <w:right w:val="single" w:sz="6" w:space="0" w:color="F6F4F1"/>
            </w:tcBorders>
            <w:hideMark/>
          </w:tcPr>
          <w:p w14:paraId="48F53DCD"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friend</w:t>
            </w:r>
          </w:p>
        </w:tc>
        <w:tc>
          <w:tcPr>
            <w:tcW w:w="0" w:type="auto"/>
            <w:tcBorders>
              <w:bottom w:val="single" w:sz="6" w:space="0" w:color="F6F4F1"/>
              <w:right w:val="nil"/>
            </w:tcBorders>
            <w:hideMark/>
          </w:tcPr>
          <w:p w14:paraId="0350AEBA"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unfriendly, befriend, friendship</w:t>
            </w:r>
          </w:p>
        </w:tc>
      </w:tr>
      <w:tr w:rsidR="00C20C78" w:rsidRPr="00C20C78" w14:paraId="1460122B" w14:textId="77777777">
        <w:tc>
          <w:tcPr>
            <w:tcW w:w="0" w:type="auto"/>
            <w:tcBorders>
              <w:bottom w:val="single" w:sz="6" w:space="0" w:color="F6F4F1"/>
              <w:right w:val="single" w:sz="6" w:space="0" w:color="F6F4F1"/>
            </w:tcBorders>
            <w:hideMark/>
          </w:tcPr>
          <w:p w14:paraId="7CFC310E"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norm</w:t>
            </w:r>
          </w:p>
        </w:tc>
        <w:tc>
          <w:tcPr>
            <w:tcW w:w="0" w:type="auto"/>
            <w:tcBorders>
              <w:bottom w:val="single" w:sz="6" w:space="0" w:color="F6F4F1"/>
              <w:right w:val="single" w:sz="6" w:space="0" w:color="F6F4F1"/>
            </w:tcBorders>
            <w:hideMark/>
          </w:tcPr>
          <w:p w14:paraId="71F2D919"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a carpenter’s square/ a pattern</w:t>
            </w:r>
          </w:p>
        </w:tc>
        <w:tc>
          <w:tcPr>
            <w:tcW w:w="0" w:type="auto"/>
            <w:tcBorders>
              <w:bottom w:val="single" w:sz="6" w:space="0" w:color="F6F4F1"/>
              <w:right w:val="nil"/>
            </w:tcBorders>
            <w:hideMark/>
          </w:tcPr>
          <w:p w14:paraId="0C7F8D65"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abnormal, enormous, normalize</w:t>
            </w:r>
          </w:p>
        </w:tc>
      </w:tr>
      <w:tr w:rsidR="00C20C78" w:rsidRPr="00C20C78" w14:paraId="74DCA48F" w14:textId="77777777">
        <w:tc>
          <w:tcPr>
            <w:tcW w:w="0" w:type="auto"/>
            <w:tcBorders>
              <w:bottom w:val="single" w:sz="6" w:space="0" w:color="F6F4F1"/>
              <w:right w:val="single" w:sz="6" w:space="0" w:color="F6F4F1"/>
            </w:tcBorders>
            <w:hideMark/>
          </w:tcPr>
          <w:p w14:paraId="44A5B11F"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note</w:t>
            </w:r>
          </w:p>
        </w:tc>
        <w:tc>
          <w:tcPr>
            <w:tcW w:w="0" w:type="auto"/>
            <w:tcBorders>
              <w:bottom w:val="single" w:sz="6" w:space="0" w:color="F6F4F1"/>
              <w:right w:val="single" w:sz="6" w:space="0" w:color="F6F4F1"/>
            </w:tcBorders>
            <w:hideMark/>
          </w:tcPr>
          <w:p w14:paraId="2388C044"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comment upon</w:t>
            </w:r>
          </w:p>
        </w:tc>
        <w:tc>
          <w:tcPr>
            <w:tcW w:w="0" w:type="auto"/>
            <w:tcBorders>
              <w:bottom w:val="single" w:sz="6" w:space="0" w:color="F6F4F1"/>
              <w:right w:val="nil"/>
            </w:tcBorders>
            <w:hideMark/>
          </w:tcPr>
          <w:p w14:paraId="5044A78D"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keynote, denote, connotation</w:t>
            </w:r>
          </w:p>
        </w:tc>
      </w:tr>
      <w:tr w:rsidR="00C20C78" w:rsidRPr="00C20C78" w14:paraId="71445229" w14:textId="77777777">
        <w:tc>
          <w:tcPr>
            <w:tcW w:w="0" w:type="auto"/>
            <w:tcBorders>
              <w:bottom w:val="single" w:sz="6" w:space="0" w:color="F6F4F1"/>
              <w:right w:val="single" w:sz="6" w:space="0" w:color="F6F4F1"/>
            </w:tcBorders>
            <w:hideMark/>
          </w:tcPr>
          <w:p w14:paraId="4FA20812"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place</w:t>
            </w:r>
          </w:p>
        </w:tc>
        <w:tc>
          <w:tcPr>
            <w:tcW w:w="0" w:type="auto"/>
            <w:tcBorders>
              <w:bottom w:val="single" w:sz="6" w:space="0" w:color="F6F4F1"/>
              <w:right w:val="single" w:sz="6" w:space="0" w:color="F6F4F1"/>
            </w:tcBorders>
            <w:hideMark/>
          </w:tcPr>
          <w:p w14:paraId="161C79C7"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spot</w:t>
            </w:r>
          </w:p>
        </w:tc>
        <w:tc>
          <w:tcPr>
            <w:tcW w:w="0" w:type="auto"/>
            <w:tcBorders>
              <w:bottom w:val="single" w:sz="6" w:space="0" w:color="F6F4F1"/>
              <w:right w:val="nil"/>
            </w:tcBorders>
            <w:hideMark/>
          </w:tcPr>
          <w:p w14:paraId="5D787599"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misplaced, displaced, workplace</w:t>
            </w:r>
          </w:p>
        </w:tc>
      </w:tr>
      <w:tr w:rsidR="00C20C78" w:rsidRPr="00C20C78" w14:paraId="536440D7" w14:textId="77777777">
        <w:tc>
          <w:tcPr>
            <w:tcW w:w="0" w:type="auto"/>
            <w:tcBorders>
              <w:bottom w:val="single" w:sz="6" w:space="0" w:color="F6F4F1"/>
              <w:right w:val="single" w:sz="6" w:space="0" w:color="F6F4F1"/>
            </w:tcBorders>
            <w:hideMark/>
          </w:tcPr>
          <w:p w14:paraId="6510D818"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use</w:t>
            </w:r>
          </w:p>
        </w:tc>
        <w:tc>
          <w:tcPr>
            <w:tcW w:w="0" w:type="auto"/>
            <w:tcBorders>
              <w:bottom w:val="single" w:sz="6" w:space="0" w:color="F6F4F1"/>
              <w:right w:val="single" w:sz="6" w:space="0" w:color="F6F4F1"/>
            </w:tcBorders>
            <w:hideMark/>
          </w:tcPr>
          <w:p w14:paraId="523EEB75"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take or hold</w:t>
            </w:r>
          </w:p>
        </w:tc>
        <w:tc>
          <w:tcPr>
            <w:tcW w:w="0" w:type="auto"/>
            <w:tcBorders>
              <w:bottom w:val="single" w:sz="6" w:space="0" w:color="F6F4F1"/>
              <w:right w:val="nil"/>
            </w:tcBorders>
            <w:hideMark/>
          </w:tcPr>
          <w:p w14:paraId="52DBC011" w14:textId="77777777" w:rsidR="00C20C78" w:rsidRPr="00C20C78" w:rsidRDefault="00C20C78">
            <w:pPr>
              <w:spacing w:after="450"/>
              <w:rPr>
                <w:rFonts w:ascii="Times New Roman" w:hAnsi="Times New Roman" w:cs="Times New Roman"/>
                <w:sz w:val="21"/>
                <w:szCs w:val="21"/>
              </w:rPr>
            </w:pPr>
            <w:r w:rsidRPr="00C20C78">
              <w:rPr>
                <w:rFonts w:ascii="Times New Roman" w:hAnsi="Times New Roman" w:cs="Times New Roman"/>
                <w:sz w:val="21"/>
                <w:szCs w:val="21"/>
              </w:rPr>
              <w:t>user, useless, misuse</w:t>
            </w:r>
          </w:p>
        </w:tc>
      </w:tr>
    </w:tbl>
    <w:p w14:paraId="48184AD3" w14:textId="77777777" w:rsidR="00C20C78" w:rsidRPr="00C20C78" w:rsidRDefault="00C20C78" w:rsidP="00C20C78">
      <w:pPr>
        <w:pStyle w:val="Heading3"/>
        <w:spacing w:before="240" w:after="120"/>
        <w:rPr>
          <w:rFonts w:ascii="Times New Roman" w:hAnsi="Times New Roman" w:cs="Times New Roman"/>
          <w:color w:val="1B2B68"/>
          <w:sz w:val="27"/>
          <w:szCs w:val="27"/>
        </w:rPr>
      </w:pPr>
      <w:r w:rsidRPr="00C20C78">
        <w:rPr>
          <w:rFonts w:ascii="Times New Roman" w:hAnsi="Times New Roman" w:cs="Times New Roman"/>
          <w:color w:val="1B2B68"/>
        </w:rPr>
        <w:t>Root words vs. base words</w:t>
      </w:r>
    </w:p>
    <w:p w14:paraId="66FB6EDF" w14:textId="77777777" w:rsidR="00C20C78" w:rsidRPr="00C20C78" w:rsidRDefault="00C20C78" w:rsidP="00C20C78">
      <w:pPr>
        <w:pStyle w:val="NormalWeb"/>
        <w:spacing w:before="0" w:beforeAutospacing="0"/>
        <w:rPr>
          <w:color w:val="0D405F"/>
        </w:rPr>
      </w:pPr>
      <w:r w:rsidRPr="00C20C78">
        <w:rPr>
          <w:color w:val="0D405F"/>
        </w:rPr>
        <w:t>The terms </w:t>
      </w:r>
      <w:r w:rsidRPr="00C20C78">
        <w:rPr>
          <w:rStyle w:val="Strong"/>
          <w:rFonts w:eastAsiaTheme="majorEastAsia"/>
          <w:color w:val="0D405F"/>
        </w:rPr>
        <w:t>root words</w:t>
      </w:r>
      <w:r w:rsidRPr="00C20C78">
        <w:rPr>
          <w:color w:val="0D405F"/>
        </w:rPr>
        <w:t> and </w:t>
      </w:r>
      <w:hyperlink r:id="rId9" w:history="1">
        <w:r w:rsidRPr="00C20C78">
          <w:rPr>
            <w:rStyle w:val="Strong"/>
            <w:rFonts w:eastAsiaTheme="majorEastAsia"/>
            <w:color w:val="1F80E8"/>
          </w:rPr>
          <w:t>base words</w:t>
        </w:r>
      </w:hyperlink>
      <w:r w:rsidRPr="00C20C78">
        <w:rPr>
          <w:color w:val="0D405F"/>
        </w:rPr>
        <w:t xml:space="preserve"> are often used interchangeably. However, they are not </w:t>
      </w:r>
      <w:proofErr w:type="gramStart"/>
      <w:r w:rsidRPr="00C20C78">
        <w:rPr>
          <w:color w:val="0D405F"/>
        </w:rPr>
        <w:t>exactly the same</w:t>
      </w:r>
      <w:proofErr w:type="gramEnd"/>
      <w:r w:rsidRPr="00C20C78">
        <w:rPr>
          <w:color w:val="0D405F"/>
        </w:rPr>
        <w:t>. While root words cannot always be used as standalone words in English, base words can be used on their own or combined with other words or letters to create complex words.</w:t>
      </w:r>
    </w:p>
    <w:p w14:paraId="56D94244" w14:textId="77777777" w:rsidR="00C20C78" w:rsidRPr="00C20C78" w:rsidRDefault="00C20C78" w:rsidP="00C20C78">
      <w:pPr>
        <w:pStyle w:val="NormalWeb"/>
        <w:spacing w:before="0" w:beforeAutospacing="0"/>
        <w:rPr>
          <w:color w:val="0D405F"/>
        </w:rPr>
      </w:pPr>
      <w:r w:rsidRPr="00C20C78">
        <w:rPr>
          <w:color w:val="0D405F"/>
        </w:rPr>
        <w:t>For example, “code” is a base word that can be used independently or to create other words like “barcode,” “decode,” or “codify.” On the other hand, the root word “</w:t>
      </w:r>
      <w:proofErr w:type="spellStart"/>
      <w:r w:rsidRPr="00C20C78">
        <w:rPr>
          <w:color w:val="0D405F"/>
        </w:rPr>
        <w:t>aud</w:t>
      </w:r>
      <w:proofErr w:type="spellEnd"/>
      <w:r w:rsidRPr="00C20C78">
        <w:rPr>
          <w:color w:val="0D405F"/>
        </w:rPr>
        <w:t xml:space="preserve">” (which comes from Latin) cannot be used by itself and </w:t>
      </w:r>
      <w:proofErr w:type="gramStart"/>
      <w:r w:rsidRPr="00C20C78">
        <w:rPr>
          <w:color w:val="0D405F"/>
        </w:rPr>
        <w:t>has to</w:t>
      </w:r>
      <w:proofErr w:type="gramEnd"/>
      <w:r w:rsidRPr="00C20C78">
        <w:rPr>
          <w:color w:val="0D405F"/>
        </w:rPr>
        <w:t xml:space="preserve"> be combined with other letters to form words like “auditorium,” “audition,” and “audible.” Because many root words are of Latin or Greek origin, they don’t make sense as independent words in English.</w:t>
      </w:r>
    </w:p>
    <w:p w14:paraId="67D02210" w14:textId="77777777" w:rsidR="00C20C78" w:rsidRPr="00C20C78" w:rsidRDefault="00C20C78" w:rsidP="00C20C78">
      <w:pPr>
        <w:pStyle w:val="NormalWeb"/>
        <w:spacing w:before="0" w:beforeAutospacing="0"/>
        <w:rPr>
          <w:color w:val="0D405F"/>
        </w:rPr>
      </w:pPr>
      <w:r w:rsidRPr="00C20C78">
        <w:rPr>
          <w:color w:val="0D405F"/>
        </w:rPr>
        <w:t>Sometimes, root words and base words overlap. For example, the word “act” is a root word of Latin origin, but also a standalone word in English. By adding a prefix or suffix, we get new words like “reaction,” “exact,” and “actor.” In this case, “act” is both a root word and a base word.</w:t>
      </w:r>
    </w:p>
    <w:p w14:paraId="537FCA67" w14:textId="77777777" w:rsidR="00C20C78" w:rsidRPr="00C20C78" w:rsidRDefault="00C20C78" w:rsidP="00C20C78">
      <w:pPr>
        <w:rPr>
          <w:rFonts w:ascii="Times New Roman" w:hAnsi="Times New Roman" w:cs="Times New Roman"/>
          <w:b/>
          <w:bCs/>
        </w:rPr>
      </w:pPr>
      <w:r w:rsidRPr="00C20C78">
        <w:rPr>
          <w:rFonts w:ascii="Times New Roman" w:hAnsi="Times New Roman" w:cs="Times New Roman"/>
          <w:b/>
          <w:bCs/>
        </w:rPr>
        <w:t>Greek root words (free downloadable list)</w:t>
      </w:r>
    </w:p>
    <w:p w14:paraId="6884C5B4"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Below is a list containing common Greek root words, their meaning, and examples of words based on each root. You can also download this list in the format of your choice below.</w:t>
      </w:r>
    </w:p>
    <w:p w14:paraId="48A186F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lastRenderedPageBreak/>
        <w:t> </w:t>
      </w:r>
    </w:p>
    <w:tbl>
      <w:tblPr>
        <w:tblW w:w="0" w:type="auto"/>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1083"/>
        <w:gridCol w:w="1956"/>
        <w:gridCol w:w="4054"/>
      </w:tblGrid>
      <w:tr w:rsidR="00C20C78" w:rsidRPr="00C20C78" w14:paraId="5230BB77" w14:textId="77777777">
        <w:trPr>
          <w:tblHeader/>
        </w:trPr>
        <w:tc>
          <w:tcPr>
            <w:tcW w:w="0" w:type="auto"/>
            <w:gridSpan w:val="3"/>
            <w:tcBorders>
              <w:top w:val="nil"/>
              <w:left w:val="nil"/>
              <w:bottom w:val="nil"/>
              <w:right w:val="nil"/>
            </w:tcBorders>
            <w:vAlign w:val="center"/>
            <w:hideMark/>
          </w:tcPr>
          <w:p w14:paraId="77C4C118" w14:textId="77777777" w:rsidR="00C20C78" w:rsidRPr="00C20C78" w:rsidRDefault="00C20C78" w:rsidP="00C20C78">
            <w:pPr>
              <w:rPr>
                <w:rFonts w:ascii="Times New Roman" w:hAnsi="Times New Roman" w:cs="Times New Roman"/>
                <w:b/>
                <w:bCs/>
              </w:rPr>
            </w:pPr>
            <w:r w:rsidRPr="00C20C78">
              <w:rPr>
                <w:rFonts w:ascii="Times New Roman" w:hAnsi="Times New Roman" w:cs="Times New Roman"/>
                <w:b/>
                <w:bCs/>
              </w:rPr>
              <w:t>Greek root words</w:t>
            </w:r>
          </w:p>
        </w:tc>
      </w:tr>
      <w:tr w:rsidR="00C20C78" w:rsidRPr="00C20C78" w14:paraId="149559E2" w14:textId="77777777">
        <w:trPr>
          <w:tblHeader/>
        </w:trPr>
        <w:tc>
          <w:tcPr>
            <w:tcW w:w="0" w:type="auto"/>
            <w:tcBorders>
              <w:bottom w:val="single" w:sz="6" w:space="0" w:color="F6F4F1"/>
              <w:right w:val="single" w:sz="6" w:space="0" w:color="F6F4F1"/>
            </w:tcBorders>
            <w:hideMark/>
          </w:tcPr>
          <w:p w14:paraId="3294A6EA" w14:textId="77777777" w:rsidR="00C20C78" w:rsidRPr="00C20C78" w:rsidRDefault="00C20C78" w:rsidP="00C20C78">
            <w:pPr>
              <w:rPr>
                <w:rFonts w:ascii="Times New Roman" w:hAnsi="Times New Roman" w:cs="Times New Roman"/>
                <w:b/>
                <w:bCs/>
              </w:rPr>
            </w:pPr>
            <w:r w:rsidRPr="00C20C78">
              <w:rPr>
                <w:rFonts w:ascii="Times New Roman" w:hAnsi="Times New Roman" w:cs="Times New Roman"/>
                <w:b/>
                <w:bCs/>
              </w:rPr>
              <w:t>Root </w:t>
            </w:r>
          </w:p>
        </w:tc>
        <w:tc>
          <w:tcPr>
            <w:tcW w:w="0" w:type="auto"/>
            <w:tcBorders>
              <w:bottom w:val="single" w:sz="6" w:space="0" w:color="F6F4F1"/>
              <w:right w:val="single" w:sz="6" w:space="0" w:color="F6F4F1"/>
            </w:tcBorders>
            <w:hideMark/>
          </w:tcPr>
          <w:p w14:paraId="0BD41AF4" w14:textId="77777777" w:rsidR="00C20C78" w:rsidRPr="00C20C78" w:rsidRDefault="00C20C78" w:rsidP="00C20C78">
            <w:pPr>
              <w:rPr>
                <w:rFonts w:ascii="Times New Roman" w:hAnsi="Times New Roman" w:cs="Times New Roman"/>
                <w:b/>
                <w:bCs/>
              </w:rPr>
            </w:pPr>
            <w:r w:rsidRPr="00C20C78">
              <w:rPr>
                <w:rFonts w:ascii="Times New Roman" w:hAnsi="Times New Roman" w:cs="Times New Roman"/>
                <w:b/>
                <w:bCs/>
              </w:rPr>
              <w:t>Meaning </w:t>
            </w:r>
          </w:p>
        </w:tc>
        <w:tc>
          <w:tcPr>
            <w:tcW w:w="0" w:type="auto"/>
            <w:tcBorders>
              <w:bottom w:val="single" w:sz="6" w:space="0" w:color="F6F4F1"/>
              <w:right w:val="nil"/>
            </w:tcBorders>
            <w:hideMark/>
          </w:tcPr>
          <w:p w14:paraId="631AC21A" w14:textId="77777777" w:rsidR="00C20C78" w:rsidRPr="00C20C78" w:rsidRDefault="00C20C78" w:rsidP="00C20C78">
            <w:pPr>
              <w:rPr>
                <w:rFonts w:ascii="Times New Roman" w:hAnsi="Times New Roman" w:cs="Times New Roman"/>
                <w:b/>
                <w:bCs/>
              </w:rPr>
            </w:pPr>
            <w:r w:rsidRPr="00C20C78">
              <w:rPr>
                <w:rFonts w:ascii="Times New Roman" w:hAnsi="Times New Roman" w:cs="Times New Roman"/>
                <w:b/>
                <w:bCs/>
              </w:rPr>
              <w:t>Examples</w:t>
            </w:r>
          </w:p>
        </w:tc>
      </w:tr>
      <w:tr w:rsidR="00C20C78" w:rsidRPr="00C20C78" w14:paraId="612267CF" w14:textId="77777777">
        <w:tc>
          <w:tcPr>
            <w:tcW w:w="0" w:type="auto"/>
            <w:tcBorders>
              <w:bottom w:val="single" w:sz="6" w:space="0" w:color="F6F4F1"/>
              <w:right w:val="single" w:sz="6" w:space="0" w:color="F6F4F1"/>
            </w:tcBorders>
            <w:hideMark/>
          </w:tcPr>
          <w:p w14:paraId="40A5DEE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aero</w:t>
            </w:r>
          </w:p>
        </w:tc>
        <w:tc>
          <w:tcPr>
            <w:tcW w:w="0" w:type="auto"/>
            <w:tcBorders>
              <w:bottom w:val="single" w:sz="6" w:space="0" w:color="F6F4F1"/>
              <w:right w:val="single" w:sz="6" w:space="0" w:color="F6F4F1"/>
            </w:tcBorders>
            <w:hideMark/>
          </w:tcPr>
          <w:p w14:paraId="36665AA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air</w:t>
            </w:r>
          </w:p>
        </w:tc>
        <w:tc>
          <w:tcPr>
            <w:tcW w:w="0" w:type="auto"/>
            <w:tcBorders>
              <w:bottom w:val="single" w:sz="6" w:space="0" w:color="F6F4F1"/>
              <w:right w:val="nil"/>
            </w:tcBorders>
            <w:hideMark/>
          </w:tcPr>
          <w:p w14:paraId="0FAFAA3C"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aerodynamic, aeronautics, aerobic</w:t>
            </w:r>
          </w:p>
        </w:tc>
      </w:tr>
      <w:tr w:rsidR="00C20C78" w:rsidRPr="00C20C78" w14:paraId="6F74DD64" w14:textId="77777777">
        <w:tc>
          <w:tcPr>
            <w:tcW w:w="0" w:type="auto"/>
            <w:tcBorders>
              <w:bottom w:val="single" w:sz="6" w:space="0" w:color="F6F4F1"/>
              <w:right w:val="single" w:sz="6" w:space="0" w:color="F6F4F1"/>
            </w:tcBorders>
            <w:hideMark/>
          </w:tcPr>
          <w:p w14:paraId="7FF549E3"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aesthet</w:t>
            </w:r>
            <w:proofErr w:type="spellEnd"/>
          </w:p>
        </w:tc>
        <w:tc>
          <w:tcPr>
            <w:tcW w:w="0" w:type="auto"/>
            <w:tcBorders>
              <w:bottom w:val="single" w:sz="6" w:space="0" w:color="F6F4F1"/>
              <w:right w:val="single" w:sz="6" w:space="0" w:color="F6F4F1"/>
            </w:tcBorders>
            <w:hideMark/>
          </w:tcPr>
          <w:p w14:paraId="0020739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related to the senses</w:t>
            </w:r>
          </w:p>
        </w:tc>
        <w:tc>
          <w:tcPr>
            <w:tcW w:w="0" w:type="auto"/>
            <w:tcBorders>
              <w:bottom w:val="single" w:sz="6" w:space="0" w:color="F6F4F1"/>
              <w:right w:val="nil"/>
            </w:tcBorders>
            <w:hideMark/>
          </w:tcPr>
          <w:p w14:paraId="77FE3CF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 xml:space="preserve">aesthetic, </w:t>
            </w:r>
            <w:proofErr w:type="spellStart"/>
            <w:r w:rsidRPr="00C20C78">
              <w:rPr>
                <w:rFonts w:ascii="Times New Roman" w:hAnsi="Times New Roman" w:cs="Times New Roman"/>
              </w:rPr>
              <w:t>anesthetic</w:t>
            </w:r>
            <w:proofErr w:type="spellEnd"/>
            <w:r w:rsidRPr="00C20C78">
              <w:rPr>
                <w:rFonts w:ascii="Times New Roman" w:hAnsi="Times New Roman" w:cs="Times New Roman"/>
              </w:rPr>
              <w:t xml:space="preserve">, </w:t>
            </w:r>
            <w:proofErr w:type="spellStart"/>
            <w:r w:rsidRPr="00C20C78">
              <w:rPr>
                <w:rFonts w:ascii="Times New Roman" w:hAnsi="Times New Roman" w:cs="Times New Roman"/>
              </w:rPr>
              <w:t>anesthesia</w:t>
            </w:r>
            <w:proofErr w:type="spellEnd"/>
          </w:p>
        </w:tc>
      </w:tr>
      <w:tr w:rsidR="00C20C78" w:rsidRPr="00C20C78" w14:paraId="7B4E6D12" w14:textId="77777777">
        <w:tc>
          <w:tcPr>
            <w:tcW w:w="0" w:type="auto"/>
            <w:tcBorders>
              <w:bottom w:val="single" w:sz="6" w:space="0" w:color="F6F4F1"/>
              <w:right w:val="single" w:sz="6" w:space="0" w:color="F6F4F1"/>
            </w:tcBorders>
            <w:hideMark/>
          </w:tcPr>
          <w:p w14:paraId="715E2682"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anthrop</w:t>
            </w:r>
            <w:proofErr w:type="spellEnd"/>
          </w:p>
        </w:tc>
        <w:tc>
          <w:tcPr>
            <w:tcW w:w="0" w:type="auto"/>
            <w:tcBorders>
              <w:bottom w:val="single" w:sz="6" w:space="0" w:color="F6F4F1"/>
              <w:right w:val="single" w:sz="6" w:space="0" w:color="F6F4F1"/>
            </w:tcBorders>
            <w:hideMark/>
          </w:tcPr>
          <w:p w14:paraId="43F839B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human</w:t>
            </w:r>
          </w:p>
        </w:tc>
        <w:tc>
          <w:tcPr>
            <w:tcW w:w="0" w:type="auto"/>
            <w:tcBorders>
              <w:bottom w:val="single" w:sz="6" w:space="0" w:color="F6F4F1"/>
              <w:right w:val="nil"/>
            </w:tcBorders>
            <w:hideMark/>
          </w:tcPr>
          <w:p w14:paraId="24CA2DDE"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anthropology, misanthrope, philanthropist</w:t>
            </w:r>
          </w:p>
        </w:tc>
      </w:tr>
      <w:tr w:rsidR="00C20C78" w:rsidRPr="00C20C78" w14:paraId="1888A05A" w14:textId="77777777">
        <w:tc>
          <w:tcPr>
            <w:tcW w:w="0" w:type="auto"/>
            <w:tcBorders>
              <w:bottom w:val="single" w:sz="6" w:space="0" w:color="F6F4F1"/>
              <w:right w:val="single" w:sz="6" w:space="0" w:color="F6F4F1"/>
            </w:tcBorders>
            <w:hideMark/>
          </w:tcPr>
          <w:p w14:paraId="0ABB3A10"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astro/aster</w:t>
            </w:r>
          </w:p>
        </w:tc>
        <w:tc>
          <w:tcPr>
            <w:tcW w:w="0" w:type="auto"/>
            <w:tcBorders>
              <w:bottom w:val="single" w:sz="6" w:space="0" w:color="F6F4F1"/>
              <w:right w:val="single" w:sz="6" w:space="0" w:color="F6F4F1"/>
            </w:tcBorders>
            <w:hideMark/>
          </w:tcPr>
          <w:p w14:paraId="4BAF284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star</w:t>
            </w:r>
          </w:p>
        </w:tc>
        <w:tc>
          <w:tcPr>
            <w:tcW w:w="0" w:type="auto"/>
            <w:tcBorders>
              <w:bottom w:val="single" w:sz="6" w:space="0" w:color="F6F4F1"/>
              <w:right w:val="nil"/>
            </w:tcBorders>
            <w:hideMark/>
          </w:tcPr>
          <w:p w14:paraId="19A98CBB"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astronomy, astronaut, asteroid</w:t>
            </w:r>
          </w:p>
        </w:tc>
      </w:tr>
      <w:tr w:rsidR="00C20C78" w:rsidRPr="00C20C78" w14:paraId="1D4E5C4C" w14:textId="77777777">
        <w:tc>
          <w:tcPr>
            <w:tcW w:w="0" w:type="auto"/>
            <w:tcBorders>
              <w:bottom w:val="single" w:sz="6" w:space="0" w:color="F6F4F1"/>
              <w:right w:val="single" w:sz="6" w:space="0" w:color="F6F4F1"/>
            </w:tcBorders>
            <w:hideMark/>
          </w:tcPr>
          <w:p w14:paraId="4C7C5BE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auto</w:t>
            </w:r>
          </w:p>
        </w:tc>
        <w:tc>
          <w:tcPr>
            <w:tcW w:w="0" w:type="auto"/>
            <w:tcBorders>
              <w:bottom w:val="single" w:sz="6" w:space="0" w:color="F6F4F1"/>
              <w:right w:val="single" w:sz="6" w:space="0" w:color="F6F4F1"/>
            </w:tcBorders>
            <w:hideMark/>
          </w:tcPr>
          <w:p w14:paraId="59DFC55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self</w:t>
            </w:r>
          </w:p>
        </w:tc>
        <w:tc>
          <w:tcPr>
            <w:tcW w:w="0" w:type="auto"/>
            <w:tcBorders>
              <w:bottom w:val="single" w:sz="6" w:space="0" w:color="F6F4F1"/>
              <w:right w:val="nil"/>
            </w:tcBorders>
            <w:hideMark/>
          </w:tcPr>
          <w:p w14:paraId="78A2EC40"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automatic, autobiography, autofocus</w:t>
            </w:r>
          </w:p>
        </w:tc>
      </w:tr>
      <w:tr w:rsidR="00C20C78" w:rsidRPr="00C20C78" w14:paraId="2AC9B226" w14:textId="77777777">
        <w:tc>
          <w:tcPr>
            <w:tcW w:w="0" w:type="auto"/>
            <w:tcBorders>
              <w:bottom w:val="single" w:sz="6" w:space="0" w:color="F6F4F1"/>
              <w:right w:val="single" w:sz="6" w:space="0" w:color="F6F4F1"/>
            </w:tcBorders>
            <w:hideMark/>
          </w:tcPr>
          <w:p w14:paraId="62378BA0"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biblio</w:t>
            </w:r>
            <w:proofErr w:type="spellEnd"/>
          </w:p>
        </w:tc>
        <w:tc>
          <w:tcPr>
            <w:tcW w:w="0" w:type="auto"/>
            <w:tcBorders>
              <w:bottom w:val="single" w:sz="6" w:space="0" w:color="F6F4F1"/>
              <w:right w:val="single" w:sz="6" w:space="0" w:color="F6F4F1"/>
            </w:tcBorders>
            <w:hideMark/>
          </w:tcPr>
          <w:p w14:paraId="07F465ED"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book</w:t>
            </w:r>
          </w:p>
        </w:tc>
        <w:tc>
          <w:tcPr>
            <w:tcW w:w="0" w:type="auto"/>
            <w:tcBorders>
              <w:bottom w:val="single" w:sz="6" w:space="0" w:color="F6F4F1"/>
              <w:right w:val="nil"/>
            </w:tcBorders>
            <w:hideMark/>
          </w:tcPr>
          <w:p w14:paraId="45F6DEA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bibliography, bible, bibliophile</w:t>
            </w:r>
          </w:p>
        </w:tc>
      </w:tr>
      <w:tr w:rsidR="00C20C78" w:rsidRPr="00C20C78" w14:paraId="07ECB986" w14:textId="77777777">
        <w:tc>
          <w:tcPr>
            <w:tcW w:w="0" w:type="auto"/>
            <w:tcBorders>
              <w:bottom w:val="single" w:sz="6" w:space="0" w:color="F6F4F1"/>
              <w:right w:val="single" w:sz="6" w:space="0" w:color="F6F4F1"/>
            </w:tcBorders>
            <w:hideMark/>
          </w:tcPr>
          <w:p w14:paraId="16C415B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bio</w:t>
            </w:r>
          </w:p>
        </w:tc>
        <w:tc>
          <w:tcPr>
            <w:tcW w:w="0" w:type="auto"/>
            <w:tcBorders>
              <w:bottom w:val="single" w:sz="6" w:space="0" w:color="F6F4F1"/>
              <w:right w:val="single" w:sz="6" w:space="0" w:color="F6F4F1"/>
            </w:tcBorders>
            <w:hideMark/>
          </w:tcPr>
          <w:p w14:paraId="7B8243B4"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life</w:t>
            </w:r>
          </w:p>
        </w:tc>
        <w:tc>
          <w:tcPr>
            <w:tcW w:w="0" w:type="auto"/>
            <w:tcBorders>
              <w:bottom w:val="single" w:sz="6" w:space="0" w:color="F6F4F1"/>
              <w:right w:val="nil"/>
            </w:tcBorders>
            <w:hideMark/>
          </w:tcPr>
          <w:p w14:paraId="4F6C4700"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biology, biography, symbiosis</w:t>
            </w:r>
          </w:p>
        </w:tc>
      </w:tr>
      <w:tr w:rsidR="00C20C78" w:rsidRPr="00C20C78" w14:paraId="22A19512" w14:textId="77777777">
        <w:tc>
          <w:tcPr>
            <w:tcW w:w="0" w:type="auto"/>
            <w:tcBorders>
              <w:bottom w:val="single" w:sz="6" w:space="0" w:color="F6F4F1"/>
              <w:right w:val="single" w:sz="6" w:space="0" w:color="F6F4F1"/>
            </w:tcBorders>
            <w:hideMark/>
          </w:tcPr>
          <w:p w14:paraId="1F95FA16"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chrome</w:t>
            </w:r>
          </w:p>
        </w:tc>
        <w:tc>
          <w:tcPr>
            <w:tcW w:w="0" w:type="auto"/>
            <w:tcBorders>
              <w:bottom w:val="single" w:sz="6" w:space="0" w:color="F6F4F1"/>
              <w:right w:val="single" w:sz="6" w:space="0" w:color="F6F4F1"/>
            </w:tcBorders>
            <w:hideMark/>
          </w:tcPr>
          <w:p w14:paraId="57A7DE81"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color</w:t>
            </w:r>
            <w:proofErr w:type="spellEnd"/>
          </w:p>
        </w:tc>
        <w:tc>
          <w:tcPr>
            <w:tcW w:w="0" w:type="auto"/>
            <w:tcBorders>
              <w:bottom w:val="single" w:sz="6" w:space="0" w:color="F6F4F1"/>
              <w:right w:val="nil"/>
            </w:tcBorders>
            <w:hideMark/>
          </w:tcPr>
          <w:p w14:paraId="5E0FE3C3"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monochrome, chromosome, chromatic</w:t>
            </w:r>
          </w:p>
        </w:tc>
      </w:tr>
      <w:tr w:rsidR="00C20C78" w:rsidRPr="00C20C78" w14:paraId="30DA97D7" w14:textId="77777777">
        <w:tc>
          <w:tcPr>
            <w:tcW w:w="0" w:type="auto"/>
            <w:tcBorders>
              <w:bottom w:val="single" w:sz="6" w:space="0" w:color="F6F4F1"/>
              <w:right w:val="single" w:sz="6" w:space="0" w:color="F6F4F1"/>
            </w:tcBorders>
            <w:hideMark/>
          </w:tcPr>
          <w:p w14:paraId="2BE0963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chrono</w:t>
            </w:r>
          </w:p>
        </w:tc>
        <w:tc>
          <w:tcPr>
            <w:tcW w:w="0" w:type="auto"/>
            <w:tcBorders>
              <w:bottom w:val="single" w:sz="6" w:space="0" w:color="F6F4F1"/>
              <w:right w:val="single" w:sz="6" w:space="0" w:color="F6F4F1"/>
            </w:tcBorders>
            <w:hideMark/>
          </w:tcPr>
          <w:p w14:paraId="61EFFBD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time</w:t>
            </w:r>
          </w:p>
        </w:tc>
        <w:tc>
          <w:tcPr>
            <w:tcW w:w="0" w:type="auto"/>
            <w:tcBorders>
              <w:bottom w:val="single" w:sz="6" w:space="0" w:color="F6F4F1"/>
              <w:right w:val="nil"/>
            </w:tcBorders>
            <w:hideMark/>
          </w:tcPr>
          <w:p w14:paraId="4E9E7AD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chronicle, chronological, synchronize</w:t>
            </w:r>
          </w:p>
        </w:tc>
      </w:tr>
      <w:tr w:rsidR="00C20C78" w:rsidRPr="00C20C78" w14:paraId="68739C1F" w14:textId="77777777">
        <w:tc>
          <w:tcPr>
            <w:tcW w:w="0" w:type="auto"/>
            <w:tcBorders>
              <w:bottom w:val="single" w:sz="6" w:space="0" w:color="F6F4F1"/>
              <w:right w:val="single" w:sz="6" w:space="0" w:color="F6F4F1"/>
            </w:tcBorders>
            <w:hideMark/>
          </w:tcPr>
          <w:p w14:paraId="4CFFECDE"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cosm</w:t>
            </w:r>
            <w:proofErr w:type="spellEnd"/>
            <w:r w:rsidRPr="00C20C78">
              <w:rPr>
                <w:rFonts w:ascii="Times New Roman" w:hAnsi="Times New Roman" w:cs="Times New Roman"/>
              </w:rPr>
              <w:t>(o)</w:t>
            </w:r>
          </w:p>
        </w:tc>
        <w:tc>
          <w:tcPr>
            <w:tcW w:w="0" w:type="auto"/>
            <w:tcBorders>
              <w:bottom w:val="single" w:sz="6" w:space="0" w:color="F6F4F1"/>
              <w:right w:val="single" w:sz="6" w:space="0" w:color="F6F4F1"/>
            </w:tcBorders>
            <w:hideMark/>
          </w:tcPr>
          <w:p w14:paraId="112EF1B8"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world/universe</w:t>
            </w:r>
          </w:p>
        </w:tc>
        <w:tc>
          <w:tcPr>
            <w:tcW w:w="0" w:type="auto"/>
            <w:tcBorders>
              <w:bottom w:val="single" w:sz="6" w:space="0" w:color="F6F4F1"/>
              <w:right w:val="nil"/>
            </w:tcBorders>
            <w:hideMark/>
          </w:tcPr>
          <w:p w14:paraId="50FBD6FE"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cosmology, cosmopolitan, microcosm</w:t>
            </w:r>
          </w:p>
        </w:tc>
      </w:tr>
      <w:tr w:rsidR="00C20C78" w:rsidRPr="00C20C78" w14:paraId="14FD9E56" w14:textId="77777777">
        <w:tc>
          <w:tcPr>
            <w:tcW w:w="0" w:type="auto"/>
            <w:tcBorders>
              <w:bottom w:val="single" w:sz="6" w:space="0" w:color="F6F4F1"/>
              <w:right w:val="single" w:sz="6" w:space="0" w:color="F6F4F1"/>
            </w:tcBorders>
            <w:hideMark/>
          </w:tcPr>
          <w:p w14:paraId="363946E6"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dyn</w:t>
            </w:r>
            <w:proofErr w:type="spellEnd"/>
          </w:p>
        </w:tc>
        <w:tc>
          <w:tcPr>
            <w:tcW w:w="0" w:type="auto"/>
            <w:tcBorders>
              <w:bottom w:val="single" w:sz="6" w:space="0" w:color="F6F4F1"/>
              <w:right w:val="single" w:sz="6" w:space="0" w:color="F6F4F1"/>
            </w:tcBorders>
            <w:hideMark/>
          </w:tcPr>
          <w:p w14:paraId="4E61C623"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power</w:t>
            </w:r>
          </w:p>
        </w:tc>
        <w:tc>
          <w:tcPr>
            <w:tcW w:w="0" w:type="auto"/>
            <w:tcBorders>
              <w:bottom w:val="single" w:sz="6" w:space="0" w:color="F6F4F1"/>
              <w:right w:val="nil"/>
            </w:tcBorders>
            <w:hideMark/>
          </w:tcPr>
          <w:p w14:paraId="17FB0BB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dynamic, dynamite, electrodynamics</w:t>
            </w:r>
          </w:p>
        </w:tc>
      </w:tr>
      <w:tr w:rsidR="00C20C78" w:rsidRPr="00C20C78" w14:paraId="6FA55702" w14:textId="77777777">
        <w:tc>
          <w:tcPr>
            <w:tcW w:w="0" w:type="auto"/>
            <w:tcBorders>
              <w:bottom w:val="single" w:sz="6" w:space="0" w:color="F6F4F1"/>
              <w:right w:val="single" w:sz="6" w:space="0" w:color="F6F4F1"/>
            </w:tcBorders>
            <w:hideMark/>
          </w:tcPr>
          <w:p w14:paraId="60B012D2"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gnos</w:t>
            </w:r>
            <w:proofErr w:type="spellEnd"/>
          </w:p>
        </w:tc>
        <w:tc>
          <w:tcPr>
            <w:tcW w:w="0" w:type="auto"/>
            <w:tcBorders>
              <w:bottom w:val="single" w:sz="6" w:space="0" w:color="F6F4F1"/>
              <w:right w:val="single" w:sz="6" w:space="0" w:color="F6F4F1"/>
            </w:tcBorders>
            <w:hideMark/>
          </w:tcPr>
          <w:p w14:paraId="5DCEEA5D"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know</w:t>
            </w:r>
          </w:p>
        </w:tc>
        <w:tc>
          <w:tcPr>
            <w:tcW w:w="0" w:type="auto"/>
            <w:tcBorders>
              <w:bottom w:val="single" w:sz="6" w:space="0" w:color="F6F4F1"/>
              <w:right w:val="nil"/>
            </w:tcBorders>
            <w:hideMark/>
          </w:tcPr>
          <w:p w14:paraId="6601D716" w14:textId="77777777" w:rsidR="00C20C78" w:rsidRPr="00C20C78" w:rsidRDefault="00C20C78" w:rsidP="00C20C78">
            <w:pPr>
              <w:rPr>
                <w:rFonts w:ascii="Times New Roman" w:hAnsi="Times New Roman" w:cs="Times New Roman"/>
              </w:rPr>
            </w:pPr>
            <w:hyperlink r:id="rId10" w:history="1">
              <w:r w:rsidRPr="00C20C78">
                <w:rPr>
                  <w:rStyle w:val="Hyperlink"/>
                  <w:rFonts w:ascii="Times New Roman" w:hAnsi="Times New Roman" w:cs="Times New Roman"/>
                </w:rPr>
                <w:t>diagnosis</w:t>
              </w:r>
            </w:hyperlink>
            <w:r w:rsidRPr="00C20C78">
              <w:rPr>
                <w:rFonts w:ascii="Times New Roman" w:hAnsi="Times New Roman" w:cs="Times New Roman"/>
              </w:rPr>
              <w:t>, prognosticate, agnostic</w:t>
            </w:r>
          </w:p>
        </w:tc>
      </w:tr>
      <w:tr w:rsidR="00C20C78" w:rsidRPr="00C20C78" w14:paraId="46F9C899" w14:textId="77777777">
        <w:tc>
          <w:tcPr>
            <w:tcW w:w="0" w:type="auto"/>
            <w:tcBorders>
              <w:bottom w:val="single" w:sz="6" w:space="0" w:color="F6F4F1"/>
              <w:right w:val="single" w:sz="6" w:space="0" w:color="F6F4F1"/>
            </w:tcBorders>
            <w:hideMark/>
          </w:tcPr>
          <w:p w14:paraId="3507D6C5"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graph</w:t>
            </w:r>
          </w:p>
        </w:tc>
        <w:tc>
          <w:tcPr>
            <w:tcW w:w="0" w:type="auto"/>
            <w:tcBorders>
              <w:bottom w:val="single" w:sz="6" w:space="0" w:color="F6F4F1"/>
              <w:right w:val="single" w:sz="6" w:space="0" w:color="F6F4F1"/>
            </w:tcBorders>
            <w:hideMark/>
          </w:tcPr>
          <w:p w14:paraId="08C724E7"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write</w:t>
            </w:r>
          </w:p>
        </w:tc>
        <w:tc>
          <w:tcPr>
            <w:tcW w:w="0" w:type="auto"/>
            <w:tcBorders>
              <w:bottom w:val="single" w:sz="6" w:space="0" w:color="F6F4F1"/>
              <w:right w:val="nil"/>
            </w:tcBorders>
            <w:hideMark/>
          </w:tcPr>
          <w:p w14:paraId="5ADF6385"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telegraph, calligraphy, geography</w:t>
            </w:r>
          </w:p>
        </w:tc>
      </w:tr>
      <w:tr w:rsidR="00C20C78" w:rsidRPr="00C20C78" w14:paraId="0A4F56B9" w14:textId="77777777">
        <w:tc>
          <w:tcPr>
            <w:tcW w:w="0" w:type="auto"/>
            <w:tcBorders>
              <w:bottom w:val="single" w:sz="6" w:space="0" w:color="F6F4F1"/>
              <w:right w:val="single" w:sz="6" w:space="0" w:color="F6F4F1"/>
            </w:tcBorders>
            <w:hideMark/>
          </w:tcPr>
          <w:p w14:paraId="779162E8"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hydr</w:t>
            </w:r>
            <w:proofErr w:type="spellEnd"/>
          </w:p>
        </w:tc>
        <w:tc>
          <w:tcPr>
            <w:tcW w:w="0" w:type="auto"/>
            <w:tcBorders>
              <w:bottom w:val="single" w:sz="6" w:space="0" w:color="F6F4F1"/>
              <w:right w:val="single" w:sz="6" w:space="0" w:color="F6F4F1"/>
            </w:tcBorders>
            <w:hideMark/>
          </w:tcPr>
          <w:p w14:paraId="1F8C498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water</w:t>
            </w:r>
          </w:p>
        </w:tc>
        <w:tc>
          <w:tcPr>
            <w:tcW w:w="0" w:type="auto"/>
            <w:tcBorders>
              <w:bottom w:val="single" w:sz="6" w:space="0" w:color="F6F4F1"/>
              <w:right w:val="nil"/>
            </w:tcBorders>
            <w:hideMark/>
          </w:tcPr>
          <w:p w14:paraId="63ECB10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hydrogen, hydration, dehydrate</w:t>
            </w:r>
          </w:p>
        </w:tc>
      </w:tr>
      <w:tr w:rsidR="00C20C78" w:rsidRPr="00C20C78" w14:paraId="5D6D1A03" w14:textId="77777777">
        <w:tc>
          <w:tcPr>
            <w:tcW w:w="0" w:type="auto"/>
            <w:tcBorders>
              <w:bottom w:val="single" w:sz="6" w:space="0" w:color="F6F4F1"/>
              <w:right w:val="single" w:sz="6" w:space="0" w:color="F6F4F1"/>
            </w:tcBorders>
            <w:hideMark/>
          </w:tcPr>
          <w:p w14:paraId="20BEA524"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logy</w:t>
            </w:r>
          </w:p>
        </w:tc>
        <w:tc>
          <w:tcPr>
            <w:tcW w:w="0" w:type="auto"/>
            <w:tcBorders>
              <w:bottom w:val="single" w:sz="6" w:space="0" w:color="F6F4F1"/>
              <w:right w:val="single" w:sz="6" w:space="0" w:color="F6F4F1"/>
            </w:tcBorders>
            <w:hideMark/>
          </w:tcPr>
          <w:p w14:paraId="4CD216D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study</w:t>
            </w:r>
          </w:p>
        </w:tc>
        <w:tc>
          <w:tcPr>
            <w:tcW w:w="0" w:type="auto"/>
            <w:tcBorders>
              <w:bottom w:val="single" w:sz="6" w:space="0" w:color="F6F4F1"/>
              <w:right w:val="nil"/>
            </w:tcBorders>
            <w:hideMark/>
          </w:tcPr>
          <w:p w14:paraId="32C2275E"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epistemology, ecology, trilogy</w:t>
            </w:r>
          </w:p>
        </w:tc>
      </w:tr>
      <w:tr w:rsidR="00C20C78" w:rsidRPr="00C20C78" w14:paraId="0C383275" w14:textId="77777777">
        <w:tc>
          <w:tcPr>
            <w:tcW w:w="0" w:type="auto"/>
            <w:tcBorders>
              <w:bottom w:val="single" w:sz="6" w:space="0" w:color="F6F4F1"/>
              <w:right w:val="single" w:sz="6" w:space="0" w:color="F6F4F1"/>
            </w:tcBorders>
            <w:hideMark/>
          </w:tcPr>
          <w:p w14:paraId="3D8BCF44"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mania</w:t>
            </w:r>
          </w:p>
        </w:tc>
        <w:tc>
          <w:tcPr>
            <w:tcW w:w="0" w:type="auto"/>
            <w:tcBorders>
              <w:bottom w:val="single" w:sz="6" w:space="0" w:color="F6F4F1"/>
              <w:right w:val="single" w:sz="6" w:space="0" w:color="F6F4F1"/>
            </w:tcBorders>
            <w:hideMark/>
          </w:tcPr>
          <w:p w14:paraId="379B25F1"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frenzy</w:t>
            </w:r>
          </w:p>
        </w:tc>
        <w:tc>
          <w:tcPr>
            <w:tcW w:w="0" w:type="auto"/>
            <w:tcBorders>
              <w:bottom w:val="single" w:sz="6" w:space="0" w:color="F6F4F1"/>
              <w:right w:val="nil"/>
            </w:tcBorders>
            <w:hideMark/>
          </w:tcPr>
          <w:p w14:paraId="560B57E8"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mania, megalomaniac, egomania</w:t>
            </w:r>
          </w:p>
        </w:tc>
      </w:tr>
      <w:tr w:rsidR="00C20C78" w:rsidRPr="00C20C78" w14:paraId="06AB8A2B" w14:textId="77777777">
        <w:tc>
          <w:tcPr>
            <w:tcW w:w="0" w:type="auto"/>
            <w:tcBorders>
              <w:bottom w:val="single" w:sz="6" w:space="0" w:color="F6F4F1"/>
              <w:right w:val="single" w:sz="6" w:space="0" w:color="F6F4F1"/>
            </w:tcBorders>
            <w:hideMark/>
          </w:tcPr>
          <w:p w14:paraId="62F45771"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melan</w:t>
            </w:r>
            <w:proofErr w:type="spellEnd"/>
          </w:p>
        </w:tc>
        <w:tc>
          <w:tcPr>
            <w:tcW w:w="0" w:type="auto"/>
            <w:tcBorders>
              <w:bottom w:val="single" w:sz="6" w:space="0" w:color="F6F4F1"/>
              <w:right w:val="single" w:sz="6" w:space="0" w:color="F6F4F1"/>
            </w:tcBorders>
            <w:hideMark/>
          </w:tcPr>
          <w:p w14:paraId="52CB78F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black</w:t>
            </w:r>
          </w:p>
        </w:tc>
        <w:tc>
          <w:tcPr>
            <w:tcW w:w="0" w:type="auto"/>
            <w:tcBorders>
              <w:bottom w:val="single" w:sz="6" w:space="0" w:color="F6F4F1"/>
              <w:right w:val="nil"/>
            </w:tcBorders>
            <w:hideMark/>
          </w:tcPr>
          <w:p w14:paraId="62EBAF28"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 xml:space="preserve">melatonin, </w:t>
            </w:r>
            <w:proofErr w:type="spellStart"/>
            <w:r w:rsidRPr="00C20C78">
              <w:rPr>
                <w:rFonts w:ascii="Times New Roman" w:hAnsi="Times New Roman" w:cs="Times New Roman"/>
              </w:rPr>
              <w:t>melamin</w:t>
            </w:r>
            <w:proofErr w:type="spellEnd"/>
            <w:r w:rsidRPr="00C20C78">
              <w:rPr>
                <w:rFonts w:ascii="Times New Roman" w:hAnsi="Times New Roman" w:cs="Times New Roman"/>
              </w:rPr>
              <w:t>, melancholy</w:t>
            </w:r>
          </w:p>
        </w:tc>
      </w:tr>
      <w:tr w:rsidR="00C20C78" w:rsidRPr="00C20C78" w14:paraId="3213F4EA" w14:textId="77777777">
        <w:tc>
          <w:tcPr>
            <w:tcW w:w="0" w:type="auto"/>
            <w:tcBorders>
              <w:bottom w:val="single" w:sz="6" w:space="0" w:color="F6F4F1"/>
              <w:right w:val="single" w:sz="6" w:space="0" w:color="F6F4F1"/>
            </w:tcBorders>
            <w:hideMark/>
          </w:tcPr>
          <w:p w14:paraId="7DE05807"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metr</w:t>
            </w:r>
            <w:proofErr w:type="spellEnd"/>
            <w:r w:rsidRPr="00C20C78">
              <w:rPr>
                <w:rFonts w:ascii="Times New Roman" w:hAnsi="Times New Roman" w:cs="Times New Roman"/>
              </w:rPr>
              <w:t>/meter</w:t>
            </w:r>
          </w:p>
        </w:tc>
        <w:tc>
          <w:tcPr>
            <w:tcW w:w="0" w:type="auto"/>
            <w:tcBorders>
              <w:bottom w:val="single" w:sz="6" w:space="0" w:color="F6F4F1"/>
              <w:right w:val="single" w:sz="6" w:space="0" w:color="F6F4F1"/>
            </w:tcBorders>
            <w:hideMark/>
          </w:tcPr>
          <w:p w14:paraId="229DFE87"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measure</w:t>
            </w:r>
          </w:p>
        </w:tc>
        <w:tc>
          <w:tcPr>
            <w:tcW w:w="0" w:type="auto"/>
            <w:tcBorders>
              <w:bottom w:val="single" w:sz="6" w:space="0" w:color="F6F4F1"/>
              <w:right w:val="nil"/>
            </w:tcBorders>
            <w:hideMark/>
          </w:tcPr>
          <w:p w14:paraId="223A4FCB"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metric, asymmetry, diameter</w:t>
            </w:r>
          </w:p>
        </w:tc>
      </w:tr>
      <w:tr w:rsidR="00C20C78" w:rsidRPr="00C20C78" w14:paraId="349D6214" w14:textId="77777777">
        <w:tc>
          <w:tcPr>
            <w:tcW w:w="0" w:type="auto"/>
            <w:tcBorders>
              <w:bottom w:val="single" w:sz="6" w:space="0" w:color="F6F4F1"/>
              <w:right w:val="single" w:sz="6" w:space="0" w:color="F6F4F1"/>
            </w:tcBorders>
            <w:hideMark/>
          </w:tcPr>
          <w:p w14:paraId="42A78A80"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narc</w:t>
            </w:r>
          </w:p>
        </w:tc>
        <w:tc>
          <w:tcPr>
            <w:tcW w:w="0" w:type="auto"/>
            <w:tcBorders>
              <w:bottom w:val="single" w:sz="6" w:space="0" w:color="F6F4F1"/>
              <w:right w:val="single" w:sz="6" w:space="0" w:color="F6F4F1"/>
            </w:tcBorders>
            <w:hideMark/>
          </w:tcPr>
          <w:p w14:paraId="3079340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numbness/sleep</w:t>
            </w:r>
          </w:p>
        </w:tc>
        <w:tc>
          <w:tcPr>
            <w:tcW w:w="0" w:type="auto"/>
            <w:tcBorders>
              <w:bottom w:val="single" w:sz="6" w:space="0" w:color="F6F4F1"/>
              <w:right w:val="nil"/>
            </w:tcBorders>
            <w:hideMark/>
          </w:tcPr>
          <w:p w14:paraId="34CCEC98"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narcotic, narcolepsy, narcosis</w:t>
            </w:r>
          </w:p>
        </w:tc>
      </w:tr>
      <w:tr w:rsidR="00C20C78" w:rsidRPr="00C20C78" w14:paraId="32B6AEAB" w14:textId="77777777">
        <w:tc>
          <w:tcPr>
            <w:tcW w:w="0" w:type="auto"/>
            <w:tcBorders>
              <w:bottom w:val="single" w:sz="6" w:space="0" w:color="F6F4F1"/>
              <w:right w:val="single" w:sz="6" w:space="0" w:color="F6F4F1"/>
            </w:tcBorders>
            <w:hideMark/>
          </w:tcPr>
          <w:p w14:paraId="14C87176"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paleo</w:t>
            </w:r>
          </w:p>
        </w:tc>
        <w:tc>
          <w:tcPr>
            <w:tcW w:w="0" w:type="auto"/>
            <w:tcBorders>
              <w:bottom w:val="single" w:sz="6" w:space="0" w:color="F6F4F1"/>
              <w:right w:val="single" w:sz="6" w:space="0" w:color="F6F4F1"/>
            </w:tcBorders>
            <w:hideMark/>
          </w:tcPr>
          <w:p w14:paraId="68B56753"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old</w:t>
            </w:r>
          </w:p>
        </w:tc>
        <w:tc>
          <w:tcPr>
            <w:tcW w:w="0" w:type="auto"/>
            <w:tcBorders>
              <w:bottom w:val="single" w:sz="6" w:space="0" w:color="F6F4F1"/>
              <w:right w:val="nil"/>
            </w:tcBorders>
            <w:hideMark/>
          </w:tcPr>
          <w:p w14:paraId="1249C27B"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paleontology</w:t>
            </w:r>
            <w:proofErr w:type="spellEnd"/>
            <w:r w:rsidRPr="00C20C78">
              <w:rPr>
                <w:rFonts w:ascii="Times New Roman" w:hAnsi="Times New Roman" w:cs="Times New Roman"/>
              </w:rPr>
              <w:t xml:space="preserve">, </w:t>
            </w:r>
            <w:proofErr w:type="spellStart"/>
            <w:r w:rsidRPr="00C20C78">
              <w:rPr>
                <w:rFonts w:ascii="Times New Roman" w:hAnsi="Times New Roman" w:cs="Times New Roman"/>
              </w:rPr>
              <w:t>Paleolithic</w:t>
            </w:r>
            <w:proofErr w:type="spellEnd"/>
            <w:r w:rsidRPr="00C20C78">
              <w:rPr>
                <w:rFonts w:ascii="Times New Roman" w:hAnsi="Times New Roman" w:cs="Times New Roman"/>
              </w:rPr>
              <w:t xml:space="preserve">, </w:t>
            </w:r>
            <w:proofErr w:type="spellStart"/>
            <w:r w:rsidRPr="00C20C78">
              <w:rPr>
                <w:rFonts w:ascii="Times New Roman" w:hAnsi="Times New Roman" w:cs="Times New Roman"/>
              </w:rPr>
              <w:t>paleobotany</w:t>
            </w:r>
            <w:proofErr w:type="spellEnd"/>
          </w:p>
        </w:tc>
      </w:tr>
      <w:tr w:rsidR="00C20C78" w:rsidRPr="00C20C78" w14:paraId="570E1750" w14:textId="77777777">
        <w:tc>
          <w:tcPr>
            <w:tcW w:w="0" w:type="auto"/>
            <w:tcBorders>
              <w:bottom w:val="single" w:sz="6" w:space="0" w:color="F6F4F1"/>
              <w:right w:val="single" w:sz="6" w:space="0" w:color="F6F4F1"/>
            </w:tcBorders>
            <w:hideMark/>
          </w:tcPr>
          <w:p w14:paraId="2557A2A0"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phon</w:t>
            </w:r>
            <w:proofErr w:type="spellEnd"/>
          </w:p>
        </w:tc>
        <w:tc>
          <w:tcPr>
            <w:tcW w:w="0" w:type="auto"/>
            <w:tcBorders>
              <w:bottom w:val="single" w:sz="6" w:space="0" w:color="F6F4F1"/>
              <w:right w:val="single" w:sz="6" w:space="0" w:color="F6F4F1"/>
            </w:tcBorders>
            <w:hideMark/>
          </w:tcPr>
          <w:p w14:paraId="2E06990F"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sound/voice</w:t>
            </w:r>
          </w:p>
        </w:tc>
        <w:tc>
          <w:tcPr>
            <w:tcW w:w="0" w:type="auto"/>
            <w:tcBorders>
              <w:bottom w:val="single" w:sz="6" w:space="0" w:color="F6F4F1"/>
              <w:right w:val="nil"/>
            </w:tcBorders>
            <w:hideMark/>
          </w:tcPr>
          <w:p w14:paraId="4E2AB27C"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microphone, telephone, symphony</w:t>
            </w:r>
          </w:p>
        </w:tc>
      </w:tr>
      <w:tr w:rsidR="00C20C78" w:rsidRPr="00C20C78" w14:paraId="29884A46" w14:textId="77777777">
        <w:tc>
          <w:tcPr>
            <w:tcW w:w="0" w:type="auto"/>
            <w:tcBorders>
              <w:bottom w:val="single" w:sz="6" w:space="0" w:color="F6F4F1"/>
              <w:right w:val="single" w:sz="6" w:space="0" w:color="F6F4F1"/>
            </w:tcBorders>
            <w:hideMark/>
          </w:tcPr>
          <w:p w14:paraId="52A130DA"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photo</w:t>
            </w:r>
          </w:p>
        </w:tc>
        <w:tc>
          <w:tcPr>
            <w:tcW w:w="0" w:type="auto"/>
            <w:tcBorders>
              <w:bottom w:val="single" w:sz="6" w:space="0" w:color="F6F4F1"/>
              <w:right w:val="single" w:sz="6" w:space="0" w:color="F6F4F1"/>
            </w:tcBorders>
            <w:hideMark/>
          </w:tcPr>
          <w:p w14:paraId="0CDBFE67"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light</w:t>
            </w:r>
          </w:p>
        </w:tc>
        <w:tc>
          <w:tcPr>
            <w:tcW w:w="0" w:type="auto"/>
            <w:tcBorders>
              <w:bottom w:val="single" w:sz="6" w:space="0" w:color="F6F4F1"/>
              <w:right w:val="nil"/>
            </w:tcBorders>
            <w:hideMark/>
          </w:tcPr>
          <w:p w14:paraId="6EBB7BC6"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photograph, photon, photocopy</w:t>
            </w:r>
          </w:p>
        </w:tc>
      </w:tr>
      <w:tr w:rsidR="00C20C78" w:rsidRPr="00C20C78" w14:paraId="3DD27994" w14:textId="77777777">
        <w:tc>
          <w:tcPr>
            <w:tcW w:w="0" w:type="auto"/>
            <w:tcBorders>
              <w:bottom w:val="single" w:sz="6" w:space="0" w:color="F6F4F1"/>
              <w:right w:val="single" w:sz="6" w:space="0" w:color="F6F4F1"/>
            </w:tcBorders>
            <w:hideMark/>
          </w:tcPr>
          <w:p w14:paraId="6C963645"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psych</w:t>
            </w:r>
          </w:p>
        </w:tc>
        <w:tc>
          <w:tcPr>
            <w:tcW w:w="0" w:type="auto"/>
            <w:tcBorders>
              <w:bottom w:val="single" w:sz="6" w:space="0" w:color="F6F4F1"/>
              <w:right w:val="single" w:sz="6" w:space="0" w:color="F6F4F1"/>
            </w:tcBorders>
            <w:hideMark/>
          </w:tcPr>
          <w:p w14:paraId="59ACE2E9"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soul/spirit</w:t>
            </w:r>
          </w:p>
        </w:tc>
        <w:tc>
          <w:tcPr>
            <w:tcW w:w="0" w:type="auto"/>
            <w:tcBorders>
              <w:bottom w:val="single" w:sz="6" w:space="0" w:color="F6F4F1"/>
              <w:right w:val="nil"/>
            </w:tcBorders>
            <w:hideMark/>
          </w:tcPr>
          <w:p w14:paraId="5889E99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psychology, psychiatrist, psychic</w:t>
            </w:r>
          </w:p>
        </w:tc>
      </w:tr>
      <w:tr w:rsidR="00C20C78" w:rsidRPr="00C20C78" w14:paraId="23C8ABF5" w14:textId="77777777">
        <w:tc>
          <w:tcPr>
            <w:tcW w:w="0" w:type="auto"/>
            <w:tcBorders>
              <w:bottom w:val="single" w:sz="6" w:space="0" w:color="F6F4F1"/>
              <w:right w:val="single" w:sz="6" w:space="0" w:color="F6F4F1"/>
            </w:tcBorders>
            <w:hideMark/>
          </w:tcPr>
          <w:p w14:paraId="4E8F000D"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rhe</w:t>
            </w:r>
            <w:proofErr w:type="spellEnd"/>
          </w:p>
        </w:tc>
        <w:tc>
          <w:tcPr>
            <w:tcW w:w="0" w:type="auto"/>
            <w:tcBorders>
              <w:bottom w:val="single" w:sz="6" w:space="0" w:color="F6F4F1"/>
              <w:right w:val="single" w:sz="6" w:space="0" w:color="F6F4F1"/>
            </w:tcBorders>
            <w:hideMark/>
          </w:tcPr>
          <w:p w14:paraId="5F01D208"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flow</w:t>
            </w:r>
          </w:p>
        </w:tc>
        <w:tc>
          <w:tcPr>
            <w:tcW w:w="0" w:type="auto"/>
            <w:tcBorders>
              <w:bottom w:val="single" w:sz="6" w:space="0" w:color="F6F4F1"/>
              <w:right w:val="nil"/>
            </w:tcBorders>
            <w:hideMark/>
          </w:tcPr>
          <w:p w14:paraId="63E3588B"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 xml:space="preserve">rhythm, rheology, </w:t>
            </w:r>
            <w:proofErr w:type="spellStart"/>
            <w:r w:rsidRPr="00C20C78">
              <w:rPr>
                <w:rFonts w:ascii="Times New Roman" w:hAnsi="Times New Roman" w:cs="Times New Roman"/>
              </w:rPr>
              <w:t>diarrhea</w:t>
            </w:r>
            <w:proofErr w:type="spellEnd"/>
          </w:p>
        </w:tc>
      </w:tr>
      <w:tr w:rsidR="00C20C78" w:rsidRPr="00C20C78" w14:paraId="08EFCD96" w14:textId="77777777">
        <w:tc>
          <w:tcPr>
            <w:tcW w:w="0" w:type="auto"/>
            <w:tcBorders>
              <w:bottom w:val="single" w:sz="6" w:space="0" w:color="F6F4F1"/>
              <w:right w:val="single" w:sz="6" w:space="0" w:color="F6F4F1"/>
            </w:tcBorders>
            <w:hideMark/>
          </w:tcPr>
          <w:p w14:paraId="64799936"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lastRenderedPageBreak/>
              <w:t>schem</w:t>
            </w:r>
            <w:proofErr w:type="spellEnd"/>
          </w:p>
        </w:tc>
        <w:tc>
          <w:tcPr>
            <w:tcW w:w="0" w:type="auto"/>
            <w:tcBorders>
              <w:bottom w:val="single" w:sz="6" w:space="0" w:color="F6F4F1"/>
              <w:right w:val="single" w:sz="6" w:space="0" w:color="F6F4F1"/>
            </w:tcBorders>
            <w:hideMark/>
          </w:tcPr>
          <w:p w14:paraId="27F7AA33"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shape/manner</w:t>
            </w:r>
          </w:p>
        </w:tc>
        <w:tc>
          <w:tcPr>
            <w:tcW w:w="0" w:type="auto"/>
            <w:tcBorders>
              <w:bottom w:val="single" w:sz="6" w:space="0" w:color="F6F4F1"/>
              <w:right w:val="nil"/>
            </w:tcBorders>
            <w:hideMark/>
          </w:tcPr>
          <w:p w14:paraId="63492A7C"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scheme, schematic, schemer</w:t>
            </w:r>
          </w:p>
        </w:tc>
      </w:tr>
      <w:tr w:rsidR="00C20C78" w:rsidRPr="00C20C78" w14:paraId="1CB1435A" w14:textId="77777777">
        <w:tc>
          <w:tcPr>
            <w:tcW w:w="0" w:type="auto"/>
            <w:tcBorders>
              <w:bottom w:val="single" w:sz="6" w:space="0" w:color="F6F4F1"/>
              <w:right w:val="single" w:sz="6" w:space="0" w:color="F6F4F1"/>
            </w:tcBorders>
            <w:hideMark/>
          </w:tcPr>
          <w:p w14:paraId="72AEB49A" w14:textId="77777777" w:rsidR="00C20C78" w:rsidRPr="00C20C78" w:rsidRDefault="00C20C78" w:rsidP="00C20C78">
            <w:pPr>
              <w:rPr>
                <w:rFonts w:ascii="Times New Roman" w:hAnsi="Times New Roman" w:cs="Times New Roman"/>
              </w:rPr>
            </w:pPr>
            <w:proofErr w:type="spellStart"/>
            <w:r w:rsidRPr="00C20C78">
              <w:rPr>
                <w:rFonts w:ascii="Times New Roman" w:hAnsi="Times New Roman" w:cs="Times New Roman"/>
              </w:rPr>
              <w:t>therm</w:t>
            </w:r>
            <w:proofErr w:type="spellEnd"/>
          </w:p>
        </w:tc>
        <w:tc>
          <w:tcPr>
            <w:tcW w:w="0" w:type="auto"/>
            <w:tcBorders>
              <w:bottom w:val="single" w:sz="6" w:space="0" w:color="F6F4F1"/>
              <w:right w:val="single" w:sz="6" w:space="0" w:color="F6F4F1"/>
            </w:tcBorders>
            <w:hideMark/>
          </w:tcPr>
          <w:p w14:paraId="3353723B"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heat</w:t>
            </w:r>
          </w:p>
        </w:tc>
        <w:tc>
          <w:tcPr>
            <w:tcW w:w="0" w:type="auto"/>
            <w:tcBorders>
              <w:bottom w:val="single" w:sz="6" w:space="0" w:color="F6F4F1"/>
              <w:right w:val="nil"/>
            </w:tcBorders>
            <w:hideMark/>
          </w:tcPr>
          <w:p w14:paraId="235205B2" w14:textId="77777777" w:rsidR="00C20C78" w:rsidRPr="00C20C78" w:rsidRDefault="00C20C78" w:rsidP="00C20C78">
            <w:pPr>
              <w:rPr>
                <w:rFonts w:ascii="Times New Roman" w:hAnsi="Times New Roman" w:cs="Times New Roman"/>
              </w:rPr>
            </w:pPr>
            <w:r w:rsidRPr="00C20C78">
              <w:rPr>
                <w:rFonts w:ascii="Times New Roman" w:hAnsi="Times New Roman" w:cs="Times New Roman"/>
              </w:rPr>
              <w:t>hypothermia, thermometer, thermostat</w:t>
            </w:r>
          </w:p>
        </w:tc>
      </w:tr>
    </w:tbl>
    <w:p w14:paraId="3D197052" w14:textId="77777777" w:rsidR="00D16593" w:rsidRPr="00D16593" w:rsidRDefault="00D16593" w:rsidP="00D16593">
      <w:pPr>
        <w:rPr>
          <w:rFonts w:ascii="Times New Roman" w:hAnsi="Times New Roman" w:cs="Times New Roman"/>
          <w:b/>
          <w:bCs/>
        </w:rPr>
      </w:pPr>
      <w:r w:rsidRPr="00D16593">
        <w:rPr>
          <w:rFonts w:ascii="Times New Roman" w:hAnsi="Times New Roman" w:cs="Times New Roman"/>
          <w:b/>
          <w:bCs/>
        </w:rPr>
        <w:t>Base words</w:t>
      </w:r>
    </w:p>
    <w:p w14:paraId="13F6CF83"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 xml:space="preserve">Base words can stand </w:t>
      </w:r>
      <w:proofErr w:type="gramStart"/>
      <w:r w:rsidRPr="00D16593">
        <w:rPr>
          <w:rFonts w:ascii="Times New Roman" w:hAnsi="Times New Roman" w:cs="Times New Roman"/>
        </w:rPr>
        <w:t>alone, but</w:t>
      </w:r>
      <w:proofErr w:type="gramEnd"/>
      <w:r w:rsidRPr="00D16593">
        <w:rPr>
          <w:rFonts w:ascii="Times New Roman" w:hAnsi="Times New Roman" w:cs="Times New Roman"/>
        </w:rPr>
        <w:t xml:space="preserve"> can also be combined with other letters to create new words.</w:t>
      </w:r>
    </w:p>
    <w:tbl>
      <w:tblPr>
        <w:tblW w:w="0" w:type="auto"/>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1104"/>
        <w:gridCol w:w="1486"/>
      </w:tblGrid>
      <w:tr w:rsidR="00D16593" w:rsidRPr="00D16593" w14:paraId="1213E71B" w14:textId="77777777">
        <w:trPr>
          <w:tblHeader/>
        </w:trPr>
        <w:tc>
          <w:tcPr>
            <w:tcW w:w="0" w:type="auto"/>
            <w:tcBorders>
              <w:bottom w:val="single" w:sz="6" w:space="0" w:color="F6F4F1"/>
              <w:right w:val="single" w:sz="6" w:space="0" w:color="F6F4F1"/>
            </w:tcBorders>
            <w:hideMark/>
          </w:tcPr>
          <w:p w14:paraId="7E839746" w14:textId="77777777" w:rsidR="00D16593" w:rsidRPr="00D16593" w:rsidRDefault="00D16593" w:rsidP="00D16593">
            <w:pPr>
              <w:rPr>
                <w:rFonts w:ascii="Times New Roman" w:hAnsi="Times New Roman" w:cs="Times New Roman"/>
                <w:b/>
                <w:bCs/>
              </w:rPr>
            </w:pPr>
            <w:r w:rsidRPr="00D16593">
              <w:rPr>
                <w:rFonts w:ascii="Times New Roman" w:hAnsi="Times New Roman" w:cs="Times New Roman"/>
                <w:b/>
                <w:bCs/>
              </w:rPr>
              <w:t>Base word</w:t>
            </w:r>
          </w:p>
        </w:tc>
        <w:tc>
          <w:tcPr>
            <w:tcW w:w="0" w:type="auto"/>
            <w:tcBorders>
              <w:bottom w:val="single" w:sz="6" w:space="0" w:color="F6F4F1"/>
              <w:right w:val="nil"/>
            </w:tcBorders>
            <w:hideMark/>
          </w:tcPr>
          <w:p w14:paraId="194F4B99" w14:textId="77777777" w:rsidR="00D16593" w:rsidRPr="00D16593" w:rsidRDefault="00D16593" w:rsidP="00D16593">
            <w:pPr>
              <w:rPr>
                <w:rFonts w:ascii="Times New Roman" w:hAnsi="Times New Roman" w:cs="Times New Roman"/>
                <w:b/>
                <w:bCs/>
              </w:rPr>
            </w:pPr>
            <w:r w:rsidRPr="00D16593">
              <w:rPr>
                <w:rFonts w:ascii="Times New Roman" w:hAnsi="Times New Roman" w:cs="Times New Roman"/>
                <w:b/>
                <w:bCs/>
              </w:rPr>
              <w:t>Derived Word</w:t>
            </w:r>
          </w:p>
        </w:tc>
      </w:tr>
      <w:tr w:rsidR="00D16593" w:rsidRPr="00D16593" w14:paraId="4DFEC6F4" w14:textId="77777777">
        <w:tc>
          <w:tcPr>
            <w:tcW w:w="0" w:type="auto"/>
            <w:tcBorders>
              <w:bottom w:val="single" w:sz="6" w:space="0" w:color="F6F4F1"/>
              <w:right w:val="single" w:sz="6" w:space="0" w:color="F6F4F1"/>
            </w:tcBorders>
            <w:hideMark/>
          </w:tcPr>
          <w:p w14:paraId="2095A4F7"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act</w:t>
            </w:r>
          </w:p>
        </w:tc>
        <w:tc>
          <w:tcPr>
            <w:tcW w:w="0" w:type="auto"/>
            <w:tcBorders>
              <w:bottom w:val="single" w:sz="6" w:space="0" w:color="F6F4F1"/>
              <w:right w:val="nil"/>
            </w:tcBorders>
            <w:hideMark/>
          </w:tcPr>
          <w:p w14:paraId="27E66D60"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transaction</w:t>
            </w:r>
          </w:p>
        </w:tc>
      </w:tr>
      <w:tr w:rsidR="00D16593" w:rsidRPr="00D16593" w14:paraId="2339A83B" w14:textId="77777777">
        <w:tc>
          <w:tcPr>
            <w:tcW w:w="0" w:type="auto"/>
            <w:tcBorders>
              <w:bottom w:val="single" w:sz="6" w:space="0" w:color="F6F4F1"/>
              <w:right w:val="single" w:sz="6" w:space="0" w:color="F6F4F1"/>
            </w:tcBorders>
            <w:hideMark/>
          </w:tcPr>
          <w:p w14:paraId="422358A1"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appear</w:t>
            </w:r>
          </w:p>
        </w:tc>
        <w:tc>
          <w:tcPr>
            <w:tcW w:w="0" w:type="auto"/>
            <w:tcBorders>
              <w:bottom w:val="single" w:sz="6" w:space="0" w:color="F6F4F1"/>
              <w:right w:val="nil"/>
            </w:tcBorders>
            <w:hideMark/>
          </w:tcPr>
          <w:p w14:paraId="610BF818"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disappear</w:t>
            </w:r>
          </w:p>
        </w:tc>
      </w:tr>
      <w:tr w:rsidR="00D16593" w:rsidRPr="00D16593" w14:paraId="7C75B8C3" w14:textId="77777777">
        <w:tc>
          <w:tcPr>
            <w:tcW w:w="0" w:type="auto"/>
            <w:tcBorders>
              <w:bottom w:val="single" w:sz="6" w:space="0" w:color="F6F4F1"/>
              <w:right w:val="single" w:sz="6" w:space="0" w:color="F6F4F1"/>
            </w:tcBorders>
            <w:hideMark/>
          </w:tcPr>
          <w:p w14:paraId="75F7AE68"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break</w:t>
            </w:r>
          </w:p>
        </w:tc>
        <w:tc>
          <w:tcPr>
            <w:tcW w:w="0" w:type="auto"/>
            <w:tcBorders>
              <w:bottom w:val="single" w:sz="6" w:space="0" w:color="F6F4F1"/>
              <w:right w:val="nil"/>
            </w:tcBorders>
            <w:hideMark/>
          </w:tcPr>
          <w:p w14:paraId="39EAB6DB"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unbreakable</w:t>
            </w:r>
          </w:p>
        </w:tc>
      </w:tr>
      <w:tr w:rsidR="00D16593" w:rsidRPr="00D16593" w14:paraId="34B64D94" w14:textId="77777777">
        <w:tc>
          <w:tcPr>
            <w:tcW w:w="0" w:type="auto"/>
            <w:tcBorders>
              <w:bottom w:val="single" w:sz="6" w:space="0" w:color="F6F4F1"/>
              <w:right w:val="single" w:sz="6" w:space="0" w:color="F6F4F1"/>
            </w:tcBorders>
            <w:hideMark/>
          </w:tcPr>
          <w:p w14:paraId="4B3DFC70"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care</w:t>
            </w:r>
          </w:p>
        </w:tc>
        <w:tc>
          <w:tcPr>
            <w:tcW w:w="0" w:type="auto"/>
            <w:tcBorders>
              <w:bottom w:val="single" w:sz="6" w:space="0" w:color="F6F4F1"/>
              <w:right w:val="nil"/>
            </w:tcBorders>
            <w:hideMark/>
          </w:tcPr>
          <w:p w14:paraId="240A283C"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careful</w:t>
            </w:r>
          </w:p>
        </w:tc>
      </w:tr>
      <w:tr w:rsidR="00D16593" w:rsidRPr="00D16593" w14:paraId="34F5F0EB" w14:textId="77777777">
        <w:tc>
          <w:tcPr>
            <w:tcW w:w="0" w:type="auto"/>
            <w:tcBorders>
              <w:bottom w:val="single" w:sz="6" w:space="0" w:color="F6F4F1"/>
              <w:right w:val="single" w:sz="6" w:space="0" w:color="F6F4F1"/>
            </w:tcBorders>
            <w:hideMark/>
          </w:tcPr>
          <w:p w14:paraId="50CB010E" w14:textId="77777777" w:rsidR="00D16593" w:rsidRPr="00D16593" w:rsidRDefault="00D16593" w:rsidP="00D16593">
            <w:pPr>
              <w:rPr>
                <w:rFonts w:ascii="Times New Roman" w:hAnsi="Times New Roman" w:cs="Times New Roman"/>
              </w:rPr>
            </w:pPr>
            <w:proofErr w:type="spellStart"/>
            <w:r w:rsidRPr="00D16593">
              <w:rPr>
                <w:rFonts w:ascii="Times New Roman" w:hAnsi="Times New Roman" w:cs="Times New Roman"/>
              </w:rPr>
              <w:t>color</w:t>
            </w:r>
            <w:proofErr w:type="spellEnd"/>
          </w:p>
        </w:tc>
        <w:tc>
          <w:tcPr>
            <w:tcW w:w="0" w:type="auto"/>
            <w:tcBorders>
              <w:bottom w:val="single" w:sz="6" w:space="0" w:color="F6F4F1"/>
              <w:right w:val="nil"/>
            </w:tcBorders>
            <w:hideMark/>
          </w:tcPr>
          <w:p w14:paraId="16F44B35" w14:textId="77777777" w:rsidR="00D16593" w:rsidRPr="00D16593" w:rsidRDefault="00D16593" w:rsidP="00D16593">
            <w:pPr>
              <w:rPr>
                <w:rFonts w:ascii="Times New Roman" w:hAnsi="Times New Roman" w:cs="Times New Roman"/>
              </w:rPr>
            </w:pPr>
            <w:proofErr w:type="spellStart"/>
            <w:r w:rsidRPr="00D16593">
              <w:rPr>
                <w:rFonts w:ascii="Times New Roman" w:hAnsi="Times New Roman" w:cs="Times New Roman"/>
              </w:rPr>
              <w:t>discolored</w:t>
            </w:r>
            <w:proofErr w:type="spellEnd"/>
          </w:p>
        </w:tc>
      </w:tr>
      <w:tr w:rsidR="00D16593" w:rsidRPr="00D16593" w14:paraId="347CE9F1" w14:textId="77777777">
        <w:tc>
          <w:tcPr>
            <w:tcW w:w="0" w:type="auto"/>
            <w:tcBorders>
              <w:bottom w:val="single" w:sz="6" w:space="0" w:color="F6F4F1"/>
              <w:right w:val="single" w:sz="6" w:space="0" w:color="F6F4F1"/>
            </w:tcBorders>
            <w:hideMark/>
          </w:tcPr>
          <w:p w14:paraId="5A2837D8"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do</w:t>
            </w:r>
          </w:p>
        </w:tc>
        <w:tc>
          <w:tcPr>
            <w:tcW w:w="0" w:type="auto"/>
            <w:tcBorders>
              <w:bottom w:val="single" w:sz="6" w:space="0" w:color="F6F4F1"/>
              <w:right w:val="nil"/>
            </w:tcBorders>
            <w:hideMark/>
          </w:tcPr>
          <w:p w14:paraId="53F33674"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undo</w:t>
            </w:r>
          </w:p>
        </w:tc>
      </w:tr>
      <w:tr w:rsidR="00D16593" w:rsidRPr="00D16593" w14:paraId="134950B2" w14:textId="77777777">
        <w:tc>
          <w:tcPr>
            <w:tcW w:w="0" w:type="auto"/>
            <w:tcBorders>
              <w:bottom w:val="single" w:sz="6" w:space="0" w:color="F6F4F1"/>
              <w:right w:val="single" w:sz="6" w:space="0" w:color="F6F4F1"/>
            </w:tcBorders>
            <w:hideMark/>
          </w:tcPr>
          <w:p w14:paraId="3727884F"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harm</w:t>
            </w:r>
          </w:p>
        </w:tc>
        <w:tc>
          <w:tcPr>
            <w:tcW w:w="0" w:type="auto"/>
            <w:tcBorders>
              <w:bottom w:val="single" w:sz="6" w:space="0" w:color="F6F4F1"/>
              <w:right w:val="nil"/>
            </w:tcBorders>
            <w:hideMark/>
          </w:tcPr>
          <w:p w14:paraId="02A51CAA"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harmful</w:t>
            </w:r>
          </w:p>
        </w:tc>
      </w:tr>
      <w:tr w:rsidR="00D16593" w:rsidRPr="00D16593" w14:paraId="6C3D9B1A" w14:textId="77777777">
        <w:tc>
          <w:tcPr>
            <w:tcW w:w="0" w:type="auto"/>
            <w:tcBorders>
              <w:bottom w:val="single" w:sz="6" w:space="0" w:color="F6F4F1"/>
              <w:right w:val="single" w:sz="6" w:space="0" w:color="F6F4F1"/>
            </w:tcBorders>
            <w:hideMark/>
          </w:tcPr>
          <w:p w14:paraId="7EA97336"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honest</w:t>
            </w:r>
          </w:p>
        </w:tc>
        <w:tc>
          <w:tcPr>
            <w:tcW w:w="0" w:type="auto"/>
            <w:tcBorders>
              <w:bottom w:val="single" w:sz="6" w:space="0" w:color="F6F4F1"/>
              <w:right w:val="nil"/>
            </w:tcBorders>
            <w:hideMark/>
          </w:tcPr>
          <w:p w14:paraId="45B5D873"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honestly</w:t>
            </w:r>
          </w:p>
        </w:tc>
      </w:tr>
      <w:tr w:rsidR="00D16593" w:rsidRPr="00D16593" w14:paraId="7CEC93EC" w14:textId="77777777">
        <w:tc>
          <w:tcPr>
            <w:tcW w:w="0" w:type="auto"/>
            <w:tcBorders>
              <w:bottom w:val="single" w:sz="6" w:space="0" w:color="F6F4F1"/>
              <w:right w:val="single" w:sz="6" w:space="0" w:color="F6F4F1"/>
            </w:tcBorders>
            <w:hideMark/>
          </w:tcPr>
          <w:p w14:paraId="127420CB"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hope</w:t>
            </w:r>
          </w:p>
        </w:tc>
        <w:tc>
          <w:tcPr>
            <w:tcW w:w="0" w:type="auto"/>
            <w:tcBorders>
              <w:bottom w:val="single" w:sz="6" w:space="0" w:color="F6F4F1"/>
              <w:right w:val="nil"/>
            </w:tcBorders>
            <w:hideMark/>
          </w:tcPr>
          <w:p w14:paraId="0C1AD867"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hopeless</w:t>
            </w:r>
          </w:p>
        </w:tc>
      </w:tr>
      <w:tr w:rsidR="00D16593" w:rsidRPr="00D16593" w14:paraId="53D7E716" w14:textId="77777777">
        <w:tc>
          <w:tcPr>
            <w:tcW w:w="0" w:type="auto"/>
            <w:tcBorders>
              <w:bottom w:val="single" w:sz="6" w:space="0" w:color="F6F4F1"/>
              <w:right w:val="single" w:sz="6" w:space="0" w:color="F6F4F1"/>
            </w:tcBorders>
            <w:hideMark/>
          </w:tcPr>
          <w:p w14:paraId="1AF3C0E5"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kind</w:t>
            </w:r>
          </w:p>
        </w:tc>
        <w:tc>
          <w:tcPr>
            <w:tcW w:w="0" w:type="auto"/>
            <w:tcBorders>
              <w:bottom w:val="single" w:sz="6" w:space="0" w:color="F6F4F1"/>
              <w:right w:val="nil"/>
            </w:tcBorders>
            <w:hideMark/>
          </w:tcPr>
          <w:p w14:paraId="143BC3EC"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kindness</w:t>
            </w:r>
          </w:p>
        </w:tc>
      </w:tr>
      <w:tr w:rsidR="00D16593" w:rsidRPr="00D16593" w14:paraId="61D8419D" w14:textId="77777777">
        <w:tc>
          <w:tcPr>
            <w:tcW w:w="0" w:type="auto"/>
            <w:tcBorders>
              <w:bottom w:val="single" w:sz="6" w:space="0" w:color="F6F4F1"/>
              <w:right w:val="single" w:sz="6" w:space="0" w:color="F6F4F1"/>
            </w:tcBorders>
            <w:hideMark/>
          </w:tcPr>
          <w:p w14:paraId="1CC9133B"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like</w:t>
            </w:r>
          </w:p>
        </w:tc>
        <w:tc>
          <w:tcPr>
            <w:tcW w:w="0" w:type="auto"/>
            <w:tcBorders>
              <w:bottom w:val="single" w:sz="6" w:space="0" w:color="F6F4F1"/>
              <w:right w:val="nil"/>
            </w:tcBorders>
            <w:hideMark/>
          </w:tcPr>
          <w:p w14:paraId="68F388E9"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dislike</w:t>
            </w:r>
          </w:p>
        </w:tc>
      </w:tr>
      <w:tr w:rsidR="00D16593" w:rsidRPr="00D16593" w14:paraId="3E6B5334" w14:textId="77777777">
        <w:tc>
          <w:tcPr>
            <w:tcW w:w="0" w:type="auto"/>
            <w:tcBorders>
              <w:bottom w:val="single" w:sz="6" w:space="0" w:color="F6F4F1"/>
              <w:right w:val="single" w:sz="6" w:space="0" w:color="F6F4F1"/>
            </w:tcBorders>
            <w:hideMark/>
          </w:tcPr>
          <w:p w14:paraId="4059FE40"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love</w:t>
            </w:r>
          </w:p>
        </w:tc>
        <w:tc>
          <w:tcPr>
            <w:tcW w:w="0" w:type="auto"/>
            <w:tcBorders>
              <w:bottom w:val="single" w:sz="6" w:space="0" w:color="F6F4F1"/>
              <w:right w:val="nil"/>
            </w:tcBorders>
            <w:hideMark/>
          </w:tcPr>
          <w:p w14:paraId="577BAB66"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beloved</w:t>
            </w:r>
          </w:p>
        </w:tc>
      </w:tr>
      <w:tr w:rsidR="00D16593" w:rsidRPr="00D16593" w14:paraId="5F5BCBE9" w14:textId="77777777">
        <w:tc>
          <w:tcPr>
            <w:tcW w:w="0" w:type="auto"/>
            <w:tcBorders>
              <w:bottom w:val="single" w:sz="6" w:space="0" w:color="F6F4F1"/>
              <w:right w:val="single" w:sz="6" w:space="0" w:color="F6F4F1"/>
            </w:tcBorders>
            <w:hideMark/>
          </w:tcPr>
          <w:p w14:paraId="3663C1FD"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mark</w:t>
            </w:r>
          </w:p>
        </w:tc>
        <w:tc>
          <w:tcPr>
            <w:tcW w:w="0" w:type="auto"/>
            <w:tcBorders>
              <w:bottom w:val="single" w:sz="6" w:space="0" w:color="F6F4F1"/>
              <w:right w:val="nil"/>
            </w:tcBorders>
            <w:hideMark/>
          </w:tcPr>
          <w:p w14:paraId="2C15E76B"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unmarked</w:t>
            </w:r>
          </w:p>
        </w:tc>
      </w:tr>
      <w:tr w:rsidR="00D16593" w:rsidRPr="00D16593" w14:paraId="3188EB4A" w14:textId="77777777">
        <w:tc>
          <w:tcPr>
            <w:tcW w:w="0" w:type="auto"/>
            <w:tcBorders>
              <w:bottom w:val="single" w:sz="6" w:space="0" w:color="F6F4F1"/>
              <w:right w:val="single" w:sz="6" w:space="0" w:color="F6F4F1"/>
            </w:tcBorders>
            <w:hideMark/>
          </w:tcPr>
          <w:p w14:paraId="5FAA93E4"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pack</w:t>
            </w:r>
          </w:p>
        </w:tc>
        <w:tc>
          <w:tcPr>
            <w:tcW w:w="0" w:type="auto"/>
            <w:tcBorders>
              <w:bottom w:val="single" w:sz="6" w:space="0" w:color="F6F4F1"/>
              <w:right w:val="nil"/>
            </w:tcBorders>
            <w:hideMark/>
          </w:tcPr>
          <w:p w14:paraId="2DF88166"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unpack</w:t>
            </w:r>
          </w:p>
        </w:tc>
      </w:tr>
      <w:tr w:rsidR="00D16593" w:rsidRPr="00D16593" w14:paraId="7089FB76" w14:textId="77777777">
        <w:tc>
          <w:tcPr>
            <w:tcW w:w="0" w:type="auto"/>
            <w:tcBorders>
              <w:bottom w:val="single" w:sz="6" w:space="0" w:color="F6F4F1"/>
              <w:right w:val="single" w:sz="6" w:space="0" w:color="F6F4F1"/>
            </w:tcBorders>
            <w:hideMark/>
          </w:tcPr>
          <w:p w14:paraId="6CB7496D"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paint</w:t>
            </w:r>
          </w:p>
        </w:tc>
        <w:tc>
          <w:tcPr>
            <w:tcW w:w="0" w:type="auto"/>
            <w:tcBorders>
              <w:bottom w:val="single" w:sz="6" w:space="0" w:color="F6F4F1"/>
              <w:right w:val="nil"/>
            </w:tcBorders>
            <w:hideMark/>
          </w:tcPr>
          <w:p w14:paraId="4E88C8BE"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repainted</w:t>
            </w:r>
          </w:p>
        </w:tc>
      </w:tr>
      <w:tr w:rsidR="00D16593" w:rsidRPr="00D16593" w14:paraId="0F6B0B5C" w14:textId="77777777">
        <w:tc>
          <w:tcPr>
            <w:tcW w:w="0" w:type="auto"/>
            <w:tcBorders>
              <w:bottom w:val="single" w:sz="6" w:space="0" w:color="F6F4F1"/>
              <w:right w:val="single" w:sz="6" w:space="0" w:color="F6F4F1"/>
            </w:tcBorders>
            <w:hideMark/>
          </w:tcPr>
          <w:p w14:paraId="7880C0EB"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place</w:t>
            </w:r>
          </w:p>
        </w:tc>
        <w:tc>
          <w:tcPr>
            <w:tcW w:w="0" w:type="auto"/>
            <w:tcBorders>
              <w:bottom w:val="single" w:sz="6" w:space="0" w:color="F6F4F1"/>
              <w:right w:val="nil"/>
            </w:tcBorders>
            <w:hideMark/>
          </w:tcPr>
          <w:p w14:paraId="7E75FCAA"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displacement</w:t>
            </w:r>
          </w:p>
        </w:tc>
      </w:tr>
      <w:tr w:rsidR="00D16593" w:rsidRPr="00D16593" w14:paraId="0D6B81E6" w14:textId="77777777">
        <w:tc>
          <w:tcPr>
            <w:tcW w:w="0" w:type="auto"/>
            <w:tcBorders>
              <w:bottom w:val="single" w:sz="6" w:space="0" w:color="F6F4F1"/>
              <w:right w:val="single" w:sz="6" w:space="0" w:color="F6F4F1"/>
            </w:tcBorders>
            <w:hideMark/>
          </w:tcPr>
          <w:p w14:paraId="189F76CE"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play</w:t>
            </w:r>
          </w:p>
        </w:tc>
        <w:tc>
          <w:tcPr>
            <w:tcW w:w="0" w:type="auto"/>
            <w:tcBorders>
              <w:bottom w:val="single" w:sz="6" w:space="0" w:color="F6F4F1"/>
              <w:right w:val="nil"/>
            </w:tcBorders>
            <w:hideMark/>
          </w:tcPr>
          <w:p w14:paraId="389D8105"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downplay</w:t>
            </w:r>
          </w:p>
        </w:tc>
      </w:tr>
      <w:tr w:rsidR="00D16593" w:rsidRPr="00D16593" w14:paraId="2928CB5F" w14:textId="77777777">
        <w:tc>
          <w:tcPr>
            <w:tcW w:w="0" w:type="auto"/>
            <w:tcBorders>
              <w:bottom w:val="single" w:sz="6" w:space="0" w:color="F6F4F1"/>
              <w:right w:val="single" w:sz="6" w:space="0" w:color="F6F4F1"/>
            </w:tcBorders>
            <w:hideMark/>
          </w:tcPr>
          <w:p w14:paraId="7063094D"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reason</w:t>
            </w:r>
          </w:p>
        </w:tc>
        <w:tc>
          <w:tcPr>
            <w:tcW w:w="0" w:type="auto"/>
            <w:tcBorders>
              <w:bottom w:val="single" w:sz="6" w:space="0" w:color="F6F4F1"/>
              <w:right w:val="nil"/>
            </w:tcBorders>
            <w:hideMark/>
          </w:tcPr>
          <w:p w14:paraId="2268CA62"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unreasonable</w:t>
            </w:r>
          </w:p>
        </w:tc>
      </w:tr>
      <w:tr w:rsidR="00D16593" w:rsidRPr="00D16593" w14:paraId="72770605" w14:textId="77777777">
        <w:tc>
          <w:tcPr>
            <w:tcW w:w="0" w:type="auto"/>
            <w:tcBorders>
              <w:bottom w:val="single" w:sz="6" w:space="0" w:color="F6F4F1"/>
              <w:right w:val="single" w:sz="6" w:space="0" w:color="F6F4F1"/>
            </w:tcBorders>
            <w:hideMark/>
          </w:tcPr>
          <w:p w14:paraId="1D0ED714"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spell</w:t>
            </w:r>
          </w:p>
        </w:tc>
        <w:tc>
          <w:tcPr>
            <w:tcW w:w="0" w:type="auto"/>
            <w:tcBorders>
              <w:bottom w:val="single" w:sz="6" w:space="0" w:color="F6F4F1"/>
              <w:right w:val="nil"/>
            </w:tcBorders>
            <w:hideMark/>
          </w:tcPr>
          <w:p w14:paraId="5D5DCC64"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spellbound</w:t>
            </w:r>
          </w:p>
        </w:tc>
      </w:tr>
      <w:tr w:rsidR="00D16593" w:rsidRPr="00D16593" w14:paraId="0724740C" w14:textId="77777777">
        <w:tc>
          <w:tcPr>
            <w:tcW w:w="0" w:type="auto"/>
            <w:tcBorders>
              <w:bottom w:val="single" w:sz="6" w:space="0" w:color="F6F4F1"/>
              <w:right w:val="single" w:sz="6" w:space="0" w:color="F6F4F1"/>
            </w:tcBorders>
            <w:hideMark/>
          </w:tcPr>
          <w:p w14:paraId="5B2EEB05"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worth</w:t>
            </w:r>
          </w:p>
        </w:tc>
        <w:tc>
          <w:tcPr>
            <w:tcW w:w="0" w:type="auto"/>
            <w:tcBorders>
              <w:bottom w:val="single" w:sz="6" w:space="0" w:color="F6F4F1"/>
              <w:right w:val="nil"/>
            </w:tcBorders>
            <w:hideMark/>
          </w:tcPr>
          <w:p w14:paraId="31FB0CBD" w14:textId="77777777" w:rsidR="00D16593" w:rsidRPr="00D16593" w:rsidRDefault="00D16593" w:rsidP="00D16593">
            <w:pPr>
              <w:rPr>
                <w:rFonts w:ascii="Times New Roman" w:hAnsi="Times New Roman" w:cs="Times New Roman"/>
              </w:rPr>
            </w:pPr>
            <w:r w:rsidRPr="00D16593">
              <w:rPr>
                <w:rFonts w:ascii="Times New Roman" w:hAnsi="Times New Roman" w:cs="Times New Roman"/>
              </w:rPr>
              <w:t>worthless</w:t>
            </w:r>
          </w:p>
        </w:tc>
      </w:tr>
    </w:tbl>
    <w:p w14:paraId="34CF7422" w14:textId="77777777" w:rsidR="00A0174E" w:rsidRPr="00C20C78" w:rsidRDefault="00A0174E" w:rsidP="00D16593">
      <w:pPr>
        <w:rPr>
          <w:rFonts w:ascii="Times New Roman" w:hAnsi="Times New Roman" w:cs="Times New Roman"/>
        </w:rPr>
      </w:pPr>
    </w:p>
    <w:sectPr w:rsidR="00A0174E" w:rsidRPr="00C20C7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4EA81" w14:textId="77777777" w:rsidR="00850CB9" w:rsidRDefault="00850CB9" w:rsidP="00D16593">
      <w:pPr>
        <w:spacing w:after="0" w:line="240" w:lineRule="auto"/>
      </w:pPr>
      <w:r>
        <w:separator/>
      </w:r>
    </w:p>
  </w:endnote>
  <w:endnote w:type="continuationSeparator" w:id="0">
    <w:p w14:paraId="2BF289CF" w14:textId="77777777" w:rsidR="00850CB9" w:rsidRDefault="00850CB9" w:rsidP="00D1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2FDB9" w14:textId="77777777" w:rsidR="00850CB9" w:rsidRDefault="00850CB9" w:rsidP="00D16593">
      <w:pPr>
        <w:spacing w:after="0" w:line="240" w:lineRule="auto"/>
      </w:pPr>
      <w:r>
        <w:separator/>
      </w:r>
    </w:p>
  </w:footnote>
  <w:footnote w:type="continuationSeparator" w:id="0">
    <w:p w14:paraId="5B685508" w14:textId="77777777" w:rsidR="00850CB9" w:rsidRDefault="00850CB9" w:rsidP="00D16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8639" w14:textId="5ACFCBF6" w:rsidR="00D16593" w:rsidRDefault="00D16593">
    <w:pPr>
      <w:pStyle w:val="Header"/>
    </w:pPr>
    <w:r>
      <w:rPr>
        <w:noProof/>
      </w:rPr>
      <mc:AlternateContent>
        <mc:Choice Requires="wps">
          <w:drawing>
            <wp:anchor distT="0" distB="0" distL="118745" distR="118745" simplePos="0" relativeHeight="251659264" behindDoc="1" locked="0" layoutInCell="1" allowOverlap="0" wp14:anchorId="70D073F5" wp14:editId="07FD64C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3C12C21" w14:textId="31E01BCD" w:rsidR="00D16593" w:rsidRDefault="00D16593">
                              <w:pPr>
                                <w:pStyle w:val="Header"/>
                                <w:jc w:val="center"/>
                                <w:rPr>
                                  <w:caps/>
                                  <w:color w:val="FFFFFF" w:themeColor="background1"/>
                                </w:rPr>
                              </w:pPr>
                              <w:r>
                                <w:rPr>
                                  <w:caps/>
                                  <w:color w:val="FFFFFF" w:themeColor="background1"/>
                                </w:rPr>
                                <w:t>Root words sheet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0D073F5"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3C12C21" w14:textId="31E01BCD" w:rsidR="00D16593" w:rsidRDefault="00D16593">
                        <w:pPr>
                          <w:pStyle w:val="Header"/>
                          <w:jc w:val="center"/>
                          <w:rPr>
                            <w:caps/>
                            <w:color w:val="FFFFFF" w:themeColor="background1"/>
                          </w:rPr>
                        </w:pPr>
                        <w:r>
                          <w:rPr>
                            <w:caps/>
                            <w:color w:val="FFFFFF" w:themeColor="background1"/>
                          </w:rPr>
                          <w:t>Root words sheet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6941"/>
    <w:multiLevelType w:val="multilevel"/>
    <w:tmpl w:val="780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73710"/>
    <w:multiLevelType w:val="multilevel"/>
    <w:tmpl w:val="2F24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303BE"/>
    <w:multiLevelType w:val="multilevel"/>
    <w:tmpl w:val="6B1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90933">
    <w:abstractNumId w:val="0"/>
  </w:num>
  <w:num w:numId="2" w16cid:durableId="1880974591">
    <w:abstractNumId w:val="2"/>
  </w:num>
  <w:num w:numId="3" w16cid:durableId="358896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06C"/>
    <w:rsid w:val="0041506C"/>
    <w:rsid w:val="00850CB9"/>
    <w:rsid w:val="008B0A76"/>
    <w:rsid w:val="00A0174E"/>
    <w:rsid w:val="00C20C78"/>
    <w:rsid w:val="00D16593"/>
    <w:rsid w:val="00E7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5D6F2"/>
  <w15:chartTrackingRefBased/>
  <w15:docId w15:val="{E431EC68-9EED-4498-B374-619D73D8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5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5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5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5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06C"/>
    <w:rPr>
      <w:rFonts w:eastAsiaTheme="majorEastAsia" w:cstheme="majorBidi"/>
      <w:color w:val="272727" w:themeColor="text1" w:themeTint="D8"/>
    </w:rPr>
  </w:style>
  <w:style w:type="paragraph" w:styleId="Title">
    <w:name w:val="Title"/>
    <w:basedOn w:val="Normal"/>
    <w:next w:val="Normal"/>
    <w:link w:val="TitleChar"/>
    <w:uiPriority w:val="10"/>
    <w:qFormat/>
    <w:rsid w:val="0041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06C"/>
    <w:pPr>
      <w:spacing w:before="160"/>
      <w:jc w:val="center"/>
    </w:pPr>
    <w:rPr>
      <w:i/>
      <w:iCs/>
      <w:color w:val="404040" w:themeColor="text1" w:themeTint="BF"/>
    </w:rPr>
  </w:style>
  <w:style w:type="character" w:customStyle="1" w:styleId="QuoteChar">
    <w:name w:val="Quote Char"/>
    <w:basedOn w:val="DefaultParagraphFont"/>
    <w:link w:val="Quote"/>
    <w:uiPriority w:val="29"/>
    <w:rsid w:val="0041506C"/>
    <w:rPr>
      <w:i/>
      <w:iCs/>
      <w:color w:val="404040" w:themeColor="text1" w:themeTint="BF"/>
    </w:rPr>
  </w:style>
  <w:style w:type="paragraph" w:styleId="ListParagraph">
    <w:name w:val="List Paragraph"/>
    <w:basedOn w:val="Normal"/>
    <w:uiPriority w:val="34"/>
    <w:qFormat/>
    <w:rsid w:val="0041506C"/>
    <w:pPr>
      <w:ind w:left="720"/>
      <w:contextualSpacing/>
    </w:pPr>
  </w:style>
  <w:style w:type="character" w:styleId="IntenseEmphasis">
    <w:name w:val="Intense Emphasis"/>
    <w:basedOn w:val="DefaultParagraphFont"/>
    <w:uiPriority w:val="21"/>
    <w:qFormat/>
    <w:rsid w:val="0041506C"/>
    <w:rPr>
      <w:i/>
      <w:iCs/>
      <w:color w:val="0F4761" w:themeColor="accent1" w:themeShade="BF"/>
    </w:rPr>
  </w:style>
  <w:style w:type="paragraph" w:styleId="IntenseQuote">
    <w:name w:val="Intense Quote"/>
    <w:basedOn w:val="Normal"/>
    <w:next w:val="Normal"/>
    <w:link w:val="IntenseQuoteChar"/>
    <w:uiPriority w:val="30"/>
    <w:qFormat/>
    <w:rsid w:val="00415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06C"/>
    <w:rPr>
      <w:i/>
      <w:iCs/>
      <w:color w:val="0F4761" w:themeColor="accent1" w:themeShade="BF"/>
    </w:rPr>
  </w:style>
  <w:style w:type="character" w:styleId="IntenseReference">
    <w:name w:val="Intense Reference"/>
    <w:basedOn w:val="DefaultParagraphFont"/>
    <w:uiPriority w:val="32"/>
    <w:qFormat/>
    <w:rsid w:val="0041506C"/>
    <w:rPr>
      <w:b/>
      <w:bCs/>
      <w:smallCaps/>
      <w:color w:val="0F4761" w:themeColor="accent1" w:themeShade="BF"/>
      <w:spacing w:val="5"/>
    </w:rPr>
  </w:style>
  <w:style w:type="character" w:styleId="Hyperlink">
    <w:name w:val="Hyperlink"/>
    <w:basedOn w:val="DefaultParagraphFont"/>
    <w:uiPriority w:val="99"/>
    <w:unhideWhenUsed/>
    <w:rsid w:val="0041506C"/>
    <w:rPr>
      <w:color w:val="467886" w:themeColor="hyperlink"/>
      <w:u w:val="single"/>
    </w:rPr>
  </w:style>
  <w:style w:type="character" w:styleId="UnresolvedMention">
    <w:name w:val="Unresolved Mention"/>
    <w:basedOn w:val="DefaultParagraphFont"/>
    <w:uiPriority w:val="99"/>
    <w:semiHidden/>
    <w:unhideWhenUsed/>
    <w:rsid w:val="0041506C"/>
    <w:rPr>
      <w:color w:val="605E5C"/>
      <w:shd w:val="clear" w:color="auto" w:fill="E1DFDD"/>
    </w:rPr>
  </w:style>
  <w:style w:type="paragraph" w:styleId="NormalWeb">
    <w:name w:val="Normal (Web)"/>
    <w:basedOn w:val="Normal"/>
    <w:uiPriority w:val="99"/>
    <w:semiHidden/>
    <w:unhideWhenUsed/>
    <w:rsid w:val="00C20C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20C78"/>
    <w:rPr>
      <w:b/>
      <w:bCs/>
    </w:rPr>
  </w:style>
  <w:style w:type="paragraph" w:styleId="Header">
    <w:name w:val="header"/>
    <w:basedOn w:val="Normal"/>
    <w:link w:val="HeaderChar"/>
    <w:uiPriority w:val="99"/>
    <w:unhideWhenUsed/>
    <w:rsid w:val="00D16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593"/>
  </w:style>
  <w:style w:type="paragraph" w:styleId="Footer">
    <w:name w:val="footer"/>
    <w:basedOn w:val="Normal"/>
    <w:link w:val="FooterChar"/>
    <w:uiPriority w:val="99"/>
    <w:unhideWhenUsed/>
    <w:rsid w:val="00D16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academic-writing/first-person-pronou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cribbr.com/plurals/diagnosis-plural/" TargetMode="External"/><Relationship Id="rId4" Type="http://schemas.openxmlformats.org/officeDocument/2006/relationships/settings" Target="settings.xml"/><Relationship Id="rId9" Type="http://schemas.openxmlformats.org/officeDocument/2006/relationships/hyperlink" Target="https://www.scribbr.com/language-rules/base-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E6D7F-967E-4A83-9225-3FB7E5E5D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words sheet</dc:title>
  <dc:subject/>
  <dc:creator>Sonam Yadav</dc:creator>
  <cp:keywords/>
  <dc:description/>
  <cp:lastModifiedBy>Sonam Yadav</cp:lastModifiedBy>
  <cp:revision>1</cp:revision>
  <dcterms:created xsi:type="dcterms:W3CDTF">2025-08-07T04:15:00Z</dcterms:created>
  <dcterms:modified xsi:type="dcterms:W3CDTF">2025-08-07T04:49:00Z</dcterms:modified>
</cp:coreProperties>
</file>