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99FE3" w14:textId="1761CB5D" w:rsidR="00560332" w:rsidRPr="00560332" w:rsidRDefault="00560332" w:rsidP="00560332">
      <w:pPr>
        <w:jc w:val="center"/>
        <w:rPr>
          <w:b/>
          <w:bCs/>
          <w:sz w:val="32"/>
          <w:szCs w:val="32"/>
        </w:rPr>
      </w:pPr>
      <w:r w:rsidRPr="001B756F">
        <w:rPr>
          <w:b/>
          <w:bCs/>
          <w:sz w:val="32"/>
          <w:szCs w:val="32"/>
        </w:rPr>
        <w:fldChar w:fldCharType="begin"/>
      </w:r>
      <w:r w:rsidRPr="001B756F">
        <w:rPr>
          <w:b/>
          <w:bCs/>
          <w:sz w:val="32"/>
          <w:szCs w:val="32"/>
        </w:rPr>
        <w:instrText>HYPERLINK "https://www.geeksforgeeks.org/java-script-settimeout-setinterval-method/" \t "_blank"</w:instrText>
      </w:r>
      <w:r w:rsidRPr="001B756F">
        <w:rPr>
          <w:b/>
          <w:bCs/>
          <w:sz w:val="32"/>
          <w:szCs w:val="32"/>
        </w:rPr>
      </w:r>
      <w:r w:rsidRPr="001B756F">
        <w:rPr>
          <w:b/>
          <w:bCs/>
          <w:sz w:val="32"/>
          <w:szCs w:val="32"/>
        </w:rPr>
        <w:fldChar w:fldCharType="separate"/>
      </w:r>
      <w:proofErr w:type="spellStart"/>
      <w:r w:rsidRPr="001B756F">
        <w:rPr>
          <w:rStyle w:val="Hyperlink"/>
          <w:b/>
          <w:bCs/>
          <w:color w:val="auto"/>
          <w:sz w:val="32"/>
          <w:szCs w:val="32"/>
        </w:rPr>
        <w:t>setTimeout</w:t>
      </w:r>
      <w:proofErr w:type="spellEnd"/>
      <w:r w:rsidRPr="001B756F">
        <w:rPr>
          <w:b/>
          <w:bCs/>
          <w:sz w:val="32"/>
          <w:szCs w:val="32"/>
        </w:rPr>
        <w:fldChar w:fldCharType="end"/>
      </w:r>
    </w:p>
    <w:p w14:paraId="16A7809E" w14:textId="77777777" w:rsidR="00560332" w:rsidRDefault="00560332" w:rsidP="001B756F"/>
    <w:p w14:paraId="0E6CF789" w14:textId="6147B2E9" w:rsidR="001B756F" w:rsidRPr="001B756F" w:rsidRDefault="001B756F" w:rsidP="001B756F">
      <w:r w:rsidRPr="001B756F">
        <w:t>The </w:t>
      </w:r>
      <w:proofErr w:type="spellStart"/>
      <w:r w:rsidRPr="001B756F">
        <w:fldChar w:fldCharType="begin"/>
      </w:r>
      <w:r w:rsidRPr="001B756F">
        <w:instrText>HYPERLINK "https://www.geeksforgeeks.org/java-script-settimeout-setinterval-method/" \t "_blank"</w:instrText>
      </w:r>
      <w:r w:rsidRPr="001B756F">
        <w:fldChar w:fldCharType="separate"/>
      </w:r>
      <w:r w:rsidRPr="001B756F">
        <w:rPr>
          <w:rStyle w:val="Hyperlink"/>
          <w:color w:val="auto"/>
        </w:rPr>
        <w:t>setTimeout</w:t>
      </w:r>
      <w:proofErr w:type="spellEnd"/>
      <w:r w:rsidRPr="001B756F">
        <w:fldChar w:fldCharType="end"/>
      </w:r>
      <w:r w:rsidRPr="001B756F">
        <w:t> function in JavaScript is a powerful tool that allows developers to introduce delays in their code execution. It’s commonly used for animations, asynchronous operations, and scenarios where you need to schedule a function to run after a certain amount of time has passed. However, there’s an interesting behavior when using a delay of 0 with </w:t>
      </w:r>
      <w:proofErr w:type="spellStart"/>
      <w:proofErr w:type="gramStart"/>
      <w:r w:rsidRPr="001B756F">
        <w:rPr>
          <w:b/>
          <w:bCs/>
        </w:rPr>
        <w:t>setTimeout</w:t>
      </w:r>
      <w:proofErr w:type="spellEnd"/>
      <w:r w:rsidRPr="001B756F">
        <w:rPr>
          <w:b/>
          <w:bCs/>
        </w:rPr>
        <w:t>(</w:t>
      </w:r>
      <w:proofErr w:type="gramEnd"/>
      <w:r w:rsidRPr="001B756F">
        <w:rPr>
          <w:b/>
          <w:bCs/>
        </w:rPr>
        <w:t>)</w:t>
      </w:r>
      <w:r w:rsidRPr="001B756F">
        <w:t> that might seem unexpected at first. In this article, we’ll explore the concept of </w:t>
      </w:r>
      <w:proofErr w:type="spellStart"/>
      <w:proofErr w:type="gramStart"/>
      <w:r w:rsidRPr="001B756F">
        <w:rPr>
          <w:b/>
          <w:bCs/>
        </w:rPr>
        <w:t>setTimeout</w:t>
      </w:r>
      <w:proofErr w:type="spellEnd"/>
      <w:r w:rsidRPr="001B756F">
        <w:rPr>
          <w:b/>
          <w:bCs/>
        </w:rPr>
        <w:t>(</w:t>
      </w:r>
      <w:proofErr w:type="gramEnd"/>
      <w:r w:rsidRPr="001B756F">
        <w:rPr>
          <w:b/>
          <w:bCs/>
        </w:rPr>
        <w:t>)</w:t>
      </w:r>
      <w:r w:rsidRPr="001B756F">
        <w:t> with a delay of 0 and understand how it behaves.</w:t>
      </w:r>
    </w:p>
    <w:p w14:paraId="0560EA30" w14:textId="77777777" w:rsidR="001B756F" w:rsidRPr="001B756F" w:rsidRDefault="001B756F" w:rsidP="001B756F">
      <w:pPr>
        <w:rPr>
          <w:b/>
          <w:bCs/>
        </w:rPr>
      </w:pPr>
      <w:r w:rsidRPr="001B756F">
        <w:rPr>
          <w:b/>
          <w:bCs/>
        </w:rPr>
        <w:t xml:space="preserve">The Basics of </w:t>
      </w:r>
      <w:proofErr w:type="spellStart"/>
      <w:proofErr w:type="gramStart"/>
      <w:r w:rsidRPr="001B756F">
        <w:rPr>
          <w:b/>
          <w:bCs/>
        </w:rPr>
        <w:t>setTimeout</w:t>
      </w:r>
      <w:proofErr w:type="spellEnd"/>
      <w:r w:rsidRPr="001B756F">
        <w:rPr>
          <w:b/>
          <w:bCs/>
        </w:rPr>
        <w:t>(</w:t>
      </w:r>
      <w:proofErr w:type="gramEnd"/>
      <w:r w:rsidRPr="001B756F">
        <w:rPr>
          <w:b/>
          <w:bCs/>
        </w:rPr>
        <w:t>)</w:t>
      </w:r>
    </w:p>
    <w:p w14:paraId="7204D561" w14:textId="77777777" w:rsidR="001B756F" w:rsidRPr="001B756F" w:rsidRDefault="001B756F" w:rsidP="001B756F">
      <w:r w:rsidRPr="001B756F">
        <w:t xml:space="preserve">Before diving into the behavior of </w:t>
      </w:r>
      <w:proofErr w:type="spellStart"/>
      <w:r w:rsidRPr="001B756F">
        <w:t>setTimeout</w:t>
      </w:r>
      <w:proofErr w:type="spellEnd"/>
      <w:r w:rsidRPr="001B756F">
        <w:t xml:space="preserve"> with a delay of 0, let’s briefly recap how the function works. The </w:t>
      </w:r>
      <w:proofErr w:type="spellStart"/>
      <w:r w:rsidRPr="001B756F">
        <w:t>setTimeout</w:t>
      </w:r>
      <w:proofErr w:type="spellEnd"/>
      <w:r w:rsidRPr="001B756F">
        <w:t xml:space="preserve"> function takes two arguments: a callback function (the code you want to execute after the delay) and the delay time in milliseconds.</w:t>
      </w:r>
    </w:p>
    <w:p w14:paraId="3E7ACEF1" w14:textId="77777777" w:rsidR="001B756F" w:rsidRPr="001B756F" w:rsidRDefault="001B756F" w:rsidP="001B756F">
      <w:r w:rsidRPr="001B756F">
        <w:t>Here’s the basic syntax:</w:t>
      </w:r>
    </w:p>
    <w:p w14:paraId="0861D230" w14:textId="77777777" w:rsidR="001B756F" w:rsidRPr="001B756F" w:rsidRDefault="001B756F" w:rsidP="001B756F">
      <w:proofErr w:type="spellStart"/>
      <w:proofErr w:type="gramStart"/>
      <w:r w:rsidRPr="001B756F">
        <w:t>setTimeout</w:t>
      </w:r>
      <w:proofErr w:type="spellEnd"/>
      <w:r w:rsidRPr="001B756F">
        <w:t>(</w:t>
      </w:r>
      <w:proofErr w:type="spellStart"/>
      <w:proofErr w:type="gramEnd"/>
      <w:r w:rsidRPr="001B756F">
        <w:t>callbackFunction</w:t>
      </w:r>
      <w:proofErr w:type="spellEnd"/>
      <w:r w:rsidRPr="001B756F">
        <w:t xml:space="preserve">, </w:t>
      </w:r>
      <w:proofErr w:type="spellStart"/>
      <w:r w:rsidRPr="001B756F">
        <w:t>delayTime</w:t>
      </w:r>
      <w:proofErr w:type="spellEnd"/>
      <w:r w:rsidRPr="001B756F">
        <w:t>);</w:t>
      </w:r>
    </w:p>
    <w:p w14:paraId="2BC93EBA" w14:textId="77777777" w:rsidR="001B756F" w:rsidRPr="001B756F" w:rsidRDefault="001B756F" w:rsidP="001B756F">
      <w:r w:rsidRPr="001B756F">
        <w:t xml:space="preserve">When you use </w:t>
      </w:r>
      <w:proofErr w:type="spellStart"/>
      <w:r w:rsidRPr="001B756F">
        <w:t>setTimeout</w:t>
      </w:r>
      <w:proofErr w:type="spellEnd"/>
      <w:r w:rsidRPr="001B756F">
        <w:t>, the JavaScript engine sets a timer to wait for the specified delay time. After the delay expires, the provided callback function is added to the message queue, and the JavaScript event loop picks it up for execution when the call stack is empty.</w:t>
      </w:r>
    </w:p>
    <w:p w14:paraId="62781D64" w14:textId="77777777" w:rsidR="001B756F" w:rsidRPr="001B756F" w:rsidRDefault="001B756F" w:rsidP="001B756F">
      <w:pPr>
        <w:rPr>
          <w:b/>
          <w:bCs/>
        </w:rPr>
      </w:pPr>
      <w:r w:rsidRPr="001B756F">
        <w:rPr>
          <w:b/>
          <w:bCs/>
        </w:rPr>
        <w:t>The Curious Case of Delay 0</w:t>
      </w:r>
    </w:p>
    <w:p w14:paraId="350C6B88" w14:textId="77777777" w:rsidR="001B756F" w:rsidRPr="001B756F" w:rsidRDefault="001B756F" w:rsidP="001B756F">
      <w:r w:rsidRPr="001B756F">
        <w:t>Now, here’s where things get interesting: using a delay of 0 milliseconds with </w:t>
      </w:r>
      <w:proofErr w:type="spellStart"/>
      <w:r w:rsidRPr="001B756F">
        <w:rPr>
          <w:b/>
          <w:bCs/>
        </w:rPr>
        <w:t>setTimeout</w:t>
      </w:r>
      <w:proofErr w:type="spellEnd"/>
      <w:r w:rsidRPr="001B756F">
        <w:t>. At first glance, you might assume that passing a delay of 0 would result in the callback function running immediately. However, this is not the case.</w:t>
      </w:r>
    </w:p>
    <w:p w14:paraId="388610F4" w14:textId="77777777" w:rsidR="001B756F" w:rsidRPr="001B756F" w:rsidRDefault="001B756F" w:rsidP="001B756F">
      <w:r w:rsidRPr="001B756F">
        <w:t>When you use </w:t>
      </w:r>
      <w:proofErr w:type="spellStart"/>
      <w:proofErr w:type="gramStart"/>
      <w:r w:rsidRPr="001B756F">
        <w:rPr>
          <w:b/>
          <w:bCs/>
        </w:rPr>
        <w:t>setTimeout</w:t>
      </w:r>
      <w:proofErr w:type="spellEnd"/>
      <w:r w:rsidRPr="001B756F">
        <w:rPr>
          <w:b/>
          <w:bCs/>
        </w:rPr>
        <w:t>(</w:t>
      </w:r>
      <w:proofErr w:type="gramEnd"/>
      <w:r w:rsidRPr="001B756F">
        <w:rPr>
          <w:b/>
          <w:bCs/>
        </w:rPr>
        <w:t>callback, 0)</w:t>
      </w:r>
      <w:r w:rsidRPr="001B756F">
        <w:t>, you’re actually instructing the JavaScript engine to schedule the callback function to be executed as soon as possible, but not immediately. In other words, the function is placed in the message queue just like any other asynchronous task, waiting for the call stack to clear.</w:t>
      </w:r>
    </w:p>
    <w:p w14:paraId="1470FEFD" w14:textId="77777777" w:rsidR="001B756F" w:rsidRPr="001B756F" w:rsidRDefault="001B756F" w:rsidP="001B756F">
      <w:pPr>
        <w:rPr>
          <w:b/>
          <w:bCs/>
        </w:rPr>
      </w:pPr>
      <w:r w:rsidRPr="001B756F">
        <w:rPr>
          <w:b/>
          <w:bCs/>
        </w:rPr>
        <w:t>Why Use a Delay of 0?</w:t>
      </w:r>
    </w:p>
    <w:p w14:paraId="4DF2EC60" w14:textId="77777777" w:rsidR="001B756F" w:rsidRDefault="001B756F" w:rsidP="001B756F">
      <w:r w:rsidRPr="001B756F">
        <w:t>You might wonder why anyone would want to use `</w:t>
      </w:r>
      <w:proofErr w:type="spellStart"/>
      <w:r w:rsidRPr="001B756F">
        <w:t>setTimeout</w:t>
      </w:r>
      <w:proofErr w:type="spellEnd"/>
      <w:r w:rsidRPr="001B756F">
        <w:t xml:space="preserve">` with a delay of 0 if it doesn’t execute the function immediately. The reason lies in JavaScript’s single-threaded nature and its event-driven architecture. By using a delay of 0, you allow other tasks, such as rendering updates or user interactions, to take place before your callback is </w:t>
      </w:r>
      <w:r w:rsidRPr="001B756F">
        <w:lastRenderedPageBreak/>
        <w:t>executed. This can help prevent blocking the main thread and ensure a smooth user experience.</w:t>
      </w:r>
    </w:p>
    <w:p w14:paraId="17C9897D" w14:textId="77777777" w:rsidR="001B756F" w:rsidRPr="001B756F" w:rsidRDefault="001B756F" w:rsidP="001B756F"/>
    <w:p w14:paraId="7B630F1D" w14:textId="77777777" w:rsidR="001B756F" w:rsidRPr="001B756F" w:rsidRDefault="001B756F" w:rsidP="001B756F">
      <w:pPr>
        <w:rPr>
          <w:b/>
          <w:bCs/>
        </w:rPr>
      </w:pPr>
      <w:proofErr w:type="gramStart"/>
      <w:r w:rsidRPr="001B756F">
        <w:rPr>
          <w:b/>
          <w:bCs/>
        </w:rPr>
        <w:t>Conclusion :</w:t>
      </w:r>
      <w:proofErr w:type="gramEnd"/>
    </w:p>
    <w:p w14:paraId="2247CF7C" w14:textId="77777777" w:rsidR="001B756F" w:rsidRPr="001B756F" w:rsidRDefault="001B756F" w:rsidP="001B756F">
      <w:r w:rsidRPr="001B756F">
        <w:t xml:space="preserve">Using </w:t>
      </w:r>
      <w:proofErr w:type="spellStart"/>
      <w:proofErr w:type="gramStart"/>
      <w:r w:rsidRPr="001B756F">
        <w:t>setTimeout</w:t>
      </w:r>
      <w:proofErr w:type="spellEnd"/>
      <w:r w:rsidRPr="001B756F">
        <w:t>(</w:t>
      </w:r>
      <w:proofErr w:type="gramEnd"/>
      <w:r w:rsidRPr="001B756F">
        <w:t>) with a delay of 0 might seem a bit surprising, but it’s an important concept to grasp in JavaScript’s asynchronous world. It allows you to effectively schedule a task to be executed as soon as the call stack is clear, without blocking the main thread. This can be particularly useful for scenarios where you want to defer a function’s execution until the current execution context has finished. As you journey through JavaScript, this trick will be your secret to creating smoother, glitch-free web experiences. Happy coding!</w:t>
      </w:r>
    </w:p>
    <w:p w14:paraId="53242148" w14:textId="77777777" w:rsidR="00621FE9" w:rsidRDefault="00621FE9"/>
    <w:p w14:paraId="32C827FF" w14:textId="77777777" w:rsidR="00324511" w:rsidRDefault="00324511"/>
    <w:p w14:paraId="4DE3AA28" w14:textId="77777777" w:rsidR="00324511" w:rsidRDefault="00324511"/>
    <w:p w14:paraId="4F03E328" w14:textId="77777777" w:rsidR="00324511" w:rsidRDefault="00324511"/>
    <w:p w14:paraId="054B42CC" w14:textId="77777777" w:rsidR="00324511" w:rsidRDefault="00324511"/>
    <w:p w14:paraId="2EEC34A0" w14:textId="77777777" w:rsidR="00324511" w:rsidRDefault="00324511"/>
    <w:p w14:paraId="734D60F4" w14:textId="77777777" w:rsidR="00324511" w:rsidRDefault="00324511"/>
    <w:p w14:paraId="1DADB18C" w14:textId="77777777" w:rsidR="00324511" w:rsidRDefault="00324511"/>
    <w:p w14:paraId="11787E6A" w14:textId="77777777" w:rsidR="00324511" w:rsidRDefault="00324511"/>
    <w:p w14:paraId="60622F15" w14:textId="77777777" w:rsidR="00324511" w:rsidRDefault="00324511"/>
    <w:p w14:paraId="0AA3967E" w14:textId="77777777" w:rsidR="00324511" w:rsidRDefault="00324511"/>
    <w:p w14:paraId="31D63929" w14:textId="77777777" w:rsidR="00324511" w:rsidRDefault="00324511"/>
    <w:p w14:paraId="1383BF8A" w14:textId="77777777" w:rsidR="00324511" w:rsidRDefault="00324511"/>
    <w:p w14:paraId="04DBDDCC" w14:textId="77777777" w:rsidR="00324511" w:rsidRDefault="00324511"/>
    <w:p w14:paraId="693F608E" w14:textId="77777777" w:rsidR="00324511" w:rsidRDefault="00324511"/>
    <w:p w14:paraId="1561ABE3" w14:textId="77777777" w:rsidR="00324511" w:rsidRDefault="00324511"/>
    <w:p w14:paraId="6413AF4A" w14:textId="77777777" w:rsidR="00324511" w:rsidRDefault="00324511"/>
    <w:p w14:paraId="3132B310" w14:textId="77777777" w:rsidR="00324511" w:rsidRDefault="00324511"/>
    <w:p w14:paraId="4F94BF9D" w14:textId="77777777" w:rsidR="00324511" w:rsidRDefault="00324511"/>
    <w:p w14:paraId="7D814FE8" w14:textId="77777777" w:rsidR="00324511" w:rsidRDefault="00324511"/>
    <w:p w14:paraId="4E45888C" w14:textId="77777777" w:rsidR="00560332" w:rsidRDefault="00560332" w:rsidP="00560332">
      <w:pPr>
        <w:jc w:val="center"/>
      </w:pPr>
      <w:r w:rsidRPr="00560332">
        <w:rPr>
          <w:b/>
          <w:bCs/>
        </w:rPr>
        <w:t>Local Storage – Session Storage</w:t>
      </w:r>
    </w:p>
    <w:p w14:paraId="6B45AFE5" w14:textId="5FC972CA" w:rsidR="006C6629" w:rsidRPr="006C6629" w:rsidRDefault="006C6629" w:rsidP="00560332">
      <w:pPr>
        <w:jc w:val="center"/>
      </w:pPr>
      <w:r w:rsidRPr="006C6629">
        <w:br/>
        <w:t xml:space="preserve">Local storage and session storage are part of the Web Storage API in JavaScript, designed to store key-value pairs in a user's browser with greater capacity than cookies (typically 5-10 MB, varying by browser). Both store data as strings, requiring serialization (e.g., </w:t>
      </w:r>
      <w:proofErr w:type="spellStart"/>
      <w:r w:rsidRPr="006C6629">
        <w:t>JSON.stringify</w:t>
      </w:r>
      <w:proofErr w:type="spellEnd"/>
      <w:r w:rsidRPr="006C6629">
        <w:t>()) for complex data types like objects. They are tied to the origin (protocol, domain, and port), ensuring data is only accessible to scripts from the same origin, and are not sent to servers like cookies, making them client-side only.</w:t>
      </w:r>
    </w:p>
    <w:p w14:paraId="6B79CB97" w14:textId="77777777" w:rsidR="006C6629" w:rsidRPr="006C6629" w:rsidRDefault="006C6629" w:rsidP="006C6629">
      <w:r w:rsidRPr="006C6629">
        <w:rPr>
          <w:b/>
          <w:bCs/>
        </w:rPr>
        <w:t>Local Storage</w:t>
      </w:r>
      <w:r w:rsidRPr="006C6629">
        <w:t>:</w:t>
      </w:r>
    </w:p>
    <w:p w14:paraId="3A84532C" w14:textId="77777777" w:rsidR="006C6629" w:rsidRPr="006C6629" w:rsidRDefault="006C6629" w:rsidP="006C6629">
      <w:pPr>
        <w:numPr>
          <w:ilvl w:val="0"/>
          <w:numId w:val="5"/>
        </w:numPr>
      </w:pPr>
      <w:r w:rsidRPr="006C6629">
        <w:rPr>
          <w:b/>
          <w:bCs/>
        </w:rPr>
        <w:t>Persistence</w:t>
      </w:r>
      <w:r w:rsidRPr="006C6629">
        <w:t>: Data remains indefinitely until explicitly removed via JavaScript (</w:t>
      </w:r>
      <w:proofErr w:type="spellStart"/>
      <w:r w:rsidRPr="006C6629">
        <w:t>localStorage.removeItem</w:t>
      </w:r>
      <w:proofErr w:type="spellEnd"/>
      <w:r w:rsidRPr="006C6629">
        <w:t>() or </w:t>
      </w:r>
      <w:proofErr w:type="spellStart"/>
      <w:r w:rsidRPr="006C6629">
        <w:t>localStorage.clear</w:t>
      </w:r>
      <w:proofErr w:type="spellEnd"/>
      <w:r w:rsidRPr="006C6629">
        <w:t>()) or by the user clearing browser data.</w:t>
      </w:r>
    </w:p>
    <w:p w14:paraId="01778772" w14:textId="77777777" w:rsidR="006C6629" w:rsidRPr="006C6629" w:rsidRDefault="006C6629" w:rsidP="006C6629">
      <w:pPr>
        <w:numPr>
          <w:ilvl w:val="0"/>
          <w:numId w:val="5"/>
        </w:numPr>
      </w:pPr>
      <w:r w:rsidRPr="006C6629">
        <w:rPr>
          <w:b/>
          <w:bCs/>
        </w:rPr>
        <w:t>Scope</w:t>
      </w:r>
      <w:r w:rsidRPr="006C6629">
        <w:t xml:space="preserve">: Accessible across all tabs, windows, and </w:t>
      </w:r>
      <w:proofErr w:type="spellStart"/>
      <w:r w:rsidRPr="006C6629">
        <w:t>iframes</w:t>
      </w:r>
      <w:proofErr w:type="spellEnd"/>
      <w:r w:rsidRPr="006C6629">
        <w:t xml:space="preserve"> sharing the same origin, enabling data sharing within the same application across sessions.</w:t>
      </w:r>
    </w:p>
    <w:p w14:paraId="6193C653" w14:textId="77777777" w:rsidR="006C6629" w:rsidRPr="006C6629" w:rsidRDefault="006C6629" w:rsidP="006C6629">
      <w:pPr>
        <w:numPr>
          <w:ilvl w:val="0"/>
          <w:numId w:val="5"/>
        </w:numPr>
      </w:pPr>
      <w:r w:rsidRPr="006C6629">
        <w:rPr>
          <w:b/>
          <w:bCs/>
        </w:rPr>
        <w:t>Performance</w:t>
      </w:r>
      <w:r w:rsidRPr="006C6629">
        <w:t>: Synchronous access can cause minor delays in resource-intensive applications, as it blocks the main thread during read/write operations.</w:t>
      </w:r>
    </w:p>
    <w:p w14:paraId="7D2C5AE8" w14:textId="77777777" w:rsidR="006C6629" w:rsidRPr="006C6629" w:rsidRDefault="006C6629" w:rsidP="006C6629">
      <w:pPr>
        <w:numPr>
          <w:ilvl w:val="0"/>
          <w:numId w:val="5"/>
        </w:numPr>
      </w:pPr>
      <w:r w:rsidRPr="006C6629">
        <w:rPr>
          <w:b/>
          <w:bCs/>
        </w:rPr>
        <w:t>Use Case</w:t>
      </w:r>
      <w:r w:rsidRPr="006C6629">
        <w:t>: Best for persistent data like user settings, theme preferences, or cached resources that need to survive browser restarts or tab closures.</w:t>
      </w:r>
    </w:p>
    <w:p w14:paraId="29A86C25" w14:textId="77777777" w:rsidR="006C6629" w:rsidRPr="006C6629" w:rsidRDefault="006C6629" w:rsidP="006C6629">
      <w:pPr>
        <w:numPr>
          <w:ilvl w:val="0"/>
          <w:numId w:val="5"/>
        </w:numPr>
      </w:pPr>
      <w:r w:rsidRPr="006C6629">
        <w:rPr>
          <w:b/>
          <w:bCs/>
        </w:rPr>
        <w:t>Limitations</w:t>
      </w:r>
      <w:r w:rsidRPr="006C6629">
        <w:t>: No expiration mechanism; manual management is required. Large datasets can slow down operations due to synchronous nature.</w:t>
      </w:r>
    </w:p>
    <w:p w14:paraId="3D4996A4" w14:textId="77777777" w:rsidR="006C6629" w:rsidRPr="006C6629" w:rsidRDefault="006C6629" w:rsidP="006C6629">
      <w:r w:rsidRPr="006C6629">
        <w:rPr>
          <w:b/>
          <w:bCs/>
        </w:rPr>
        <w:t>Session Storage</w:t>
      </w:r>
      <w:r w:rsidRPr="006C6629">
        <w:t>:</w:t>
      </w:r>
    </w:p>
    <w:p w14:paraId="4B24EB31" w14:textId="77777777" w:rsidR="006C6629" w:rsidRPr="006C6629" w:rsidRDefault="006C6629" w:rsidP="006C6629">
      <w:pPr>
        <w:numPr>
          <w:ilvl w:val="0"/>
          <w:numId w:val="6"/>
        </w:numPr>
      </w:pPr>
      <w:r w:rsidRPr="006C6629">
        <w:rPr>
          <w:b/>
          <w:bCs/>
        </w:rPr>
        <w:t>Persistence</w:t>
      </w:r>
      <w:r w:rsidRPr="006C6629">
        <w:t>: Data exists only for the duration of a single tab's session, from when the tab opens until it closes. Reloading a page preserves the data, but closing the tab or browser clears it.</w:t>
      </w:r>
    </w:p>
    <w:p w14:paraId="625F99EE" w14:textId="77777777" w:rsidR="006C6629" w:rsidRPr="006C6629" w:rsidRDefault="006C6629" w:rsidP="006C6629">
      <w:pPr>
        <w:numPr>
          <w:ilvl w:val="0"/>
          <w:numId w:val="6"/>
        </w:numPr>
      </w:pPr>
      <w:r w:rsidRPr="006C6629">
        <w:rPr>
          <w:b/>
          <w:bCs/>
        </w:rPr>
        <w:t>Scope</w:t>
      </w:r>
      <w:r w:rsidRPr="006C6629">
        <w:t>: Restricted to the specific tab where the data is set. Other tabs or windows, even with the same origin, cannot access it, ensuring isolation.</w:t>
      </w:r>
    </w:p>
    <w:p w14:paraId="08A12538" w14:textId="77777777" w:rsidR="006C6629" w:rsidRPr="006C6629" w:rsidRDefault="006C6629" w:rsidP="006C6629">
      <w:pPr>
        <w:numPr>
          <w:ilvl w:val="0"/>
          <w:numId w:val="6"/>
        </w:numPr>
      </w:pPr>
      <w:r w:rsidRPr="006C6629">
        <w:rPr>
          <w:b/>
          <w:bCs/>
        </w:rPr>
        <w:t>Performance</w:t>
      </w:r>
      <w:r w:rsidRPr="006C6629">
        <w:t>: Like local storage, it operates synchronously, which may impact performance for large or frequent operations.</w:t>
      </w:r>
    </w:p>
    <w:p w14:paraId="291D7C15" w14:textId="77777777" w:rsidR="006C6629" w:rsidRPr="006C6629" w:rsidRDefault="006C6629" w:rsidP="006C6629">
      <w:pPr>
        <w:numPr>
          <w:ilvl w:val="0"/>
          <w:numId w:val="6"/>
        </w:numPr>
      </w:pPr>
      <w:r w:rsidRPr="006C6629">
        <w:rPr>
          <w:b/>
          <w:bCs/>
        </w:rPr>
        <w:lastRenderedPageBreak/>
        <w:t>Use Case</w:t>
      </w:r>
      <w:r w:rsidRPr="006C6629">
        <w:t>: Ideal for temporary data, such as form inputs during a multi-step process, temporary UI states, or data that should not persist beyond a tab's lifecycle.</w:t>
      </w:r>
    </w:p>
    <w:p w14:paraId="6B2E07F2" w14:textId="77777777" w:rsidR="006C6629" w:rsidRPr="006C6629" w:rsidRDefault="006C6629" w:rsidP="006C6629">
      <w:pPr>
        <w:numPr>
          <w:ilvl w:val="0"/>
          <w:numId w:val="6"/>
        </w:numPr>
      </w:pPr>
      <w:r w:rsidRPr="006C6629">
        <w:rPr>
          <w:b/>
          <w:bCs/>
        </w:rPr>
        <w:t>Limitations</w:t>
      </w:r>
      <w:r w:rsidRPr="006C6629">
        <w:t>: Data isolation per tab means it cannot be shared across tabs, limiting its use for cross-tab communication.</w:t>
      </w:r>
    </w:p>
    <w:p w14:paraId="5FF3B258" w14:textId="77777777" w:rsidR="006C6629" w:rsidRPr="006C6629" w:rsidRDefault="006C6629" w:rsidP="006C6629">
      <w:r w:rsidRPr="006C6629">
        <w:rPr>
          <w:b/>
          <w:bCs/>
        </w:rPr>
        <w:t>Shared Characteristics</w:t>
      </w:r>
      <w:r w:rsidRPr="006C6629">
        <w:t>:</w:t>
      </w:r>
    </w:p>
    <w:p w14:paraId="230DB54F" w14:textId="77777777" w:rsidR="006C6629" w:rsidRPr="006C6629" w:rsidRDefault="006C6629" w:rsidP="006C6629">
      <w:pPr>
        <w:numPr>
          <w:ilvl w:val="0"/>
          <w:numId w:val="7"/>
        </w:numPr>
      </w:pPr>
      <w:r w:rsidRPr="006C6629">
        <w:rPr>
          <w:b/>
          <w:bCs/>
        </w:rPr>
        <w:t>Storage Format</w:t>
      </w:r>
      <w:r w:rsidRPr="006C6629">
        <w:t>: Both store data as strings, requiring parsing for non-string data. No built-in data structure support.</w:t>
      </w:r>
    </w:p>
    <w:p w14:paraId="5FF15B48" w14:textId="77777777" w:rsidR="006C6629" w:rsidRPr="006C6629" w:rsidRDefault="006C6629" w:rsidP="006C6629">
      <w:pPr>
        <w:numPr>
          <w:ilvl w:val="0"/>
          <w:numId w:val="7"/>
        </w:numPr>
      </w:pPr>
      <w:r w:rsidRPr="006C6629">
        <w:rPr>
          <w:b/>
          <w:bCs/>
        </w:rPr>
        <w:t>Security</w:t>
      </w:r>
      <w:r w:rsidRPr="006C6629">
        <w:t>: Data is not encrypted and is accessible to any script on the same origin, making it unsuitable for sensitive information (e.g., tokens, passwords). Vulnerable to XSS attacks if not paired with proper input sanitization.</w:t>
      </w:r>
    </w:p>
    <w:p w14:paraId="4947D337" w14:textId="77777777" w:rsidR="006C6629" w:rsidRPr="006C6629" w:rsidRDefault="006C6629" w:rsidP="006C6629">
      <w:pPr>
        <w:numPr>
          <w:ilvl w:val="0"/>
          <w:numId w:val="7"/>
        </w:numPr>
      </w:pPr>
      <w:r w:rsidRPr="006C6629">
        <w:rPr>
          <w:b/>
          <w:bCs/>
        </w:rPr>
        <w:t>Quota Management</w:t>
      </w:r>
      <w:r w:rsidRPr="006C6629">
        <w:t>: Exceeding storage limits (browser-dependent) throws a </w:t>
      </w:r>
      <w:proofErr w:type="spellStart"/>
      <w:r w:rsidRPr="006C6629">
        <w:t>QuotaExceededError</w:t>
      </w:r>
      <w:proofErr w:type="spellEnd"/>
      <w:r w:rsidRPr="006C6629">
        <w:t>. No standard way to check available space.</w:t>
      </w:r>
    </w:p>
    <w:p w14:paraId="637EBAB2" w14:textId="77777777" w:rsidR="006C6629" w:rsidRPr="006C6629" w:rsidRDefault="006C6629" w:rsidP="006C6629">
      <w:pPr>
        <w:numPr>
          <w:ilvl w:val="0"/>
          <w:numId w:val="7"/>
        </w:numPr>
      </w:pPr>
      <w:r w:rsidRPr="006C6629">
        <w:rPr>
          <w:b/>
          <w:bCs/>
        </w:rPr>
        <w:t>API Methods</w:t>
      </w:r>
      <w:r w:rsidRPr="006C6629">
        <w:t>: Both use identical methods: </w:t>
      </w:r>
      <w:proofErr w:type="spellStart"/>
      <w:proofErr w:type="gramStart"/>
      <w:r w:rsidRPr="006C6629">
        <w:t>setItem</w:t>
      </w:r>
      <w:proofErr w:type="spellEnd"/>
      <w:r w:rsidRPr="006C6629">
        <w:t>(</w:t>
      </w:r>
      <w:proofErr w:type="gramEnd"/>
      <w:r w:rsidRPr="006C6629">
        <w:t>key, value), </w:t>
      </w:r>
      <w:proofErr w:type="spellStart"/>
      <w:r w:rsidRPr="006C6629">
        <w:t>getItem</w:t>
      </w:r>
      <w:proofErr w:type="spellEnd"/>
      <w:r w:rsidRPr="006C6629">
        <w:t>(key), </w:t>
      </w:r>
      <w:proofErr w:type="spellStart"/>
      <w:r w:rsidRPr="006C6629">
        <w:t>removeItem</w:t>
      </w:r>
      <w:proofErr w:type="spellEnd"/>
      <w:r w:rsidRPr="006C6629">
        <w:t>(key), </w:t>
      </w:r>
      <w:proofErr w:type="gramStart"/>
      <w:r w:rsidRPr="006C6629">
        <w:t>clear(</w:t>
      </w:r>
      <w:proofErr w:type="gramEnd"/>
      <w:r w:rsidRPr="006C6629">
        <w:t>), and the length property to check the number of stored items.</w:t>
      </w:r>
    </w:p>
    <w:p w14:paraId="0FCD3714" w14:textId="77777777" w:rsidR="006C6629" w:rsidRPr="006C6629" w:rsidRDefault="006C6629" w:rsidP="006C6629">
      <w:pPr>
        <w:numPr>
          <w:ilvl w:val="0"/>
          <w:numId w:val="7"/>
        </w:numPr>
      </w:pPr>
      <w:r w:rsidRPr="006C6629">
        <w:rPr>
          <w:b/>
          <w:bCs/>
        </w:rPr>
        <w:t>Browser Support</w:t>
      </w:r>
      <w:r w:rsidRPr="006C6629">
        <w:t>: Widely supported across modern browsers with no significant compatibility issues.</w:t>
      </w:r>
    </w:p>
    <w:p w14:paraId="4EC6A9C5" w14:textId="77777777" w:rsidR="006C6629" w:rsidRPr="006C6629" w:rsidRDefault="006C6629" w:rsidP="006C6629">
      <w:r w:rsidRPr="006C6629">
        <w:rPr>
          <w:b/>
          <w:bCs/>
        </w:rPr>
        <w:t>Key Distinctions</w:t>
      </w:r>
      <w:r w:rsidRPr="006C6629">
        <w:t>:</w:t>
      </w:r>
    </w:p>
    <w:p w14:paraId="366BCA8D" w14:textId="77777777" w:rsidR="006C6629" w:rsidRPr="006C6629" w:rsidRDefault="006C6629" w:rsidP="006C6629">
      <w:pPr>
        <w:numPr>
          <w:ilvl w:val="0"/>
          <w:numId w:val="8"/>
        </w:numPr>
      </w:pPr>
      <w:r w:rsidRPr="006C6629">
        <w:rPr>
          <w:b/>
          <w:bCs/>
        </w:rPr>
        <w:t>Lifetime</w:t>
      </w:r>
      <w:r w:rsidRPr="006C6629">
        <w:t>: Local storage is permanent until deleted; session storage is ephemeral, tied to the tab's lifecycle.</w:t>
      </w:r>
    </w:p>
    <w:p w14:paraId="604650D9" w14:textId="77777777" w:rsidR="006C6629" w:rsidRPr="006C6629" w:rsidRDefault="006C6629" w:rsidP="006C6629">
      <w:pPr>
        <w:numPr>
          <w:ilvl w:val="0"/>
          <w:numId w:val="8"/>
        </w:numPr>
      </w:pPr>
      <w:r w:rsidRPr="006C6629">
        <w:rPr>
          <w:b/>
          <w:bCs/>
        </w:rPr>
        <w:t>Accessibility</w:t>
      </w:r>
      <w:r w:rsidRPr="006C6629">
        <w:t>: Local storage is shared across all same-origin contexts; session storage is tab-isolated.</w:t>
      </w:r>
    </w:p>
    <w:p w14:paraId="04987592" w14:textId="77777777" w:rsidR="006C6629" w:rsidRPr="006C6629" w:rsidRDefault="006C6629" w:rsidP="006C6629">
      <w:pPr>
        <w:numPr>
          <w:ilvl w:val="0"/>
          <w:numId w:val="8"/>
        </w:numPr>
      </w:pPr>
      <w:r w:rsidRPr="006C6629">
        <w:rPr>
          <w:b/>
          <w:bCs/>
        </w:rPr>
        <w:t>Use Case Fit</w:t>
      </w:r>
      <w:r w:rsidRPr="006C6629">
        <w:t>: Local storage suits long-term, cross-session data; session storage is for short-term, tab-specific data.</w:t>
      </w:r>
    </w:p>
    <w:p w14:paraId="67E30242" w14:textId="77777777" w:rsidR="006C6629" w:rsidRPr="006C6629" w:rsidRDefault="006C6629" w:rsidP="006C6629">
      <w:r w:rsidRPr="006C6629">
        <w:t>Both are simple alternatives to cookies for client-side storage but lack advanced features like expiration or server-side access. They are best used for non-sensitive, small-scale data storage, with careful consideration of their synchronous nature and security implications.</w:t>
      </w:r>
    </w:p>
    <w:p w14:paraId="02B40118" w14:textId="77777777" w:rsidR="00324511" w:rsidRDefault="00324511"/>
    <w:sectPr w:rsidR="003245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A54"/>
    <w:multiLevelType w:val="multilevel"/>
    <w:tmpl w:val="8188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B5FD2"/>
    <w:multiLevelType w:val="multilevel"/>
    <w:tmpl w:val="7F0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B7FB4"/>
    <w:multiLevelType w:val="multilevel"/>
    <w:tmpl w:val="E20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A48EF"/>
    <w:multiLevelType w:val="multilevel"/>
    <w:tmpl w:val="6886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0333BF"/>
    <w:multiLevelType w:val="multilevel"/>
    <w:tmpl w:val="AEC0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35A1E"/>
    <w:multiLevelType w:val="multilevel"/>
    <w:tmpl w:val="E5A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805A90"/>
    <w:multiLevelType w:val="multilevel"/>
    <w:tmpl w:val="1F1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785313"/>
    <w:multiLevelType w:val="multilevel"/>
    <w:tmpl w:val="7FD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943370">
    <w:abstractNumId w:val="3"/>
  </w:num>
  <w:num w:numId="2" w16cid:durableId="1007562367">
    <w:abstractNumId w:val="7"/>
  </w:num>
  <w:num w:numId="3" w16cid:durableId="346710334">
    <w:abstractNumId w:val="1"/>
  </w:num>
  <w:num w:numId="4" w16cid:durableId="1739859330">
    <w:abstractNumId w:val="6"/>
  </w:num>
  <w:num w:numId="5" w16cid:durableId="1748578805">
    <w:abstractNumId w:val="2"/>
  </w:num>
  <w:num w:numId="6" w16cid:durableId="1574269392">
    <w:abstractNumId w:val="5"/>
  </w:num>
  <w:num w:numId="7" w16cid:durableId="2067297364">
    <w:abstractNumId w:val="4"/>
  </w:num>
  <w:num w:numId="8" w16cid:durableId="108672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1D"/>
    <w:rsid w:val="001B756F"/>
    <w:rsid w:val="001D081D"/>
    <w:rsid w:val="002E65B5"/>
    <w:rsid w:val="00324511"/>
    <w:rsid w:val="004977F2"/>
    <w:rsid w:val="00560332"/>
    <w:rsid w:val="005B3654"/>
    <w:rsid w:val="00621FE9"/>
    <w:rsid w:val="006C6629"/>
    <w:rsid w:val="00C13A68"/>
    <w:rsid w:val="00F33CDC"/>
    <w:rsid w:val="00FD0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45C6"/>
  <w15:chartTrackingRefBased/>
  <w15:docId w15:val="{E2A8D492-EEF2-4150-8A07-6790DB04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8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8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8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8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8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8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8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08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8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8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81D"/>
    <w:rPr>
      <w:rFonts w:eastAsiaTheme="majorEastAsia" w:cstheme="majorBidi"/>
      <w:color w:val="272727" w:themeColor="text1" w:themeTint="D8"/>
    </w:rPr>
  </w:style>
  <w:style w:type="paragraph" w:styleId="Title">
    <w:name w:val="Title"/>
    <w:basedOn w:val="Normal"/>
    <w:next w:val="Normal"/>
    <w:link w:val="TitleChar"/>
    <w:uiPriority w:val="10"/>
    <w:qFormat/>
    <w:rsid w:val="001D0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81D"/>
    <w:pPr>
      <w:spacing w:before="160"/>
      <w:jc w:val="center"/>
    </w:pPr>
    <w:rPr>
      <w:i/>
      <w:iCs/>
      <w:color w:val="404040" w:themeColor="text1" w:themeTint="BF"/>
    </w:rPr>
  </w:style>
  <w:style w:type="character" w:customStyle="1" w:styleId="QuoteChar">
    <w:name w:val="Quote Char"/>
    <w:basedOn w:val="DefaultParagraphFont"/>
    <w:link w:val="Quote"/>
    <w:uiPriority w:val="29"/>
    <w:rsid w:val="001D081D"/>
    <w:rPr>
      <w:i/>
      <w:iCs/>
      <w:color w:val="404040" w:themeColor="text1" w:themeTint="BF"/>
    </w:rPr>
  </w:style>
  <w:style w:type="paragraph" w:styleId="ListParagraph">
    <w:name w:val="List Paragraph"/>
    <w:basedOn w:val="Normal"/>
    <w:uiPriority w:val="34"/>
    <w:qFormat/>
    <w:rsid w:val="001D081D"/>
    <w:pPr>
      <w:ind w:left="720"/>
      <w:contextualSpacing/>
    </w:pPr>
  </w:style>
  <w:style w:type="character" w:styleId="IntenseEmphasis">
    <w:name w:val="Intense Emphasis"/>
    <w:basedOn w:val="DefaultParagraphFont"/>
    <w:uiPriority w:val="21"/>
    <w:qFormat/>
    <w:rsid w:val="001D081D"/>
    <w:rPr>
      <w:i/>
      <w:iCs/>
      <w:color w:val="2F5496" w:themeColor="accent1" w:themeShade="BF"/>
    </w:rPr>
  </w:style>
  <w:style w:type="paragraph" w:styleId="IntenseQuote">
    <w:name w:val="Intense Quote"/>
    <w:basedOn w:val="Normal"/>
    <w:next w:val="Normal"/>
    <w:link w:val="IntenseQuoteChar"/>
    <w:uiPriority w:val="30"/>
    <w:qFormat/>
    <w:rsid w:val="001D08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81D"/>
    <w:rPr>
      <w:i/>
      <w:iCs/>
      <w:color w:val="2F5496" w:themeColor="accent1" w:themeShade="BF"/>
    </w:rPr>
  </w:style>
  <w:style w:type="character" w:styleId="IntenseReference">
    <w:name w:val="Intense Reference"/>
    <w:basedOn w:val="DefaultParagraphFont"/>
    <w:uiPriority w:val="32"/>
    <w:qFormat/>
    <w:rsid w:val="001D081D"/>
    <w:rPr>
      <w:b/>
      <w:bCs/>
      <w:smallCaps/>
      <w:color w:val="2F5496" w:themeColor="accent1" w:themeShade="BF"/>
      <w:spacing w:val="5"/>
    </w:rPr>
  </w:style>
  <w:style w:type="character" w:styleId="Hyperlink">
    <w:name w:val="Hyperlink"/>
    <w:basedOn w:val="DefaultParagraphFont"/>
    <w:uiPriority w:val="99"/>
    <w:unhideWhenUsed/>
    <w:rsid w:val="001B756F"/>
    <w:rPr>
      <w:color w:val="0563C1" w:themeColor="hyperlink"/>
      <w:u w:val="single"/>
    </w:rPr>
  </w:style>
  <w:style w:type="character" w:styleId="UnresolvedMention">
    <w:name w:val="Unresolved Mention"/>
    <w:basedOn w:val="DefaultParagraphFont"/>
    <w:uiPriority w:val="99"/>
    <w:semiHidden/>
    <w:unhideWhenUsed/>
    <w:rsid w:val="001B7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57877">
      <w:bodyDiv w:val="1"/>
      <w:marLeft w:val="0"/>
      <w:marRight w:val="0"/>
      <w:marTop w:val="0"/>
      <w:marBottom w:val="0"/>
      <w:divBdr>
        <w:top w:val="none" w:sz="0" w:space="0" w:color="auto"/>
        <w:left w:val="none" w:sz="0" w:space="0" w:color="auto"/>
        <w:bottom w:val="none" w:sz="0" w:space="0" w:color="auto"/>
        <w:right w:val="none" w:sz="0" w:space="0" w:color="auto"/>
      </w:divBdr>
    </w:div>
    <w:div w:id="726228015">
      <w:bodyDiv w:val="1"/>
      <w:marLeft w:val="0"/>
      <w:marRight w:val="0"/>
      <w:marTop w:val="0"/>
      <w:marBottom w:val="0"/>
      <w:divBdr>
        <w:top w:val="none" w:sz="0" w:space="0" w:color="auto"/>
        <w:left w:val="none" w:sz="0" w:space="0" w:color="auto"/>
        <w:bottom w:val="none" w:sz="0" w:space="0" w:color="auto"/>
        <w:right w:val="none" w:sz="0" w:space="0" w:color="auto"/>
      </w:divBdr>
    </w:div>
    <w:div w:id="915090984">
      <w:bodyDiv w:val="1"/>
      <w:marLeft w:val="0"/>
      <w:marRight w:val="0"/>
      <w:marTop w:val="0"/>
      <w:marBottom w:val="0"/>
      <w:divBdr>
        <w:top w:val="none" w:sz="0" w:space="0" w:color="auto"/>
        <w:left w:val="none" w:sz="0" w:space="0" w:color="auto"/>
        <w:bottom w:val="none" w:sz="0" w:space="0" w:color="auto"/>
        <w:right w:val="none" w:sz="0" w:space="0" w:color="auto"/>
      </w:divBdr>
    </w:div>
    <w:div w:id="1277756323">
      <w:bodyDiv w:val="1"/>
      <w:marLeft w:val="0"/>
      <w:marRight w:val="0"/>
      <w:marTop w:val="0"/>
      <w:marBottom w:val="0"/>
      <w:divBdr>
        <w:top w:val="none" w:sz="0" w:space="0" w:color="auto"/>
        <w:left w:val="none" w:sz="0" w:space="0" w:color="auto"/>
        <w:bottom w:val="none" w:sz="0" w:space="0" w:color="auto"/>
        <w:right w:val="none" w:sz="0" w:space="0" w:color="auto"/>
      </w:divBdr>
    </w:div>
    <w:div w:id="16331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CR7</dc:creator>
  <cp:keywords/>
  <dc:description/>
  <cp:lastModifiedBy>CR7</cp:lastModifiedBy>
  <cp:revision>6</cp:revision>
  <dcterms:created xsi:type="dcterms:W3CDTF">2025-06-17T23:51:00Z</dcterms:created>
  <dcterms:modified xsi:type="dcterms:W3CDTF">2025-06-17T23:55:00Z</dcterms:modified>
</cp:coreProperties>
</file>