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405AF" w:rsidRDefault="00E405AF" w:rsidP="00E405AF">
      <w:pPr>
        <w:pStyle w:val="Heading1"/>
        <w:spacing w:after="240"/>
      </w:pPr>
      <w:r>
        <w:t>BACKGROUND</w:t>
      </w:r>
    </w:p>
    <w:p w:rsidR="00E405AF" w:rsidRDefault="00E405AF" w:rsidP="00E405AF">
      <w:proofErr w:type="spellStart"/>
      <w:r>
        <w:t>TechPOS</w:t>
      </w:r>
      <w:proofErr w:type="spellEnd"/>
      <w:r>
        <w:t xml:space="preserve"> is a tech </w:t>
      </w:r>
      <w:proofErr w:type="spellStart"/>
      <w:r>
        <w:t>startup</w:t>
      </w:r>
      <w:proofErr w:type="spellEnd"/>
      <w:r>
        <w:t xml:space="preserve"> company based in Vancouver focusing on bridging the gap between emerging technologies and retail businesses. By using Internet of Things (IoT) and cloud technologies, </w:t>
      </w:r>
      <w:proofErr w:type="spellStart"/>
      <w:r>
        <w:t>TechPOS</w:t>
      </w:r>
      <w:proofErr w:type="spellEnd"/>
      <w:r>
        <w:t xml:space="preserve"> aims to deliver an intuitive yet comprehensive system that allows small to medium business owners to stay competitive with online stores and big box retailers. </w:t>
      </w:r>
      <w:proofErr w:type="spellStart"/>
      <w:r>
        <w:t>TechPOS</w:t>
      </w:r>
      <w:proofErr w:type="spellEnd"/>
      <w:r>
        <w:t xml:space="preserve"> values flexibility and simplicity in their products so that basic tasks can be automated, saving time and money for business owners and their personnel. </w:t>
      </w:r>
    </w:p>
    <w:p w:rsidR="00E405AF" w:rsidRDefault="00E405AF" w:rsidP="00E405AF">
      <w:pPr>
        <w:pStyle w:val="Heading1"/>
        <w:spacing w:after="240"/>
      </w:pPr>
      <w:r>
        <w:t>OUTCOME</w:t>
      </w:r>
    </w:p>
    <w:p w:rsidR="00E405AF" w:rsidRDefault="00E405AF" w:rsidP="00E405AF">
      <w:r>
        <w:t xml:space="preserve">Point-of-sale (POS) and inventory management systems provide the foundations for businesses. While big businesses have the capacity to use large scale automation technology, such as Amazon’s warehouse robots, small to medium businesses need a smaller and cost-effective way to manage common day-to-day tasks. </w:t>
      </w:r>
    </w:p>
    <w:p w:rsidR="00E405AF" w:rsidRDefault="00E405AF" w:rsidP="00E405AF">
      <w:r>
        <w:t xml:space="preserve">One of the common areas of loss is in inventory management, where misplacing goods or incorrectly scanning the wrong items may lead to a loss in profits due to human error. To mitigate this, </w:t>
      </w:r>
      <w:proofErr w:type="spellStart"/>
      <w:r>
        <w:t>TechPOS</w:t>
      </w:r>
      <w:proofErr w:type="spellEnd"/>
      <w:r>
        <w:t xml:space="preserve"> seeks to develop an IoT-based solution using a container that tracks the weight of its contents and publishes this data to the cloud, where users can track inventory in real time. </w:t>
      </w:r>
    </w:p>
    <w:p w:rsidR="00E405AF" w:rsidRDefault="00E405AF" w:rsidP="00E405AF">
      <w:r>
        <w:tab/>
        <w:t xml:space="preserve">A successful completion of this project would provide the company a minimum viable product (MVP) that is scalable, so that it can be further developed into market-ready and production-level designs. It is anticipated that the product will allow the company to add to their existing product line-up, creating more value for their current customers and help them expand into more industries with a more comprehensive POS system. </w:t>
      </w:r>
    </w:p>
    <w:p w:rsidR="00442888" w:rsidRDefault="00E405AF" w:rsidP="00D46970">
      <w:pPr>
        <w:pStyle w:val="Heading1"/>
        <w:spacing w:after="240"/>
      </w:pPr>
      <w:r>
        <w:t>DELIVERABLES</w:t>
      </w:r>
    </w:p>
    <w:p w:rsidR="00BB26D2" w:rsidRDefault="00442888" w:rsidP="00E405AF">
      <w:r>
        <w:t>One of the primary constraints for this project is production cost. However, there is flexibility with prototype cost. The prototype per unit cost is expected to be more than the production per unit cost. This will be due to the development kits and environment</w:t>
      </w:r>
      <w:r w:rsidR="00D951DB">
        <w:t>s</w:t>
      </w:r>
      <w:r>
        <w:t>,</w:t>
      </w:r>
      <w:r w:rsidR="00D951DB">
        <w:t xml:space="preserve"> as well as</w:t>
      </w:r>
      <w:r>
        <w:t xml:space="preserve"> process of trial and error that will be necessary to </w:t>
      </w:r>
      <w:r w:rsidR="00D951DB">
        <w:t>achieve a working prototype.</w:t>
      </w:r>
      <w:r w:rsidR="00E405AF">
        <w:t xml:space="preserve"> </w:t>
      </w:r>
    </w:p>
    <w:p w:rsidR="005578A1" w:rsidRDefault="005578A1" w:rsidP="005578A1">
      <w:r>
        <w:t>Each container should provide end user accessible settings. Unit &amp; total Weight, quantity, and product type should be editable by user.</w:t>
      </w:r>
    </w:p>
    <w:p w:rsidR="00BE4BE4" w:rsidRDefault="00BE4BE4" w:rsidP="00E405AF"/>
    <w:tbl>
      <w:tblPr>
        <w:tblStyle w:val="TableGrid"/>
        <w:tblW w:w="9351" w:type="dxa"/>
        <w:tblLook w:val="04A0" w:firstRow="1" w:lastRow="0" w:firstColumn="1" w:lastColumn="0" w:noHBand="0" w:noVBand="1"/>
      </w:tblPr>
      <w:tblGrid>
        <w:gridCol w:w="1980"/>
        <w:gridCol w:w="7371"/>
      </w:tblGrid>
      <w:tr w:rsidR="005578A1" w:rsidTr="00B41173">
        <w:tc>
          <w:tcPr>
            <w:tcW w:w="1980" w:type="dxa"/>
            <w:tcBorders>
              <w:top w:val="single" w:sz="4" w:space="0" w:color="auto"/>
              <w:left w:val="single" w:sz="4" w:space="0" w:color="auto"/>
              <w:bottom w:val="single" w:sz="4" w:space="0" w:color="auto"/>
              <w:right w:val="nil"/>
            </w:tcBorders>
            <w:shd w:val="clear" w:color="auto" w:fill="D0CECE" w:themeFill="background2" w:themeFillShade="E6"/>
          </w:tcPr>
          <w:p w:rsidR="005578A1" w:rsidRPr="00B41173" w:rsidRDefault="00B41173" w:rsidP="00E405AF">
            <w:pPr>
              <w:rPr>
                <w:b/>
              </w:rPr>
            </w:pPr>
            <w:bookmarkStart w:id="0" w:name="_GoBack"/>
            <w:r w:rsidRPr="00B41173">
              <w:rPr>
                <w:b/>
              </w:rPr>
              <w:t>Module</w:t>
            </w:r>
            <w:bookmarkEnd w:id="0"/>
          </w:p>
        </w:tc>
        <w:tc>
          <w:tcPr>
            <w:tcW w:w="7371" w:type="dxa"/>
            <w:tcBorders>
              <w:top w:val="single" w:sz="4" w:space="0" w:color="auto"/>
              <w:left w:val="nil"/>
              <w:bottom w:val="single" w:sz="4" w:space="0" w:color="auto"/>
              <w:right w:val="single" w:sz="4" w:space="0" w:color="auto"/>
            </w:tcBorders>
            <w:shd w:val="clear" w:color="auto" w:fill="D0CECE" w:themeFill="background2" w:themeFillShade="E6"/>
          </w:tcPr>
          <w:p w:rsidR="005578A1" w:rsidRPr="00B41173" w:rsidRDefault="005578A1" w:rsidP="00B41173">
            <w:pPr>
              <w:rPr>
                <w:b/>
              </w:rPr>
            </w:pPr>
            <w:r w:rsidRPr="00B41173">
              <w:rPr>
                <w:b/>
              </w:rPr>
              <w:t>Technical Constraints</w:t>
            </w:r>
          </w:p>
        </w:tc>
      </w:tr>
      <w:tr w:rsidR="005578A1" w:rsidTr="00B41173">
        <w:tc>
          <w:tcPr>
            <w:tcW w:w="1980" w:type="dxa"/>
            <w:tcBorders>
              <w:top w:val="single" w:sz="4" w:space="0" w:color="auto"/>
            </w:tcBorders>
          </w:tcPr>
          <w:p w:rsidR="005578A1" w:rsidRDefault="005578A1" w:rsidP="00E405AF">
            <w:r>
              <w:t>Weight Sensor</w:t>
            </w:r>
          </w:p>
        </w:tc>
        <w:tc>
          <w:tcPr>
            <w:tcW w:w="7371" w:type="dxa"/>
            <w:tcBorders>
              <w:top w:val="single" w:sz="4" w:space="0" w:color="auto"/>
            </w:tcBorders>
          </w:tcPr>
          <w:p w:rsidR="005578A1" w:rsidRDefault="005578A1" w:rsidP="00D64C13">
            <w:r>
              <w:t xml:space="preserve">Sensor must have mg sensitivity   </w:t>
            </w:r>
          </w:p>
        </w:tc>
      </w:tr>
      <w:tr w:rsidR="005578A1" w:rsidTr="005578A1">
        <w:tc>
          <w:tcPr>
            <w:tcW w:w="1980" w:type="dxa"/>
          </w:tcPr>
          <w:p w:rsidR="005578A1" w:rsidRDefault="005578A1" w:rsidP="00E405AF">
            <w:r>
              <w:t>Data Transfer</w:t>
            </w:r>
          </w:p>
        </w:tc>
        <w:tc>
          <w:tcPr>
            <w:tcW w:w="7371" w:type="dxa"/>
          </w:tcPr>
          <w:p w:rsidR="005578A1" w:rsidRDefault="005578A1" w:rsidP="00D46970">
            <w:r>
              <w:t xml:space="preserve">Data transfer between end and edge devices must be wireless. </w:t>
            </w:r>
          </w:p>
          <w:p w:rsidR="005578A1" w:rsidRDefault="005578A1" w:rsidP="00D46970">
            <w:r>
              <w:t xml:space="preserve">Data transfer between edge devices to cloud must be wireless. In </w:t>
            </w:r>
          </w:p>
          <w:p w:rsidR="005578A1" w:rsidRDefault="005578A1" w:rsidP="00E405AF"/>
        </w:tc>
      </w:tr>
      <w:tr w:rsidR="005578A1" w:rsidTr="005578A1">
        <w:tc>
          <w:tcPr>
            <w:tcW w:w="1980" w:type="dxa"/>
          </w:tcPr>
          <w:p w:rsidR="005578A1" w:rsidRDefault="005578A1" w:rsidP="00E405AF">
            <w:r>
              <w:lastRenderedPageBreak/>
              <w:t>End Device(s)</w:t>
            </w:r>
          </w:p>
        </w:tc>
        <w:tc>
          <w:tcPr>
            <w:tcW w:w="7371" w:type="dxa"/>
          </w:tcPr>
          <w:p w:rsidR="005578A1" w:rsidRDefault="005578A1" w:rsidP="00D46970">
            <w:r>
              <w:t xml:space="preserve">Must communicate to edge device(s) via a low bandwidth communication protocol </w:t>
            </w:r>
          </w:p>
        </w:tc>
      </w:tr>
      <w:tr w:rsidR="005578A1" w:rsidTr="005578A1">
        <w:tc>
          <w:tcPr>
            <w:tcW w:w="1980" w:type="dxa"/>
          </w:tcPr>
          <w:p w:rsidR="005578A1" w:rsidRDefault="005578A1" w:rsidP="00E405AF">
            <w:r>
              <w:t>Edge Device (s)</w:t>
            </w:r>
          </w:p>
        </w:tc>
        <w:tc>
          <w:tcPr>
            <w:tcW w:w="7371" w:type="dxa"/>
          </w:tcPr>
          <w:p w:rsidR="005578A1" w:rsidRDefault="005578A1" w:rsidP="00E405AF">
            <w:r>
              <w:t>Must communicate to end device(s) via a low bandwidth protocol.</w:t>
            </w:r>
          </w:p>
          <w:p w:rsidR="005578A1" w:rsidRDefault="005578A1" w:rsidP="00E405AF">
            <w:r>
              <w:t>Must communicate to cloud via a high bandwidth protocol.</w:t>
            </w:r>
          </w:p>
        </w:tc>
      </w:tr>
      <w:tr w:rsidR="005578A1" w:rsidTr="005578A1">
        <w:tc>
          <w:tcPr>
            <w:tcW w:w="1980" w:type="dxa"/>
          </w:tcPr>
          <w:p w:rsidR="005578A1" w:rsidRDefault="005578A1" w:rsidP="00E405AF"/>
        </w:tc>
        <w:tc>
          <w:tcPr>
            <w:tcW w:w="7371" w:type="dxa"/>
          </w:tcPr>
          <w:p w:rsidR="005578A1" w:rsidRDefault="005578A1" w:rsidP="00E405AF"/>
        </w:tc>
      </w:tr>
    </w:tbl>
    <w:p w:rsidR="00BB26D2" w:rsidRDefault="00BB26D2" w:rsidP="00E405AF"/>
    <w:sectPr w:rsidR="00BB26D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921FE1"/>
    <w:multiLevelType w:val="hybridMultilevel"/>
    <w:tmpl w:val="3ED60EF4"/>
    <w:lvl w:ilvl="0" w:tplc="AC167BD6">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7BAB1AE5"/>
    <w:multiLevelType w:val="hybridMultilevel"/>
    <w:tmpl w:val="2B445D66"/>
    <w:lvl w:ilvl="0" w:tplc="4C6AF420">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DDC"/>
    <w:rsid w:val="00021DDC"/>
    <w:rsid w:val="000A6C93"/>
    <w:rsid w:val="00245AC3"/>
    <w:rsid w:val="00313D3D"/>
    <w:rsid w:val="00421898"/>
    <w:rsid w:val="00442888"/>
    <w:rsid w:val="005578A1"/>
    <w:rsid w:val="005A0C59"/>
    <w:rsid w:val="005A730E"/>
    <w:rsid w:val="009A6B73"/>
    <w:rsid w:val="00A06C00"/>
    <w:rsid w:val="00B41012"/>
    <w:rsid w:val="00B41173"/>
    <w:rsid w:val="00B52919"/>
    <w:rsid w:val="00BB26D2"/>
    <w:rsid w:val="00BE4BE4"/>
    <w:rsid w:val="00CF7FB6"/>
    <w:rsid w:val="00D46970"/>
    <w:rsid w:val="00D64C13"/>
    <w:rsid w:val="00D951DB"/>
    <w:rsid w:val="00DE7643"/>
    <w:rsid w:val="00E405A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9ED85"/>
  <w15:chartTrackingRefBased/>
  <w15:docId w15:val="{361118D1-9DAD-4C09-9306-9BF8FCA53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05A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405A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405AF"/>
    <w:rPr>
      <w:rFonts w:ascii="Segoe UI" w:hAnsi="Segoe UI" w:cs="Segoe UI"/>
      <w:sz w:val="18"/>
      <w:szCs w:val="18"/>
    </w:rPr>
  </w:style>
  <w:style w:type="character" w:customStyle="1" w:styleId="Heading1Char">
    <w:name w:val="Heading 1 Char"/>
    <w:basedOn w:val="DefaultParagraphFont"/>
    <w:link w:val="Heading1"/>
    <w:uiPriority w:val="9"/>
    <w:rsid w:val="00E405AF"/>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0A6C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A6C9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6563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2</Pages>
  <Words>392</Words>
  <Characters>2237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Melika Salehi</dc:creator>
  <cp:keywords/>
  <dc:description/>
  <cp:lastModifiedBy>Melika Salehi</cp:lastModifiedBy>
  <cp:revision>15</cp:revision>
  <dcterms:created xsi:type="dcterms:W3CDTF">2019-10-14T19:22:00Z</dcterms:created>
  <dcterms:modified xsi:type="dcterms:W3CDTF">2019-10-14T20:40:00Z</dcterms:modified>
</cp:coreProperties>
</file>