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b/>
          <w:color w:val="495057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95057"/>
          <w:spacing w:val="0"/>
          <w:position w:val="0"/>
          <w:sz w:val="28"/>
          <w:shd w:fill="auto" w:val="clear"/>
        </w:rPr>
        <w:t xml:space="preserve">Задание к итоговому проекту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Задачи</w:t>
      </w:r>
    </w:p>
    <w:p>
      <w:pPr>
        <w:spacing w:before="0" w:after="100" w:line="240"/>
        <w:ind w:right="0" w:left="0" w:firstLine="0"/>
        <w:jc w:val="both"/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1. </w:t>
      </w: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Задачи регрессии (оценка целевого признака из области действительных чисел). Построить не менее 3 моделей (линейная, дерево и любая другая на выбор).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2. </w:t>
      </w:r>
      <w:r>
        <w:rPr>
          <w:rFonts w:ascii="Arial" w:hAnsi="Arial" w:cs="Arial" w:eastAsia="Arial"/>
          <w:b/>
          <w:color w:val="00B050"/>
          <w:spacing w:val="0"/>
          <w:position w:val="0"/>
          <w:sz w:val="23"/>
          <w:shd w:fill="auto" w:val="clear"/>
        </w:rPr>
        <w:t xml:space="preserve">Задачи классификации и кластеризации</w:t>
      </w: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. С использованием одного и того же набора данных решить задачу классификации и кластеризации (при кластеризации удалить целевой признак </w:t>
      </w: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класс).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both"/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495057"/>
          <w:spacing w:val="0"/>
          <w:position w:val="0"/>
          <w:sz w:val="23"/>
          <w:shd w:fill="auto" w:val="clear"/>
        </w:rPr>
        <w:t xml:space="preserve">Для задачи классификации построить не менее 3 моделей (логистическая регрессия, дерево и любая другая на выбор). Для задачи кластеризации использовать методы К-средних и DBSAN.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0.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Выбрать задачу.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1.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Подобрать и скачать набор данных.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2.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Подписать блокнот, описать используемый набор данных, указать ссылку на источник.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3.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Сформулировать решаемую задачу, выбрать целевую переменную для задачи классификации или регрессии.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4.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Загрузить данные в датафрейм.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5.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Вывести статистическую информацию о наборе данных.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6. </w:t>
      </w:r>
      <w:r>
        <w:rPr>
          <w:rFonts w:ascii="Arial" w:hAnsi="Arial" w:cs="Arial" w:eastAsia="Arial"/>
          <w:color w:val="00B050"/>
          <w:spacing w:val="0"/>
          <w:position w:val="0"/>
          <w:sz w:val="23"/>
          <w:shd w:fill="auto" w:val="clear"/>
        </w:rPr>
        <w:t xml:space="preserve">Вывести названия столбцов и строк.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7.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Заменить или удалить пропущенные значения.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8.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Заменить категориальные данные количественными.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9.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Выбрать важные признаки с помощью корреляционного анализа (оценить их влияние на значение целевого признака в задачах регрессии и классификации).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10.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Выполнить любые другие действия по конструированию признаков на ваше усмотрение.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11.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Визуализировать данные с помощью Matplotlib и Seaborn.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12.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Выбрать и обосновать выбор метрик.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13.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Построить модели и обучить их. Подбор значений гиперпараметров можно выполнить вручную либо с использованием библиотек Optuna, GridSearch и т.д.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14.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Рассчитать значения метрик.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15.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Проанализировать полученные результаты обучения, выбрав наилучшую модель. Обосновать выбор.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16. </w:t>
      </w:r>
      <w:r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  <w:t xml:space="preserve">Оформить отчёт.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495057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