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D2CCE" w14:textId="61B34CFE" w:rsidR="00E03C9A" w:rsidRDefault="00E03C9A" w:rsidP="00E03C9A">
      <w:pPr>
        <w:rPr>
          <w:b/>
          <w:bCs/>
        </w:rPr>
      </w:pPr>
      <w:r w:rsidRPr="00E03C9A">
        <w:pict w14:anchorId="1EACAE9C">
          <v:rect id="_x0000_i1098" style="width:0;height:.75pt" o:hralign="center" o:hrstd="t" o:hrnoshade="t" o:hr="t" fillcolor="#f8faff" stroked="f"/>
        </w:pict>
      </w:r>
    </w:p>
    <w:p w14:paraId="0FB0BEEC" w14:textId="5A4BFB86" w:rsidR="00E03C9A" w:rsidRPr="00E03C9A" w:rsidRDefault="00E03C9A" w:rsidP="00E03C9A">
      <w:pPr>
        <w:rPr>
          <w:b/>
          <w:bCs/>
        </w:rPr>
      </w:pPr>
      <w:r w:rsidRPr="00E03C9A">
        <w:rPr>
          <w:b/>
          <w:bCs/>
        </w:rPr>
        <w:t>Проект: HPC Builder  (Конфигуратор суперкомпьютеров)</w:t>
      </w:r>
    </w:p>
    <w:p w14:paraId="0A990DD9" w14:textId="77777777" w:rsidR="00E03C9A" w:rsidRPr="00E03C9A" w:rsidRDefault="00E03C9A" w:rsidP="00E03C9A">
      <w:r w:rsidRPr="00E03C9A">
        <w:pict w14:anchorId="29670E3B">
          <v:rect id="_x0000_i1079" style="width:0;height:.75pt" o:hralign="center" o:hrstd="t" o:hrnoshade="t" o:hr="t" fillcolor="#f8faff" stroked="f"/>
        </w:pict>
      </w:r>
    </w:p>
    <w:p w14:paraId="2CB4F475" w14:textId="77777777" w:rsidR="00E03C9A" w:rsidRPr="00E03C9A" w:rsidRDefault="00E03C9A" w:rsidP="00E03C9A">
      <w:pPr>
        <w:rPr>
          <w:b/>
          <w:bCs/>
        </w:rPr>
      </w:pPr>
      <w:r w:rsidRPr="00E03C9A">
        <w:rPr>
          <w:b/>
          <w:bCs/>
        </w:rPr>
        <w:t>Описание проекта:</w:t>
      </w:r>
    </w:p>
    <w:p w14:paraId="3512EFF1" w14:textId="28F4BE2B" w:rsidR="00E03C9A" w:rsidRPr="00E03C9A" w:rsidRDefault="00E03C9A" w:rsidP="00E03C9A">
      <w:r w:rsidRPr="00E03C9A">
        <w:rPr>
          <w:b/>
          <w:bCs/>
        </w:rPr>
        <w:t>HPC Builder</w:t>
      </w:r>
      <w:r w:rsidRPr="00E03C9A">
        <w:t> — это специализированный онлайн-конфигуратор для подрядчиков, занимающихся сборкой суперкомпьютеров. Платформа позволяет гибко собирать и настраивать системы, учитывая технические требования, бюджет и задачи заказчика. Основная цель сайта — предоставить инструмент для создания оптимальных конфигураций, которые затем можно закупить у сторонних поставщиков.</w:t>
      </w:r>
    </w:p>
    <w:p w14:paraId="328BB64F" w14:textId="77777777" w:rsidR="00E03C9A" w:rsidRPr="00E03C9A" w:rsidRDefault="00E03C9A" w:rsidP="00E03C9A">
      <w:r w:rsidRPr="00E03C9A">
        <w:pict w14:anchorId="7199BC68">
          <v:rect id="_x0000_i1080" style="width:0;height:.75pt" o:hralign="center" o:hrstd="t" o:hrnoshade="t" o:hr="t" fillcolor="#f8faff" stroked="f"/>
        </w:pict>
      </w:r>
    </w:p>
    <w:p w14:paraId="34DDD2A9" w14:textId="77777777" w:rsidR="00E03C9A" w:rsidRPr="00E03C9A" w:rsidRDefault="00E03C9A" w:rsidP="00E03C9A">
      <w:pPr>
        <w:rPr>
          <w:b/>
          <w:bCs/>
        </w:rPr>
      </w:pPr>
      <w:r w:rsidRPr="00E03C9A">
        <w:rPr>
          <w:b/>
          <w:bCs/>
        </w:rPr>
        <w:t>Целевая аудитория:</w:t>
      </w:r>
    </w:p>
    <w:p w14:paraId="3CE76EB1" w14:textId="77777777" w:rsidR="00E03C9A" w:rsidRPr="00E03C9A" w:rsidRDefault="00E03C9A" w:rsidP="00E03C9A">
      <w:pPr>
        <w:numPr>
          <w:ilvl w:val="0"/>
          <w:numId w:val="1"/>
        </w:numPr>
      </w:pPr>
      <w:r w:rsidRPr="00E03C9A">
        <w:rPr>
          <w:b/>
          <w:bCs/>
        </w:rPr>
        <w:t>Подрядчики</w:t>
      </w:r>
    </w:p>
    <w:p w14:paraId="158E5937" w14:textId="77777777" w:rsidR="00E03C9A" w:rsidRPr="00E03C9A" w:rsidRDefault="00E03C9A" w:rsidP="00E03C9A">
      <w:pPr>
        <w:numPr>
          <w:ilvl w:val="1"/>
          <w:numId w:val="1"/>
        </w:numPr>
      </w:pPr>
      <w:r w:rsidRPr="00E03C9A">
        <w:t>Компании, занимающиеся сборкой и поставкой суперкомпьютеров для научных, исследовательских и промышленных задач.</w:t>
      </w:r>
    </w:p>
    <w:p w14:paraId="11014F73" w14:textId="77777777" w:rsidR="00E03C9A" w:rsidRPr="00E03C9A" w:rsidRDefault="00E03C9A" w:rsidP="00E03C9A">
      <w:pPr>
        <w:numPr>
          <w:ilvl w:val="1"/>
          <w:numId w:val="1"/>
        </w:numPr>
      </w:pPr>
      <w:r w:rsidRPr="00E03C9A">
        <w:t>Системные интеграторы, работающие с высокопроизводительными вычислениями (HPC).</w:t>
      </w:r>
    </w:p>
    <w:p w14:paraId="7A51B8A7" w14:textId="77777777" w:rsidR="00E03C9A" w:rsidRPr="00E03C9A" w:rsidRDefault="00E03C9A" w:rsidP="00E03C9A">
      <w:pPr>
        <w:numPr>
          <w:ilvl w:val="0"/>
          <w:numId w:val="1"/>
        </w:numPr>
      </w:pPr>
      <w:r w:rsidRPr="00E03C9A">
        <w:rPr>
          <w:b/>
          <w:bCs/>
        </w:rPr>
        <w:t>Заказчики</w:t>
      </w:r>
    </w:p>
    <w:p w14:paraId="2C25E29E" w14:textId="77777777" w:rsidR="00E03C9A" w:rsidRPr="00E03C9A" w:rsidRDefault="00E03C9A" w:rsidP="00E03C9A">
      <w:pPr>
        <w:numPr>
          <w:ilvl w:val="1"/>
          <w:numId w:val="1"/>
        </w:numPr>
      </w:pPr>
      <w:r w:rsidRPr="00E03C9A">
        <w:t>Научные институты, университеты, исследовательские центры.</w:t>
      </w:r>
    </w:p>
    <w:p w14:paraId="44739C4B" w14:textId="77777777" w:rsidR="00E03C9A" w:rsidRPr="00E03C9A" w:rsidRDefault="00E03C9A" w:rsidP="00E03C9A">
      <w:pPr>
        <w:numPr>
          <w:ilvl w:val="1"/>
          <w:numId w:val="1"/>
        </w:numPr>
      </w:pPr>
      <w:r w:rsidRPr="00E03C9A">
        <w:t>Промышленные предприятия, требующие высокопроизводительных вычислений.</w:t>
      </w:r>
    </w:p>
    <w:p w14:paraId="223FBB5F" w14:textId="77777777" w:rsidR="00E03C9A" w:rsidRPr="00E03C9A" w:rsidRDefault="00E03C9A" w:rsidP="00E03C9A">
      <w:pPr>
        <w:numPr>
          <w:ilvl w:val="1"/>
          <w:numId w:val="1"/>
        </w:numPr>
      </w:pPr>
      <w:r w:rsidRPr="00E03C9A">
        <w:t>IT-компании, разрабатывающие решения на основе суперкомпьютеров.</w:t>
      </w:r>
    </w:p>
    <w:p w14:paraId="0203E1FD" w14:textId="77777777" w:rsidR="00E03C9A" w:rsidRPr="00E03C9A" w:rsidRDefault="00E03C9A" w:rsidP="00E03C9A">
      <w:r w:rsidRPr="00E03C9A">
        <w:pict w14:anchorId="31DDCCDB">
          <v:rect id="_x0000_i1081" style="width:0;height:.75pt" o:hralign="center" o:hrstd="t" o:hrnoshade="t" o:hr="t" fillcolor="#f8faff" stroked="f"/>
        </w:pict>
      </w:r>
    </w:p>
    <w:p w14:paraId="6A015C68" w14:textId="77777777" w:rsidR="00E03C9A" w:rsidRPr="00E03C9A" w:rsidRDefault="00E03C9A" w:rsidP="00E03C9A">
      <w:pPr>
        <w:rPr>
          <w:b/>
          <w:bCs/>
        </w:rPr>
      </w:pPr>
      <w:r w:rsidRPr="00E03C9A">
        <w:rPr>
          <w:b/>
          <w:bCs/>
        </w:rPr>
        <w:t>Основные функции сайта:</w:t>
      </w:r>
    </w:p>
    <w:p w14:paraId="5142F626" w14:textId="77777777" w:rsidR="00E03C9A" w:rsidRPr="00E03C9A" w:rsidRDefault="00E03C9A" w:rsidP="00E03C9A">
      <w:pPr>
        <w:numPr>
          <w:ilvl w:val="0"/>
          <w:numId w:val="2"/>
        </w:numPr>
      </w:pPr>
      <w:r w:rsidRPr="00E03C9A">
        <w:rPr>
          <w:b/>
          <w:bCs/>
        </w:rPr>
        <w:t>Конфигуратор суперкомпьютеров</w:t>
      </w:r>
    </w:p>
    <w:p w14:paraId="10E9DDA9" w14:textId="77777777" w:rsidR="00E03C9A" w:rsidRPr="00E03C9A" w:rsidRDefault="00E03C9A" w:rsidP="00E03C9A">
      <w:pPr>
        <w:numPr>
          <w:ilvl w:val="1"/>
          <w:numId w:val="2"/>
        </w:numPr>
      </w:pPr>
      <w:r w:rsidRPr="00E03C9A">
        <w:t>Подбор комплектующих на основе технических требований (производительность, энергопотребление, бюджет).</w:t>
      </w:r>
    </w:p>
    <w:p w14:paraId="76E9454D" w14:textId="77777777" w:rsidR="00E03C9A" w:rsidRPr="00E03C9A" w:rsidRDefault="00E03C9A" w:rsidP="00E03C9A">
      <w:pPr>
        <w:numPr>
          <w:ilvl w:val="1"/>
          <w:numId w:val="2"/>
        </w:numPr>
      </w:pPr>
      <w:r w:rsidRPr="00E03C9A">
        <w:t>Учет совместимости компонентов (процессоры, GPU, память, сети, системы охлаждения).</w:t>
      </w:r>
    </w:p>
    <w:p w14:paraId="6E14A1EB" w14:textId="77777777" w:rsidR="00E03C9A" w:rsidRPr="00E03C9A" w:rsidRDefault="00E03C9A" w:rsidP="00E03C9A">
      <w:pPr>
        <w:numPr>
          <w:ilvl w:val="1"/>
          <w:numId w:val="2"/>
        </w:numPr>
      </w:pPr>
      <w:r w:rsidRPr="00E03C9A">
        <w:t>Возможность выбора из готовых конфигураций (шаблонов) для различных задач (AI, Big Data, моделирование).</w:t>
      </w:r>
    </w:p>
    <w:p w14:paraId="28949375" w14:textId="77777777" w:rsidR="00E03C9A" w:rsidRPr="00E03C9A" w:rsidRDefault="00E03C9A" w:rsidP="00E03C9A">
      <w:pPr>
        <w:numPr>
          <w:ilvl w:val="0"/>
          <w:numId w:val="2"/>
        </w:numPr>
      </w:pPr>
      <w:r w:rsidRPr="00E03C9A">
        <w:rPr>
          <w:b/>
          <w:bCs/>
        </w:rPr>
        <w:t>Расчет стоимости</w:t>
      </w:r>
    </w:p>
    <w:p w14:paraId="66E9B64F" w14:textId="77777777" w:rsidR="00E03C9A" w:rsidRPr="00E03C9A" w:rsidRDefault="00E03C9A" w:rsidP="00E03C9A">
      <w:pPr>
        <w:numPr>
          <w:ilvl w:val="1"/>
          <w:numId w:val="2"/>
        </w:numPr>
      </w:pPr>
      <w:r w:rsidRPr="00E03C9A">
        <w:lastRenderedPageBreak/>
        <w:t>Автоматический расчет стоимости выбранной конфигурации на основе текущих рыночных цен.</w:t>
      </w:r>
    </w:p>
    <w:p w14:paraId="2F03E77E" w14:textId="77777777" w:rsidR="00E03C9A" w:rsidRPr="00E03C9A" w:rsidRDefault="00E03C9A" w:rsidP="00E03C9A">
      <w:pPr>
        <w:numPr>
          <w:ilvl w:val="1"/>
          <w:numId w:val="2"/>
        </w:numPr>
      </w:pPr>
      <w:r w:rsidRPr="00E03C9A">
        <w:t>Возможность сравнения нескольких конфигураций по цене и производительности.</w:t>
      </w:r>
    </w:p>
    <w:p w14:paraId="43D48ABD" w14:textId="77777777" w:rsidR="00E03C9A" w:rsidRPr="00E03C9A" w:rsidRDefault="00E03C9A" w:rsidP="00E03C9A">
      <w:pPr>
        <w:numPr>
          <w:ilvl w:val="0"/>
          <w:numId w:val="2"/>
        </w:numPr>
      </w:pPr>
      <w:r w:rsidRPr="00E03C9A">
        <w:rPr>
          <w:b/>
          <w:bCs/>
        </w:rPr>
        <w:t>Экспорт конфигураций</w:t>
      </w:r>
    </w:p>
    <w:p w14:paraId="4BDB56D1" w14:textId="77777777" w:rsidR="00E03C9A" w:rsidRPr="00E03C9A" w:rsidRDefault="00E03C9A" w:rsidP="00E03C9A">
      <w:pPr>
        <w:numPr>
          <w:ilvl w:val="1"/>
          <w:numId w:val="2"/>
        </w:numPr>
      </w:pPr>
      <w:r w:rsidRPr="00E03C9A">
        <w:t>Экспорт конфигураций в форматы PDF, Excel для предоставления заказчику или передачи поставщику.</w:t>
      </w:r>
    </w:p>
    <w:p w14:paraId="389E67D1" w14:textId="77777777" w:rsidR="00E03C9A" w:rsidRPr="00E03C9A" w:rsidRDefault="00E03C9A" w:rsidP="00E03C9A">
      <w:pPr>
        <w:numPr>
          <w:ilvl w:val="1"/>
          <w:numId w:val="2"/>
        </w:numPr>
      </w:pPr>
      <w:r w:rsidRPr="00E03C9A">
        <w:t>Генерация технических спецификаций и отчетов.</w:t>
      </w:r>
    </w:p>
    <w:p w14:paraId="3001993D" w14:textId="77777777" w:rsidR="00E03C9A" w:rsidRPr="00E03C9A" w:rsidRDefault="00E03C9A" w:rsidP="00E03C9A">
      <w:pPr>
        <w:numPr>
          <w:ilvl w:val="0"/>
          <w:numId w:val="2"/>
        </w:numPr>
      </w:pPr>
      <w:r w:rsidRPr="00E03C9A">
        <w:rPr>
          <w:b/>
          <w:bCs/>
        </w:rPr>
        <w:t>Техническая поддержка</w:t>
      </w:r>
    </w:p>
    <w:p w14:paraId="48608A9B" w14:textId="77777777" w:rsidR="00E03C9A" w:rsidRPr="00E03C9A" w:rsidRDefault="00E03C9A" w:rsidP="00E03C9A">
      <w:pPr>
        <w:numPr>
          <w:ilvl w:val="1"/>
          <w:numId w:val="2"/>
        </w:numPr>
      </w:pPr>
      <w:r w:rsidRPr="00E03C9A">
        <w:t>Возможность консультации с экспертами по подбору комплектующих.</w:t>
      </w:r>
    </w:p>
    <w:p w14:paraId="3AB24728" w14:textId="77777777" w:rsidR="00E03C9A" w:rsidRPr="00E03C9A" w:rsidRDefault="00E03C9A" w:rsidP="00E03C9A">
      <w:pPr>
        <w:numPr>
          <w:ilvl w:val="1"/>
          <w:numId w:val="2"/>
        </w:numPr>
      </w:pPr>
      <w:r w:rsidRPr="00E03C9A">
        <w:t>Разделы с гайдами, статьями и видео по сборке суперкомпьютеров.</w:t>
      </w:r>
    </w:p>
    <w:p w14:paraId="6460A41E" w14:textId="77777777" w:rsidR="00E03C9A" w:rsidRPr="00E03C9A" w:rsidRDefault="00E03C9A" w:rsidP="00E03C9A">
      <w:pPr>
        <w:numPr>
          <w:ilvl w:val="0"/>
          <w:numId w:val="2"/>
        </w:numPr>
      </w:pPr>
      <w:r w:rsidRPr="00E03C9A">
        <w:rPr>
          <w:b/>
          <w:bCs/>
        </w:rPr>
        <w:t>Управление проектами</w:t>
      </w:r>
    </w:p>
    <w:p w14:paraId="6A8503E3" w14:textId="77777777" w:rsidR="00E03C9A" w:rsidRPr="00E03C9A" w:rsidRDefault="00E03C9A" w:rsidP="00E03C9A">
      <w:pPr>
        <w:numPr>
          <w:ilvl w:val="1"/>
          <w:numId w:val="2"/>
        </w:numPr>
      </w:pPr>
      <w:r w:rsidRPr="00E03C9A">
        <w:t>Возможность сохранения и редактирования конфигураций для разных проектов.</w:t>
      </w:r>
    </w:p>
    <w:p w14:paraId="0BF31860" w14:textId="77777777" w:rsidR="00E03C9A" w:rsidRPr="00E03C9A" w:rsidRDefault="00E03C9A" w:rsidP="00E03C9A">
      <w:pPr>
        <w:numPr>
          <w:ilvl w:val="1"/>
          <w:numId w:val="2"/>
        </w:numPr>
      </w:pPr>
      <w:r w:rsidRPr="00E03C9A">
        <w:t>История конфигураций для повторного использования.</w:t>
      </w:r>
    </w:p>
    <w:p w14:paraId="07FAC67D" w14:textId="77777777" w:rsidR="00E03C9A" w:rsidRPr="00E03C9A" w:rsidRDefault="00E03C9A" w:rsidP="00E03C9A">
      <w:r w:rsidRPr="00E03C9A">
        <w:pict w14:anchorId="2508B6C4">
          <v:rect id="_x0000_i1082" style="width:0;height:.75pt" o:hralign="center" o:hrstd="t" o:hrnoshade="t" o:hr="t" fillcolor="#f8faff" stroked="f"/>
        </w:pict>
      </w:r>
    </w:p>
    <w:p w14:paraId="3A9D51F2" w14:textId="77777777" w:rsidR="00E03C9A" w:rsidRPr="00E03C9A" w:rsidRDefault="00E03C9A" w:rsidP="00E03C9A">
      <w:pPr>
        <w:rPr>
          <w:b/>
          <w:bCs/>
        </w:rPr>
      </w:pPr>
      <w:r w:rsidRPr="00E03C9A">
        <w:rPr>
          <w:b/>
          <w:bCs/>
        </w:rPr>
        <w:t>Ассортимент комплектующих (для конфигурации):</w:t>
      </w:r>
    </w:p>
    <w:p w14:paraId="405D9505" w14:textId="77777777" w:rsidR="00E03C9A" w:rsidRPr="00E03C9A" w:rsidRDefault="00E03C9A" w:rsidP="00E03C9A">
      <w:pPr>
        <w:numPr>
          <w:ilvl w:val="0"/>
          <w:numId w:val="3"/>
        </w:numPr>
      </w:pPr>
      <w:r w:rsidRPr="00E03C9A">
        <w:rPr>
          <w:b/>
          <w:bCs/>
        </w:rPr>
        <w:t>Процессоры (CPU)</w:t>
      </w:r>
    </w:p>
    <w:p w14:paraId="612AAE11" w14:textId="77777777" w:rsidR="00E03C9A" w:rsidRPr="00E03C9A" w:rsidRDefault="00E03C9A" w:rsidP="00E03C9A">
      <w:pPr>
        <w:numPr>
          <w:ilvl w:val="1"/>
          <w:numId w:val="3"/>
        </w:numPr>
      </w:pPr>
      <w:r w:rsidRPr="00E03C9A">
        <w:t>Высокопроизводительные процессоры для HPC (Intel Xeon, AMD EPYC).</w:t>
      </w:r>
    </w:p>
    <w:p w14:paraId="3D64A66E" w14:textId="77777777" w:rsidR="00E03C9A" w:rsidRPr="00E03C9A" w:rsidRDefault="00E03C9A" w:rsidP="00E03C9A">
      <w:pPr>
        <w:numPr>
          <w:ilvl w:val="0"/>
          <w:numId w:val="3"/>
        </w:numPr>
      </w:pPr>
      <w:r w:rsidRPr="00E03C9A">
        <w:rPr>
          <w:b/>
          <w:bCs/>
        </w:rPr>
        <w:t>Графические процессоры (GPU)</w:t>
      </w:r>
    </w:p>
    <w:p w14:paraId="5951A526" w14:textId="77777777" w:rsidR="00E03C9A" w:rsidRPr="00E03C9A" w:rsidRDefault="00E03C9A" w:rsidP="00E03C9A">
      <w:pPr>
        <w:numPr>
          <w:ilvl w:val="1"/>
          <w:numId w:val="3"/>
        </w:numPr>
      </w:pPr>
      <w:r w:rsidRPr="00E03C9A">
        <w:t>Ускорители для вычислений (NVIDIA Tesla, AMD Instinct).</w:t>
      </w:r>
    </w:p>
    <w:p w14:paraId="2C397ED1" w14:textId="77777777" w:rsidR="00E03C9A" w:rsidRPr="00E03C9A" w:rsidRDefault="00E03C9A" w:rsidP="00E03C9A">
      <w:pPr>
        <w:numPr>
          <w:ilvl w:val="0"/>
          <w:numId w:val="3"/>
        </w:numPr>
      </w:pPr>
      <w:r w:rsidRPr="00E03C9A">
        <w:rPr>
          <w:b/>
          <w:bCs/>
        </w:rPr>
        <w:t>Оперативная память (RAM)</w:t>
      </w:r>
    </w:p>
    <w:p w14:paraId="34C2F3DD" w14:textId="77777777" w:rsidR="00E03C9A" w:rsidRPr="00E03C9A" w:rsidRDefault="00E03C9A" w:rsidP="00E03C9A">
      <w:pPr>
        <w:numPr>
          <w:ilvl w:val="1"/>
          <w:numId w:val="3"/>
        </w:numPr>
      </w:pPr>
      <w:r w:rsidRPr="00E03C9A">
        <w:t>Высокоскоростная память с поддержкой ECC.</w:t>
      </w:r>
    </w:p>
    <w:p w14:paraId="36123A41" w14:textId="77777777" w:rsidR="00E03C9A" w:rsidRPr="00E03C9A" w:rsidRDefault="00E03C9A" w:rsidP="00E03C9A">
      <w:pPr>
        <w:numPr>
          <w:ilvl w:val="0"/>
          <w:numId w:val="3"/>
        </w:numPr>
      </w:pPr>
      <w:r w:rsidRPr="00E03C9A">
        <w:rPr>
          <w:b/>
          <w:bCs/>
        </w:rPr>
        <w:t>Накопители</w:t>
      </w:r>
    </w:p>
    <w:p w14:paraId="7451A8B3" w14:textId="77777777" w:rsidR="00E03C9A" w:rsidRPr="00E03C9A" w:rsidRDefault="00E03C9A" w:rsidP="00E03C9A">
      <w:pPr>
        <w:numPr>
          <w:ilvl w:val="1"/>
          <w:numId w:val="3"/>
        </w:numPr>
      </w:pPr>
      <w:r w:rsidRPr="00E03C9A">
        <w:t>SSD и NVMe для высокоскоростного доступа к данным.</w:t>
      </w:r>
    </w:p>
    <w:p w14:paraId="7BC1DA1A" w14:textId="77777777" w:rsidR="00E03C9A" w:rsidRPr="00E03C9A" w:rsidRDefault="00E03C9A" w:rsidP="00E03C9A">
      <w:pPr>
        <w:numPr>
          <w:ilvl w:val="1"/>
          <w:numId w:val="3"/>
        </w:numPr>
      </w:pPr>
      <w:r w:rsidRPr="00E03C9A">
        <w:t>Системы хранения данных (SAN, NAS).</w:t>
      </w:r>
    </w:p>
    <w:p w14:paraId="56D91A0B" w14:textId="77777777" w:rsidR="00E03C9A" w:rsidRPr="00E03C9A" w:rsidRDefault="00E03C9A" w:rsidP="00E03C9A">
      <w:pPr>
        <w:numPr>
          <w:ilvl w:val="0"/>
          <w:numId w:val="3"/>
        </w:numPr>
      </w:pPr>
      <w:r w:rsidRPr="00E03C9A">
        <w:rPr>
          <w:b/>
          <w:bCs/>
        </w:rPr>
        <w:t>Сетевые решения</w:t>
      </w:r>
    </w:p>
    <w:p w14:paraId="61C908E9" w14:textId="77777777" w:rsidR="00E03C9A" w:rsidRPr="00E03C9A" w:rsidRDefault="00E03C9A" w:rsidP="00E03C9A">
      <w:pPr>
        <w:numPr>
          <w:ilvl w:val="1"/>
          <w:numId w:val="3"/>
        </w:numPr>
      </w:pPr>
      <w:r w:rsidRPr="00E03C9A">
        <w:t>Высокоскоростные сетевые адаптеры (InfiniBand, Ethernet).</w:t>
      </w:r>
    </w:p>
    <w:p w14:paraId="7867C894" w14:textId="77777777" w:rsidR="00E03C9A" w:rsidRPr="00E03C9A" w:rsidRDefault="00E03C9A" w:rsidP="00E03C9A">
      <w:pPr>
        <w:numPr>
          <w:ilvl w:val="1"/>
          <w:numId w:val="3"/>
        </w:numPr>
      </w:pPr>
      <w:r w:rsidRPr="00E03C9A">
        <w:t>Коммутаторы и маршрутизаторы для кластерных систем.</w:t>
      </w:r>
    </w:p>
    <w:p w14:paraId="4086D239" w14:textId="77777777" w:rsidR="00E03C9A" w:rsidRPr="00E03C9A" w:rsidRDefault="00E03C9A" w:rsidP="00E03C9A">
      <w:pPr>
        <w:numPr>
          <w:ilvl w:val="0"/>
          <w:numId w:val="3"/>
        </w:numPr>
      </w:pPr>
      <w:r w:rsidRPr="00E03C9A">
        <w:rPr>
          <w:b/>
          <w:bCs/>
        </w:rPr>
        <w:t>Системы охлаждения</w:t>
      </w:r>
    </w:p>
    <w:p w14:paraId="0F3BA34F" w14:textId="77777777" w:rsidR="00E03C9A" w:rsidRPr="00E03C9A" w:rsidRDefault="00E03C9A" w:rsidP="00E03C9A">
      <w:pPr>
        <w:numPr>
          <w:ilvl w:val="1"/>
          <w:numId w:val="3"/>
        </w:numPr>
      </w:pPr>
      <w:r w:rsidRPr="00E03C9A">
        <w:lastRenderedPageBreak/>
        <w:t>Жидкостное охлаждение для высоконагруженных систем.</w:t>
      </w:r>
    </w:p>
    <w:p w14:paraId="7DF4D5ED" w14:textId="77777777" w:rsidR="00E03C9A" w:rsidRPr="00E03C9A" w:rsidRDefault="00E03C9A" w:rsidP="00E03C9A">
      <w:pPr>
        <w:numPr>
          <w:ilvl w:val="1"/>
          <w:numId w:val="3"/>
        </w:numPr>
      </w:pPr>
      <w:r w:rsidRPr="00E03C9A">
        <w:t>Специализированные решения для дата-центров.</w:t>
      </w:r>
    </w:p>
    <w:p w14:paraId="34BFE932" w14:textId="77777777" w:rsidR="00E03C9A" w:rsidRPr="00E03C9A" w:rsidRDefault="00E03C9A" w:rsidP="00E03C9A">
      <w:pPr>
        <w:numPr>
          <w:ilvl w:val="0"/>
          <w:numId w:val="3"/>
        </w:numPr>
      </w:pPr>
      <w:r w:rsidRPr="00E03C9A">
        <w:rPr>
          <w:b/>
          <w:bCs/>
        </w:rPr>
        <w:t>Блоки питания (PSU)</w:t>
      </w:r>
    </w:p>
    <w:p w14:paraId="416205FF" w14:textId="77777777" w:rsidR="00E03C9A" w:rsidRPr="00E03C9A" w:rsidRDefault="00E03C9A" w:rsidP="00E03C9A">
      <w:pPr>
        <w:numPr>
          <w:ilvl w:val="1"/>
          <w:numId w:val="3"/>
        </w:numPr>
      </w:pPr>
      <w:r w:rsidRPr="00E03C9A">
        <w:t>Высококачественные блоки питания с резервированием.</w:t>
      </w:r>
    </w:p>
    <w:p w14:paraId="688CD184" w14:textId="77777777" w:rsidR="00E03C9A" w:rsidRPr="00E03C9A" w:rsidRDefault="00E03C9A" w:rsidP="00E03C9A">
      <w:pPr>
        <w:numPr>
          <w:ilvl w:val="0"/>
          <w:numId w:val="3"/>
        </w:numPr>
      </w:pPr>
      <w:r w:rsidRPr="00E03C9A">
        <w:rPr>
          <w:b/>
          <w:bCs/>
        </w:rPr>
        <w:t>Корпуса и стойки</w:t>
      </w:r>
    </w:p>
    <w:p w14:paraId="7D4E9289" w14:textId="77777777" w:rsidR="00E03C9A" w:rsidRPr="00E03C9A" w:rsidRDefault="00E03C9A" w:rsidP="00E03C9A">
      <w:pPr>
        <w:numPr>
          <w:ilvl w:val="1"/>
          <w:numId w:val="3"/>
        </w:numPr>
      </w:pPr>
      <w:r w:rsidRPr="00E03C9A">
        <w:t>Специализированные корпуса для серверов и стоек.</w:t>
      </w:r>
    </w:p>
    <w:p w14:paraId="4A588CF4" w14:textId="77777777" w:rsidR="00E03C9A" w:rsidRPr="00E03C9A" w:rsidRDefault="00E03C9A" w:rsidP="00E03C9A">
      <w:r w:rsidRPr="00E03C9A">
        <w:pict w14:anchorId="5A584270">
          <v:rect id="_x0000_i1083" style="width:0;height:.75pt" o:hralign="center" o:hrstd="t" o:hrnoshade="t" o:hr="t" fillcolor="#f8faff" stroked="f"/>
        </w:pict>
      </w:r>
    </w:p>
    <w:p w14:paraId="422437CB" w14:textId="5E80D4A7" w:rsidR="00E03C9A" w:rsidRPr="00E03C9A" w:rsidRDefault="00E03C9A" w:rsidP="00E03C9A">
      <w:pPr>
        <w:rPr>
          <w:b/>
          <w:bCs/>
        </w:rPr>
      </w:pPr>
      <w:r w:rsidRPr="00E03C9A">
        <w:rPr>
          <w:b/>
          <w:bCs/>
        </w:rPr>
        <w:t>Преимущества HPC Builder:</w:t>
      </w:r>
    </w:p>
    <w:p w14:paraId="027D47B5" w14:textId="77777777" w:rsidR="00E03C9A" w:rsidRPr="00E03C9A" w:rsidRDefault="00E03C9A" w:rsidP="00E03C9A">
      <w:pPr>
        <w:numPr>
          <w:ilvl w:val="0"/>
          <w:numId w:val="4"/>
        </w:numPr>
      </w:pPr>
      <w:r w:rsidRPr="00E03C9A">
        <w:rPr>
          <w:b/>
          <w:bCs/>
        </w:rPr>
        <w:t>Узкая специализация</w:t>
      </w:r>
    </w:p>
    <w:p w14:paraId="1B349FE1" w14:textId="77777777" w:rsidR="00E03C9A" w:rsidRPr="00E03C9A" w:rsidRDefault="00E03C9A" w:rsidP="00E03C9A">
      <w:pPr>
        <w:numPr>
          <w:ilvl w:val="1"/>
          <w:numId w:val="4"/>
        </w:numPr>
      </w:pPr>
      <w:r w:rsidRPr="00E03C9A">
        <w:t>Фокус на суперкомпьютерах и высокопроизводительных вычислениях.</w:t>
      </w:r>
    </w:p>
    <w:p w14:paraId="4CE64C43" w14:textId="77777777" w:rsidR="00E03C9A" w:rsidRPr="00E03C9A" w:rsidRDefault="00E03C9A" w:rsidP="00E03C9A">
      <w:pPr>
        <w:numPr>
          <w:ilvl w:val="0"/>
          <w:numId w:val="4"/>
        </w:numPr>
      </w:pPr>
      <w:r w:rsidRPr="00E03C9A">
        <w:rPr>
          <w:b/>
          <w:bCs/>
        </w:rPr>
        <w:t>Гибкость и удобство</w:t>
      </w:r>
    </w:p>
    <w:p w14:paraId="3A0888CC" w14:textId="77777777" w:rsidR="00E03C9A" w:rsidRPr="00E03C9A" w:rsidRDefault="00E03C9A" w:rsidP="00E03C9A">
      <w:pPr>
        <w:numPr>
          <w:ilvl w:val="1"/>
          <w:numId w:val="4"/>
        </w:numPr>
      </w:pPr>
      <w:r w:rsidRPr="00E03C9A">
        <w:t>Интуитивно понятный интерфейс для быстрого создания и настройки конфигураций.</w:t>
      </w:r>
    </w:p>
    <w:p w14:paraId="7474C782" w14:textId="77777777" w:rsidR="00E03C9A" w:rsidRPr="00E03C9A" w:rsidRDefault="00E03C9A" w:rsidP="00E03C9A">
      <w:pPr>
        <w:numPr>
          <w:ilvl w:val="0"/>
          <w:numId w:val="4"/>
        </w:numPr>
      </w:pPr>
      <w:r w:rsidRPr="00E03C9A">
        <w:rPr>
          <w:b/>
          <w:bCs/>
        </w:rPr>
        <w:t>Экспертная поддержка</w:t>
      </w:r>
    </w:p>
    <w:p w14:paraId="3F16B86B" w14:textId="77777777" w:rsidR="00E03C9A" w:rsidRPr="00E03C9A" w:rsidRDefault="00E03C9A" w:rsidP="00E03C9A">
      <w:pPr>
        <w:numPr>
          <w:ilvl w:val="1"/>
          <w:numId w:val="4"/>
        </w:numPr>
      </w:pPr>
      <w:r w:rsidRPr="00E03C9A">
        <w:t>Консультации с инженерами и экспертами по HPC.</w:t>
      </w:r>
    </w:p>
    <w:p w14:paraId="65ADB3D1" w14:textId="77777777" w:rsidR="00E03C9A" w:rsidRPr="00E03C9A" w:rsidRDefault="00E03C9A" w:rsidP="00E03C9A">
      <w:pPr>
        <w:numPr>
          <w:ilvl w:val="0"/>
          <w:numId w:val="4"/>
        </w:numPr>
      </w:pPr>
      <w:r w:rsidRPr="00E03C9A">
        <w:rPr>
          <w:b/>
          <w:bCs/>
        </w:rPr>
        <w:t>Образовательный контент</w:t>
      </w:r>
    </w:p>
    <w:p w14:paraId="53D835B0" w14:textId="77777777" w:rsidR="00E03C9A" w:rsidRPr="00E03C9A" w:rsidRDefault="00E03C9A" w:rsidP="00E03C9A">
      <w:pPr>
        <w:numPr>
          <w:ilvl w:val="1"/>
          <w:numId w:val="4"/>
        </w:numPr>
      </w:pPr>
      <w:r w:rsidRPr="00E03C9A">
        <w:t>Гайды, статьи и видео по сборке и настройке суперкомпьютеров.</w:t>
      </w:r>
    </w:p>
    <w:p w14:paraId="289075D5" w14:textId="77777777" w:rsidR="00E03C9A" w:rsidRPr="00E03C9A" w:rsidRDefault="00E03C9A" w:rsidP="00E03C9A">
      <w:pPr>
        <w:numPr>
          <w:ilvl w:val="0"/>
          <w:numId w:val="4"/>
        </w:numPr>
      </w:pPr>
      <w:r w:rsidRPr="00E03C9A">
        <w:rPr>
          <w:b/>
          <w:bCs/>
        </w:rPr>
        <w:t>Открытость и прозрачность</w:t>
      </w:r>
    </w:p>
    <w:p w14:paraId="49053E80" w14:textId="77777777" w:rsidR="00E03C9A" w:rsidRPr="00E03C9A" w:rsidRDefault="00E03C9A" w:rsidP="00E03C9A">
      <w:pPr>
        <w:numPr>
          <w:ilvl w:val="1"/>
          <w:numId w:val="4"/>
        </w:numPr>
      </w:pPr>
      <w:r w:rsidRPr="00E03C9A">
        <w:t>Платформа не привязана к конкретным поставщикам, что позволяет подрядчикам выбирать лучшие варианты.</w:t>
      </w:r>
    </w:p>
    <w:p w14:paraId="693B9155" w14:textId="77777777" w:rsidR="00E03C9A" w:rsidRPr="00E03C9A" w:rsidRDefault="00E03C9A" w:rsidP="00E03C9A">
      <w:r w:rsidRPr="00E03C9A">
        <w:pict w14:anchorId="06F9963D">
          <v:rect id="_x0000_i1084" style="width:0;height:.75pt" o:hralign="center" o:hrstd="t" o:hrnoshade="t" o:hr="t" fillcolor="#f8faff" stroked="f"/>
        </w:pict>
      </w:r>
    </w:p>
    <w:p w14:paraId="2D436C1B" w14:textId="77777777" w:rsidR="00E03C9A" w:rsidRPr="00E03C9A" w:rsidRDefault="00E03C9A" w:rsidP="00E03C9A">
      <w:pPr>
        <w:rPr>
          <w:b/>
          <w:bCs/>
        </w:rPr>
      </w:pPr>
      <w:r w:rsidRPr="00E03C9A">
        <w:rPr>
          <w:b/>
          <w:bCs/>
        </w:rPr>
        <w:t>Конкуренты:</w:t>
      </w:r>
    </w:p>
    <w:p w14:paraId="0E9715D0" w14:textId="77777777" w:rsidR="00E03C9A" w:rsidRPr="00E03C9A" w:rsidRDefault="00E03C9A" w:rsidP="00E03C9A">
      <w:pPr>
        <w:numPr>
          <w:ilvl w:val="0"/>
          <w:numId w:val="5"/>
        </w:numPr>
      </w:pPr>
      <w:r w:rsidRPr="00E03C9A">
        <w:rPr>
          <w:b/>
          <w:bCs/>
        </w:rPr>
        <w:t>Dell HPC Solutions</w:t>
      </w:r>
    </w:p>
    <w:p w14:paraId="552C8369" w14:textId="77777777" w:rsidR="00E03C9A" w:rsidRPr="00E03C9A" w:rsidRDefault="00E03C9A" w:rsidP="00E03C9A">
      <w:pPr>
        <w:numPr>
          <w:ilvl w:val="1"/>
          <w:numId w:val="5"/>
        </w:numPr>
      </w:pPr>
      <w:r w:rsidRPr="00E03C9A">
        <w:t>Готовые решения для HPC, но с высокой стоимостью и ограниченной гибкостью.</w:t>
      </w:r>
    </w:p>
    <w:p w14:paraId="27BA2B7D" w14:textId="77777777" w:rsidR="00E03C9A" w:rsidRPr="00E03C9A" w:rsidRDefault="00E03C9A" w:rsidP="00E03C9A">
      <w:pPr>
        <w:numPr>
          <w:ilvl w:val="0"/>
          <w:numId w:val="5"/>
        </w:numPr>
      </w:pPr>
      <w:r w:rsidRPr="00E03C9A">
        <w:rPr>
          <w:b/>
          <w:bCs/>
        </w:rPr>
        <w:t>HPE (Hewlett Packard Enterprise)</w:t>
      </w:r>
    </w:p>
    <w:p w14:paraId="2C2313CF" w14:textId="77777777" w:rsidR="00E03C9A" w:rsidRPr="00E03C9A" w:rsidRDefault="00E03C9A" w:rsidP="00E03C9A">
      <w:pPr>
        <w:numPr>
          <w:ilvl w:val="1"/>
          <w:numId w:val="5"/>
        </w:numPr>
      </w:pPr>
      <w:r w:rsidRPr="00E03C9A">
        <w:t>Широкий спектр решений для HPC, но ориентация на крупные предприятия.</w:t>
      </w:r>
    </w:p>
    <w:p w14:paraId="58BBA4EB" w14:textId="77777777" w:rsidR="00E03C9A" w:rsidRPr="00E03C9A" w:rsidRDefault="00E03C9A" w:rsidP="00E03C9A">
      <w:pPr>
        <w:numPr>
          <w:ilvl w:val="0"/>
          <w:numId w:val="5"/>
        </w:numPr>
      </w:pPr>
      <w:r w:rsidRPr="00E03C9A">
        <w:rPr>
          <w:b/>
          <w:bCs/>
        </w:rPr>
        <w:t>Lenovo ThinkSystem</w:t>
      </w:r>
    </w:p>
    <w:p w14:paraId="31B2B878" w14:textId="77777777" w:rsidR="00E03C9A" w:rsidRPr="00E03C9A" w:rsidRDefault="00E03C9A" w:rsidP="00E03C9A">
      <w:pPr>
        <w:numPr>
          <w:ilvl w:val="1"/>
          <w:numId w:val="5"/>
        </w:numPr>
      </w:pPr>
      <w:r w:rsidRPr="00E03C9A">
        <w:t>Серверы и решения для HPC, но ограниченная поддержка нестандартных конфигураций.</w:t>
      </w:r>
    </w:p>
    <w:p w14:paraId="305B990E" w14:textId="77777777" w:rsidR="00E03C9A" w:rsidRPr="00E03C9A" w:rsidRDefault="00E03C9A" w:rsidP="00E03C9A">
      <w:pPr>
        <w:numPr>
          <w:ilvl w:val="0"/>
          <w:numId w:val="5"/>
        </w:numPr>
      </w:pPr>
      <w:r w:rsidRPr="00E03C9A">
        <w:rPr>
          <w:b/>
          <w:bCs/>
        </w:rPr>
        <w:lastRenderedPageBreak/>
        <w:t>Supermicro</w:t>
      </w:r>
    </w:p>
    <w:p w14:paraId="450B702C" w14:textId="77777777" w:rsidR="00E03C9A" w:rsidRPr="00E03C9A" w:rsidRDefault="00E03C9A" w:rsidP="00E03C9A">
      <w:pPr>
        <w:numPr>
          <w:ilvl w:val="1"/>
          <w:numId w:val="5"/>
        </w:numPr>
      </w:pPr>
      <w:r w:rsidRPr="00E03C9A">
        <w:t>Специализация на серверах и компонентах для HPC, но отсутствие удобного инструмента для конфигурации.</w:t>
      </w:r>
    </w:p>
    <w:p w14:paraId="62DB29C4" w14:textId="77777777" w:rsidR="00E03C9A" w:rsidRPr="00E03C9A" w:rsidRDefault="00E03C9A" w:rsidP="00E03C9A">
      <w:pPr>
        <w:numPr>
          <w:ilvl w:val="0"/>
          <w:numId w:val="5"/>
        </w:numPr>
      </w:pPr>
      <w:r w:rsidRPr="00E03C9A">
        <w:rPr>
          <w:b/>
          <w:bCs/>
        </w:rPr>
        <w:t>NVIDIA DGX Systems</w:t>
      </w:r>
    </w:p>
    <w:p w14:paraId="0CDE1F9E" w14:textId="77777777" w:rsidR="00E03C9A" w:rsidRPr="00E03C9A" w:rsidRDefault="00E03C9A" w:rsidP="00E03C9A">
      <w:pPr>
        <w:numPr>
          <w:ilvl w:val="1"/>
          <w:numId w:val="5"/>
        </w:numPr>
      </w:pPr>
      <w:r w:rsidRPr="00E03C9A">
        <w:t>Готовые решения для AI и HPC, но узкая специализация на GPU-ориентированных задачах.</w:t>
      </w:r>
    </w:p>
    <w:p w14:paraId="406FBAF4" w14:textId="77777777" w:rsidR="00E03C9A" w:rsidRPr="00E03C9A" w:rsidRDefault="00E03C9A" w:rsidP="00E03C9A">
      <w:pPr>
        <w:numPr>
          <w:ilvl w:val="0"/>
          <w:numId w:val="5"/>
        </w:numPr>
      </w:pPr>
      <w:r w:rsidRPr="00E03C9A">
        <w:rPr>
          <w:b/>
          <w:bCs/>
        </w:rPr>
        <w:t>IBM Power Systems</w:t>
      </w:r>
    </w:p>
    <w:p w14:paraId="1963F238" w14:textId="77777777" w:rsidR="00E03C9A" w:rsidRPr="00E03C9A" w:rsidRDefault="00E03C9A" w:rsidP="00E03C9A">
      <w:pPr>
        <w:numPr>
          <w:ilvl w:val="1"/>
          <w:numId w:val="5"/>
        </w:numPr>
      </w:pPr>
      <w:r w:rsidRPr="00E03C9A">
        <w:t>Высокопроизводительные системы, но высокая стоимость и сложность интеграции.</w:t>
      </w:r>
    </w:p>
    <w:p w14:paraId="2A4FFE13" w14:textId="77777777" w:rsidR="00E03C9A" w:rsidRPr="00E03C9A" w:rsidRDefault="00E03C9A" w:rsidP="00E03C9A">
      <w:pPr>
        <w:numPr>
          <w:ilvl w:val="0"/>
          <w:numId w:val="5"/>
        </w:numPr>
      </w:pPr>
      <w:r w:rsidRPr="00E03C9A">
        <w:rPr>
          <w:b/>
          <w:bCs/>
        </w:rPr>
        <w:t>Cray (HPE)</w:t>
      </w:r>
    </w:p>
    <w:p w14:paraId="59D2ED6D" w14:textId="77777777" w:rsidR="00E03C9A" w:rsidRPr="00E03C9A" w:rsidRDefault="00E03C9A" w:rsidP="00E03C9A">
      <w:pPr>
        <w:numPr>
          <w:ilvl w:val="1"/>
          <w:numId w:val="5"/>
        </w:numPr>
      </w:pPr>
      <w:r w:rsidRPr="00E03C9A">
        <w:t>Суперкомпьютеры для научных задач, но ориентация на крупные проекты.</w:t>
      </w:r>
    </w:p>
    <w:p w14:paraId="0BEB563A" w14:textId="77777777" w:rsidR="00E03C9A" w:rsidRPr="00E03C9A" w:rsidRDefault="00E03C9A" w:rsidP="00E03C9A">
      <w:pPr>
        <w:numPr>
          <w:ilvl w:val="0"/>
          <w:numId w:val="5"/>
        </w:numPr>
      </w:pPr>
      <w:r w:rsidRPr="00E03C9A">
        <w:rPr>
          <w:b/>
          <w:bCs/>
        </w:rPr>
        <w:t>Local интеграторы и сборщики</w:t>
      </w:r>
    </w:p>
    <w:p w14:paraId="5E57AA90" w14:textId="77777777" w:rsidR="00E03C9A" w:rsidRPr="00E03C9A" w:rsidRDefault="00E03C9A" w:rsidP="00E03C9A">
      <w:pPr>
        <w:numPr>
          <w:ilvl w:val="1"/>
          <w:numId w:val="5"/>
        </w:numPr>
      </w:pPr>
      <w:r w:rsidRPr="00E03C9A">
        <w:t>Услуги по сборке суперкомпьютеров, но без удобных инструментов для конфигурации.</w:t>
      </w:r>
    </w:p>
    <w:p w14:paraId="643738B1" w14:textId="77777777" w:rsidR="00E03C9A" w:rsidRPr="00E03C9A" w:rsidRDefault="00E03C9A" w:rsidP="00E03C9A">
      <w:r w:rsidRPr="00E03C9A">
        <w:pict w14:anchorId="30054394">
          <v:rect id="_x0000_i1085" style="width:0;height:.75pt" o:hralign="center" o:hrstd="t" o:hrnoshade="t" o:hr="t" fillcolor="#f8faff" stroked="f"/>
        </w:pict>
      </w:r>
    </w:p>
    <w:p w14:paraId="3586CB19" w14:textId="77777777" w:rsidR="00E03C9A" w:rsidRPr="00E03C9A" w:rsidRDefault="00E03C9A" w:rsidP="00E03C9A">
      <w:pPr>
        <w:rPr>
          <w:b/>
          <w:bCs/>
        </w:rPr>
      </w:pPr>
      <w:r w:rsidRPr="00E03C9A">
        <w:rPr>
          <w:b/>
          <w:bCs/>
        </w:rPr>
        <w:t>Возможности (Внешние факторы, которые можно использовать для улучшения):</w:t>
      </w:r>
    </w:p>
    <w:p w14:paraId="0F2A4E09" w14:textId="77777777" w:rsidR="00E03C9A" w:rsidRPr="00E03C9A" w:rsidRDefault="00E03C9A" w:rsidP="00E03C9A">
      <w:pPr>
        <w:numPr>
          <w:ilvl w:val="0"/>
          <w:numId w:val="6"/>
        </w:numPr>
      </w:pPr>
      <w:r w:rsidRPr="00E03C9A">
        <w:rPr>
          <w:b/>
          <w:bCs/>
        </w:rPr>
        <w:t>Рост спроса на HPC</w:t>
      </w:r>
    </w:p>
    <w:p w14:paraId="65005B7A" w14:textId="77777777" w:rsidR="00E03C9A" w:rsidRPr="00E03C9A" w:rsidRDefault="00E03C9A" w:rsidP="00E03C9A">
      <w:pPr>
        <w:numPr>
          <w:ilvl w:val="1"/>
          <w:numId w:val="6"/>
        </w:numPr>
      </w:pPr>
      <w:r w:rsidRPr="00E03C9A">
        <w:t>Увеличение потребности в высокопроизводительных вычислениях в науке, медицине и промышленности.</w:t>
      </w:r>
    </w:p>
    <w:p w14:paraId="59C2379A" w14:textId="77777777" w:rsidR="00E03C9A" w:rsidRPr="00E03C9A" w:rsidRDefault="00E03C9A" w:rsidP="00E03C9A">
      <w:pPr>
        <w:numPr>
          <w:ilvl w:val="0"/>
          <w:numId w:val="6"/>
        </w:numPr>
      </w:pPr>
      <w:r w:rsidRPr="00E03C9A">
        <w:rPr>
          <w:b/>
          <w:bCs/>
        </w:rPr>
        <w:t>Развитие технологий</w:t>
      </w:r>
    </w:p>
    <w:p w14:paraId="0ADBF873" w14:textId="77777777" w:rsidR="00E03C9A" w:rsidRPr="00E03C9A" w:rsidRDefault="00E03C9A" w:rsidP="00E03C9A">
      <w:pPr>
        <w:numPr>
          <w:ilvl w:val="1"/>
          <w:numId w:val="6"/>
        </w:numPr>
      </w:pPr>
      <w:r w:rsidRPr="00E03C9A">
        <w:t>Появление новых процессоров, GPU и сетевых решений стимулирует спрос на апгрейд.</w:t>
      </w:r>
    </w:p>
    <w:p w14:paraId="33D6FDAA" w14:textId="77777777" w:rsidR="00E03C9A" w:rsidRPr="00E03C9A" w:rsidRDefault="00E03C9A" w:rsidP="00E03C9A">
      <w:pPr>
        <w:numPr>
          <w:ilvl w:val="0"/>
          <w:numId w:val="6"/>
        </w:numPr>
      </w:pPr>
      <w:r w:rsidRPr="00E03C9A">
        <w:rPr>
          <w:b/>
          <w:bCs/>
        </w:rPr>
        <w:t>Партнерство с производителями</w:t>
      </w:r>
    </w:p>
    <w:p w14:paraId="59CE2AD6" w14:textId="77777777" w:rsidR="00E03C9A" w:rsidRPr="00E03C9A" w:rsidRDefault="00E03C9A" w:rsidP="00E03C9A">
      <w:pPr>
        <w:numPr>
          <w:ilvl w:val="1"/>
          <w:numId w:val="6"/>
        </w:numPr>
      </w:pPr>
      <w:r w:rsidRPr="00E03C9A">
        <w:t>Сотрудничество с Intel, NVIDIA, AMD и другими для получения актуальных данных о продуктах.</w:t>
      </w:r>
    </w:p>
    <w:p w14:paraId="554E49E7" w14:textId="77777777" w:rsidR="00E03C9A" w:rsidRPr="00E03C9A" w:rsidRDefault="00E03C9A" w:rsidP="00E03C9A">
      <w:pPr>
        <w:numPr>
          <w:ilvl w:val="0"/>
          <w:numId w:val="6"/>
        </w:numPr>
      </w:pPr>
      <w:r w:rsidRPr="00E03C9A">
        <w:rPr>
          <w:b/>
          <w:bCs/>
        </w:rPr>
        <w:t>Образовательные инициативы</w:t>
      </w:r>
    </w:p>
    <w:p w14:paraId="37760DEB" w14:textId="77777777" w:rsidR="00E03C9A" w:rsidRPr="00E03C9A" w:rsidRDefault="00E03C9A" w:rsidP="00E03C9A">
      <w:pPr>
        <w:numPr>
          <w:ilvl w:val="1"/>
          <w:numId w:val="6"/>
        </w:numPr>
      </w:pPr>
      <w:r w:rsidRPr="00E03C9A">
        <w:t>Проведение вебинаров, курсов и конференций по HPC для привлечения аудитории.</w:t>
      </w:r>
    </w:p>
    <w:p w14:paraId="4700B288" w14:textId="03266D5B" w:rsidR="00E03C9A" w:rsidRDefault="00E03C9A" w:rsidP="00E03C9A">
      <w:r w:rsidRPr="00E03C9A">
        <w:pict w14:anchorId="54FE5F0E">
          <v:rect id="_x0000_i1086" style="width:0;height:.75pt" o:hralign="center" o:hrstd="t" o:hrnoshade="t" o:hr="t" fillcolor="#f8faff" stroked="f"/>
        </w:pict>
      </w:r>
    </w:p>
    <w:p w14:paraId="177BCAF9" w14:textId="05C7FBB5" w:rsidR="00E03C9A" w:rsidRPr="00E03C9A" w:rsidRDefault="00E03C9A" w:rsidP="00E03C9A">
      <w:r>
        <w:br w:type="page"/>
      </w:r>
    </w:p>
    <w:p w14:paraId="095D5F3D" w14:textId="5D95E3AB" w:rsidR="00E03C9A" w:rsidRDefault="00E03C9A" w:rsidP="00E03C9A">
      <w:pPr>
        <w:rPr>
          <w:b/>
          <w:bCs/>
        </w:rPr>
      </w:pPr>
      <w:r w:rsidRPr="00E03C9A">
        <w:lastRenderedPageBreak/>
        <w:pict w14:anchorId="5E1B6F9E">
          <v:rect id="_x0000_i1097" style="width:0;height:.75pt" o:hralign="center" o:hrstd="t" o:hrnoshade="t" o:hr="t" fillcolor="#f8faff" stroked="f"/>
        </w:pict>
      </w:r>
    </w:p>
    <w:p w14:paraId="00CDF429" w14:textId="01B7F5CD" w:rsidR="00E03C9A" w:rsidRPr="00E03C9A" w:rsidRDefault="00E03C9A" w:rsidP="00E03C9A">
      <w:pPr>
        <w:rPr>
          <w:b/>
          <w:bCs/>
        </w:rPr>
      </w:pPr>
      <w:r w:rsidRPr="00E03C9A">
        <w:rPr>
          <w:b/>
          <w:bCs/>
        </w:rPr>
        <w:t>Угрозы (Внешние факторы, которые могут негативно повлиять на бизнес):</w:t>
      </w:r>
    </w:p>
    <w:p w14:paraId="781C79D2" w14:textId="77777777" w:rsidR="00E03C9A" w:rsidRPr="00E03C9A" w:rsidRDefault="00E03C9A" w:rsidP="00E03C9A">
      <w:pPr>
        <w:numPr>
          <w:ilvl w:val="0"/>
          <w:numId w:val="7"/>
        </w:numPr>
      </w:pPr>
      <w:r w:rsidRPr="00E03C9A">
        <w:rPr>
          <w:b/>
          <w:bCs/>
        </w:rPr>
        <w:t>Конкуренция с крупными игроками</w:t>
      </w:r>
    </w:p>
    <w:p w14:paraId="777A5E94" w14:textId="77777777" w:rsidR="00E03C9A" w:rsidRPr="00E03C9A" w:rsidRDefault="00E03C9A" w:rsidP="00E03C9A">
      <w:pPr>
        <w:numPr>
          <w:ilvl w:val="1"/>
          <w:numId w:val="7"/>
        </w:numPr>
      </w:pPr>
      <w:r w:rsidRPr="00E03C9A">
        <w:t>Dell, HPE, Lenovo и другие компании уже имеют сильные позиции на рынке HPC.</w:t>
      </w:r>
    </w:p>
    <w:p w14:paraId="2C8B51B9" w14:textId="77777777" w:rsidR="00E03C9A" w:rsidRPr="00E03C9A" w:rsidRDefault="00E03C9A" w:rsidP="00E03C9A">
      <w:pPr>
        <w:numPr>
          <w:ilvl w:val="0"/>
          <w:numId w:val="7"/>
        </w:numPr>
      </w:pPr>
      <w:r w:rsidRPr="00E03C9A">
        <w:rPr>
          <w:b/>
          <w:bCs/>
        </w:rPr>
        <w:t>Зависимость от рыночных цен</w:t>
      </w:r>
    </w:p>
    <w:p w14:paraId="77CAE6B8" w14:textId="77777777" w:rsidR="00E03C9A" w:rsidRPr="00E03C9A" w:rsidRDefault="00E03C9A" w:rsidP="00E03C9A">
      <w:pPr>
        <w:numPr>
          <w:ilvl w:val="1"/>
          <w:numId w:val="7"/>
        </w:numPr>
      </w:pPr>
      <w:r w:rsidRPr="00E03C9A">
        <w:t>Колебания цен на комплектующие могут повлиять на точность расчетов стоимости.</w:t>
      </w:r>
    </w:p>
    <w:p w14:paraId="3E0209BE" w14:textId="77777777" w:rsidR="00E03C9A" w:rsidRPr="00E03C9A" w:rsidRDefault="00E03C9A" w:rsidP="00E03C9A">
      <w:pPr>
        <w:numPr>
          <w:ilvl w:val="0"/>
          <w:numId w:val="7"/>
        </w:numPr>
      </w:pPr>
      <w:r w:rsidRPr="00E03C9A">
        <w:rPr>
          <w:b/>
          <w:bCs/>
        </w:rPr>
        <w:t>Технические сложности</w:t>
      </w:r>
    </w:p>
    <w:p w14:paraId="6F3CA340" w14:textId="77777777" w:rsidR="00E03C9A" w:rsidRPr="00E03C9A" w:rsidRDefault="00E03C9A" w:rsidP="00E03C9A">
      <w:pPr>
        <w:numPr>
          <w:ilvl w:val="1"/>
          <w:numId w:val="7"/>
        </w:numPr>
      </w:pPr>
      <w:r w:rsidRPr="00E03C9A">
        <w:t>Быстрое устаревание технологий и необходимость постоянного обновления базы данных комплектующих.</w:t>
      </w:r>
    </w:p>
    <w:p w14:paraId="044FB74E" w14:textId="77777777" w:rsidR="00E03C9A" w:rsidRPr="00E03C9A" w:rsidRDefault="00E03C9A" w:rsidP="00E03C9A">
      <w:pPr>
        <w:numPr>
          <w:ilvl w:val="0"/>
          <w:numId w:val="7"/>
        </w:numPr>
      </w:pPr>
      <w:r w:rsidRPr="00E03C9A">
        <w:rPr>
          <w:b/>
          <w:bCs/>
        </w:rPr>
        <w:t>Экономические факторы</w:t>
      </w:r>
    </w:p>
    <w:p w14:paraId="0137D1EE" w14:textId="77777777" w:rsidR="00E03C9A" w:rsidRPr="00E03C9A" w:rsidRDefault="00E03C9A" w:rsidP="00E03C9A">
      <w:pPr>
        <w:numPr>
          <w:ilvl w:val="1"/>
          <w:numId w:val="7"/>
        </w:numPr>
      </w:pPr>
      <w:r w:rsidRPr="00E03C9A">
        <w:t>Снижение бюджетов на научные и исследовательские проекты может сократить спрос.</w:t>
      </w:r>
    </w:p>
    <w:p w14:paraId="557D397A" w14:textId="77777777" w:rsidR="00E03C9A" w:rsidRPr="00E03C9A" w:rsidRDefault="00E03C9A" w:rsidP="00E03C9A">
      <w:r w:rsidRPr="00E03C9A">
        <w:pict w14:anchorId="3D917134">
          <v:rect id="_x0000_i1087" style="width:0;height:.75pt" o:hralign="center" o:hrstd="t" o:hrnoshade="t" o:hr="t" fillcolor="#f8faff" stroked="f"/>
        </w:pict>
      </w:r>
    </w:p>
    <w:p w14:paraId="4012E8FE" w14:textId="77777777" w:rsidR="00E03C9A" w:rsidRPr="00E03C9A" w:rsidRDefault="00E03C9A" w:rsidP="00E03C9A">
      <w:pPr>
        <w:rPr>
          <w:b/>
          <w:bCs/>
        </w:rPr>
      </w:pPr>
      <w:r w:rsidRPr="00E03C9A">
        <w:rPr>
          <w:b/>
          <w:bCs/>
        </w:rPr>
        <w:t>Итог:</w:t>
      </w:r>
    </w:p>
    <w:p w14:paraId="30813E41" w14:textId="2766FA55" w:rsidR="00E03C9A" w:rsidRPr="00E03C9A" w:rsidRDefault="00E03C9A" w:rsidP="00E03C9A">
      <w:r w:rsidRPr="00E03C9A">
        <w:rPr>
          <w:b/>
          <w:bCs/>
        </w:rPr>
        <w:t>HPC Builder</w:t>
      </w:r>
      <w:r w:rsidRPr="00E03C9A">
        <w:t> — это мощный инструмент для подрядчиков, позволяющий гибко собирать и настраивать конфигурации суперкомпьютеров. Узкая специализация, удобный интерфейс и экспертная поддержка помогут выделиться на фоне конкурентов. Однако важно учитывать угрозы (конкуренция, зависимость от рыночных цен, технические сложности) и разработать стратегии для их минимизации. Использование возможностей (рост спроса на HPC, развитие технологий, партнерство с производителями) поможет укрепить позиции платформы на рынке.</w:t>
      </w:r>
    </w:p>
    <w:p w14:paraId="5B7C5E8D" w14:textId="58258A8E" w:rsidR="00521447" w:rsidRDefault="00E03C9A">
      <w:r w:rsidRPr="00E03C9A">
        <w:pict w14:anchorId="369DA090">
          <v:rect id="_x0000_i1099" style="width:0;height:.75pt" o:hralign="center" o:hrstd="t" o:hrnoshade="t" o:hr="t" fillcolor="#f8faff" stroked="f"/>
        </w:pict>
      </w:r>
    </w:p>
    <w:sectPr w:rsidR="00521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91F90"/>
    <w:multiLevelType w:val="multilevel"/>
    <w:tmpl w:val="21B68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D6969"/>
    <w:multiLevelType w:val="multilevel"/>
    <w:tmpl w:val="7E667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E7EBC"/>
    <w:multiLevelType w:val="multilevel"/>
    <w:tmpl w:val="6D5AA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45B7E"/>
    <w:multiLevelType w:val="multilevel"/>
    <w:tmpl w:val="8C50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0B5E39"/>
    <w:multiLevelType w:val="multilevel"/>
    <w:tmpl w:val="1444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C299B"/>
    <w:multiLevelType w:val="multilevel"/>
    <w:tmpl w:val="AA46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8D0962"/>
    <w:multiLevelType w:val="multilevel"/>
    <w:tmpl w:val="42BEE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241733">
    <w:abstractNumId w:val="6"/>
  </w:num>
  <w:num w:numId="2" w16cid:durableId="1630361519">
    <w:abstractNumId w:val="5"/>
  </w:num>
  <w:num w:numId="3" w16cid:durableId="315691859">
    <w:abstractNumId w:val="3"/>
  </w:num>
  <w:num w:numId="4" w16cid:durableId="988172252">
    <w:abstractNumId w:val="2"/>
  </w:num>
  <w:num w:numId="5" w16cid:durableId="1976642113">
    <w:abstractNumId w:val="0"/>
  </w:num>
  <w:num w:numId="6" w16cid:durableId="114913694">
    <w:abstractNumId w:val="4"/>
  </w:num>
  <w:num w:numId="7" w16cid:durableId="139881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97"/>
    <w:rsid w:val="002717C4"/>
    <w:rsid w:val="00434B97"/>
    <w:rsid w:val="00521447"/>
    <w:rsid w:val="008118F8"/>
    <w:rsid w:val="00E03C9A"/>
    <w:rsid w:val="00F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515E"/>
  <w15:chartTrackingRefBased/>
  <w15:docId w15:val="{4FE3ACD3-93B7-4DEF-B948-23461CEB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4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4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4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4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4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4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4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4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4B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4B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4B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4B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4B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4B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4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4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4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4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4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4B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4B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4B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4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4B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34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4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Gladchenko</dc:creator>
  <cp:keywords/>
  <dc:description/>
  <cp:lastModifiedBy>Nikita Gladchenko</cp:lastModifiedBy>
  <cp:revision>2</cp:revision>
  <dcterms:created xsi:type="dcterms:W3CDTF">2025-01-22T11:57:00Z</dcterms:created>
  <dcterms:modified xsi:type="dcterms:W3CDTF">2025-01-22T11:59:00Z</dcterms:modified>
</cp:coreProperties>
</file>