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 xml:space="preserve">RAPPORT HEBDOMADAIRE </w:t>
      </w:r>
    </w:p>
    <w:p>
      <w:pPr>
        <w:spacing w:after="280" w:line="264" w:lineRule="auto"/>
      </w:pPr>
      <w:r>
        <w:rPr>
          <w:rFonts w:ascii="Calibri" w:hAnsi="Calibri"/>
          <w:b w:val="0"/>
          <w:i w:val="0"/>
          <w:color w:val="565F6C"/>
          <w:sz w:val="27"/>
        </w:rPr>
        <w:t>Veille, prospection et ressources de la semaine</w:t>
      </w:r>
    </w:p>
    <w:p>
      <w:pPr>
        <w:spacing w:after="40" w:line="264" w:lineRule="auto"/>
      </w:pPr>
      <w:r>
        <w:rPr>
          <w:rFonts w:ascii="Calibri" w:hAnsi="Calibri"/>
          <w:b/>
          <w:color w:val="000000"/>
        </w:rPr>
        <w:t xml:space="preserve">Destinataire : </w:t>
      </w:r>
      <w:r>
        <w:rPr>
          <w:rFonts w:ascii="Calibri" w:hAnsi="Calibri"/>
          <w:color w:val="000000"/>
        </w:rPr>
        <w:t>Michael ASSAYAG - President SASU</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Positionnement : </w:t>
      </w:r>
      <w:r>
        <w:rPr>
          <w:rFonts w:ascii="Calibri" w:hAnsi="Calibri"/>
          <w:color w:val="000000"/>
        </w:rPr>
        <w:t>Freelance senior : gestion de projet, digital et IA</w:t>
      </w:r>
    </w:p>
    <w:p>
      <w:pPr>
        <w:spacing w:after="40" w:line="264" w:lineRule="auto"/>
      </w:pPr>
      <w:r>
        <w:rPr>
          <w:rFonts w:ascii="Calibri" w:hAnsi="Calibri"/>
          <w:b/>
          <w:color w:val="000000"/>
        </w:rPr>
        <w:t xml:space="preserve">Date du rapport : </w:t>
      </w:r>
      <w:r>
        <w:rPr>
          <w:rFonts w:ascii="Calibri" w:hAnsi="Calibri"/>
          <w:color w:val="000000"/>
        </w:rPr>
        <w:t>2026-09-23</w:t>
      </w:r>
    </w:p>
    <w:p>
      <w:pPr>
        <w:spacing w:before="200" w:after="200" w:line="264" w:lineRule="auto"/>
        <w:pBdr>
          <w:bottom w:val="single" w:sz="4" w:space="1" w:color="BFBFBF"/>
        </w:pBdr>
      </w:pPr>
    </w:p>
    <w:tbl>
      <w:tblPr>
        <w:tblW w:type="auto" w:w="0"/>
        <w:tblLayout w:type="autofit"/>
        <w:tblLook w:firstColumn="1" w:firstRow="1" w:lastColumn="0" w:lastRow="0" w:noHBand="0" w:noVBand="1" w:val="04A0"/>
      </w:tblPr>
      <w:tblGrid>
        <w:gridCol w:w="9792"/>
      </w:tblGrid>
      <w:tr>
        <w:tc>
          <w:tcPr>
            <w:tcW w:type="dxa" w:w="9792"/>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Lecture executive</w:t>
              <w:br/>
            </w:r>
            <w:r>
              <w:rPr>
                <w:rFonts w:ascii="Calibri" w:hAnsi="Calibri"/>
                <w:color w:val="333333"/>
                <w:sz w:val="20"/>
              </w:rPr>
              <w:t>Cette semaine, j'ai prepare pour toi une selection d'articles et d'opportunites trouves pour ASTRA MOMENTUM.</w:t>
            </w:r>
          </w:p>
        </w:tc>
      </w:tr>
    </w:tbl>
    <w:p>
      <w:pPr>
        <w:spacing w:after="120" w:line="264" w:lineRule="auto"/>
      </w:pPr>
    </w:p>
    <w:p>
      <w:pPr>
        <w:pStyle w:val="Heading1"/>
        <w:pBdr>
          <w:left w:val="single" w:sz="28" w:space="8" w:color="005B96"/>
        </w:pBdr>
      </w:pPr>
      <w:r>
        <w:rPr>
          <w:rFonts w:ascii="Calibri" w:hAnsi="Calibri"/>
          <w:b/>
          <w:color w:val="0B2545"/>
          <w:sz w:val="30"/>
        </w:rPr>
        <w:t>1. Tableau de bord</w:t>
      </w:r>
    </w:p>
    <w:p>
      <w:pPr>
        <w:pStyle w:val="ListBullet"/>
        <w:spacing w:after="80"/>
      </w:pPr>
      <w:r>
        <w:rPr>
          <w:rFonts w:ascii="Calibri" w:hAnsi="Calibri"/>
          <w:sz w:val="21"/>
        </w:rPr>
        <w:t>7 articles et 5 opportunites retenus cette semaine.</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016"/>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Signal</w:t>
            </w:r>
          </w:p>
        </w:tc>
        <w:tc>
          <w:tcPr>
            <w:tcW w:type="dxa" w:w="3168"/>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Observation</w:t>
            </w:r>
          </w:p>
        </w:tc>
        <w:tc>
          <w:tcPr>
            <w:tcW w:type="dxa" w:w="3024"/>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Action conseillee</w:t>
            </w:r>
          </w:p>
        </w:tc>
        <w:tc>
          <w:tcPr>
            <w:tcW w:type="dxa" w:w="1152"/>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Priorite</w:t>
            </w:r>
          </w:p>
        </w:tc>
      </w:tr>
      <w:tr>
        <w:tc>
          <w:tcPr>
            <w:tcW w:type="dxa" w:w="2016"/>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Veille IA/Product</w:t>
            </w:r>
          </w:p>
        </w:tc>
        <w:tc>
          <w:tcPr>
            <w:tcW w:type="dxa" w:w="3168"/>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7 contenus retenus</w:t>
            </w:r>
          </w:p>
        </w:tc>
        <w:tc>
          <w:tcPr>
            <w:tcW w:type="dxa" w:w="3024"/>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Enrichir le discours commercial</w:t>
            </w:r>
          </w:p>
        </w:tc>
        <w:tc>
          <w:tcPr>
            <w:tcW w:type="dxa" w:w="1152"/>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r>
        <w:tc>
          <w:tcPr>
            <w:tcW w:type="dxa" w:w="2016"/>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Prospection</w:t>
            </w:r>
          </w:p>
        </w:tc>
        <w:tc>
          <w:tcPr>
            <w:tcW w:type="dxa" w:w="3168"/>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5 opportunites retenues</w:t>
            </w:r>
          </w:p>
        </w:tc>
        <w:tc>
          <w:tcPr>
            <w:tcW w:type="dxa" w:w="3024"/>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Qualifier les 5 meilleures pistes</w:t>
            </w:r>
          </w:p>
        </w:tc>
        <w:tc>
          <w:tcPr>
            <w:tcW w:type="dxa" w:w="1152"/>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bl>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2. Veille de la semaine</w:t>
      </w:r>
    </w:p>
    <w:p>
      <w:pPr>
        <w:spacing w:before="80" w:after="160" w:line="264" w:lineRule="auto"/>
      </w:pPr>
      <w:r>
        <w:rPr>
          <w:rFonts w:ascii="Calibri" w:hAnsi="Calibri"/>
          <w:b w:val="0"/>
          <w:i/>
          <w:color w:val="565F6C"/>
          <w:sz w:val="19"/>
        </w:rPr>
        <w:t>Voici les articles et ressources retenus cette semaine.</w:t>
      </w:r>
    </w:p>
    <w:p>
      <w:pPr>
        <w:pStyle w:val="Heading3"/>
        <w:pBdr>
          <w:left w:val="single" w:sz="28" w:space="8" w:color="005B96"/>
        </w:pBdr>
      </w:pPr>
      <w:r>
        <w:rPr>
          <w:rFonts w:ascii="Calibri" w:hAnsi="Calibri"/>
          <w:b/>
          <w:color w:val="0B2545"/>
          <w:sz w:val="23"/>
        </w:rPr>
        <w:t>1. I don't like LLMs</w:t>
      </w:r>
    </w:p>
    <w:p>
      <w:pPr>
        <w:spacing w:after="40" w:line="264" w:lineRule="auto"/>
      </w:pPr>
      <w:r>
        <w:rPr>
          <w:rFonts w:ascii="Calibri" w:hAnsi="Calibri"/>
          <w:b/>
          <w:color w:val="565F6C"/>
          <w:sz w:val="19"/>
        </w:rPr>
        <w:t>Source : Martin Fowler</w:t>
      </w:r>
    </w:p>
    <w:p>
      <w:pPr>
        <w:spacing w:after="80" w:line="264" w:lineRule="auto"/>
      </w:pPr>
      <w:hyperlink r:id="rId11">
        <w:r>
          <w:rPr>
            <w:color w:val="0563C1"/>
            <w:u w:val="single"/>
          </w:rPr>
          <w:t>https://martinfowler.com/articles/2026-dont-like-llms.html</w:t>
        </w:r>
      </w:hyperlink>
    </w:p>
    <w:p>
      <w:pPr>
        <w:pStyle w:val="ListBullet"/>
        <w:spacing w:after="80"/>
      </w:pPr>
      <w:r>
        <w:rPr>
          <w:rFonts w:ascii="Calibri" w:hAnsi="Calibri"/>
          <w:sz w:val="21"/>
        </w:rPr>
        <w:t>I have a lot of mixed feelings about AI and LLM technology.</w:t>
      </w:r>
    </w:p>
    <w:p>
      <w:pPr>
        <w:pStyle w:val="Heading3"/>
        <w:pBdr>
          <w:left w:val="single" w:sz="28" w:space="8" w:color="005B96"/>
        </w:pBdr>
      </w:pPr>
      <w:r>
        <w:rPr>
          <w:rFonts w:ascii="Calibri" w:hAnsi="Calibri"/>
          <w:b/>
          <w:color w:val="0B2545"/>
          <w:sz w:val="23"/>
        </w:rPr>
        <w:t>2. Fragments: September 8</w:t>
      </w:r>
    </w:p>
    <w:p>
      <w:pPr>
        <w:spacing w:after="40" w:line="264" w:lineRule="auto"/>
      </w:pPr>
      <w:r>
        <w:rPr>
          <w:rFonts w:ascii="Calibri" w:hAnsi="Calibri"/>
          <w:b/>
          <w:color w:val="565F6C"/>
          <w:sz w:val="19"/>
        </w:rPr>
        <w:t>Source : Martin Fowler</w:t>
      </w:r>
    </w:p>
    <w:p>
      <w:pPr>
        <w:spacing w:after="80" w:line="264" w:lineRule="auto"/>
      </w:pPr>
      <w:hyperlink r:id="rId12">
        <w:r>
          <w:rPr>
            <w:color w:val="0563C1"/>
            <w:u w:val="single"/>
          </w:rPr>
          <w:t>https://martinfowler.com/fragments/2026-09-08.html</w:t>
        </w:r>
      </w:hyperlink>
    </w:p>
    <w:p>
      <w:pPr>
        <w:pStyle w:val="ListBullet"/>
        <w:spacing w:after="80"/>
      </w:pPr>
      <w:r>
        <w:rPr>
          <w:rFonts w:ascii="Calibri" w:hAnsi="Calibri"/>
          <w:sz w:val="21"/>
        </w:rPr>
        <w:t>Christian Catalini says we’re in a situation where we are vastly reducing the cost of generating things, but not the cost of verifying them:.</w:t>
      </w:r>
    </w:p>
    <w:p>
      <w:pPr>
        <w:pStyle w:val="Heading3"/>
        <w:pBdr>
          <w:left w:val="single" w:sz="28" w:space="8" w:color="005B96"/>
        </w:pBdr>
      </w:pPr>
      <w:r>
        <w:rPr>
          <w:rFonts w:ascii="Calibri" w:hAnsi="Calibri"/>
          <w:b/>
          <w:color w:val="0B2545"/>
          <w:sz w:val="23"/>
        </w:rPr>
        <w:t>3. Making Your Data Ready for Agentic AI</w:t>
      </w:r>
    </w:p>
    <w:p>
      <w:pPr>
        <w:spacing w:after="40" w:line="264" w:lineRule="auto"/>
      </w:pPr>
      <w:r>
        <w:rPr>
          <w:rFonts w:ascii="Calibri" w:hAnsi="Calibri"/>
          <w:b/>
          <w:color w:val="565F6C"/>
          <w:sz w:val="19"/>
        </w:rPr>
        <w:t>Source : Martin Fowler</w:t>
      </w:r>
    </w:p>
    <w:p>
      <w:pPr>
        <w:spacing w:after="80" w:line="264" w:lineRule="auto"/>
      </w:pPr>
      <w:hyperlink r:id="rId13">
        <w:r>
          <w:rPr>
            <w:color w:val="0563C1"/>
            <w:u w:val="single"/>
          </w:rPr>
          <w:t>https://martinfowler.com/articles/making-data-ready-for-agentic-ai.html</w:t>
        </w:r>
      </w:hyperlink>
    </w:p>
    <w:p>
      <w:pPr>
        <w:pStyle w:val="ListBullet"/>
        <w:spacing w:after="80"/>
      </w:pPr>
      <w:r>
        <w:rPr>
          <w:rFonts w:ascii="Calibri" w:hAnsi="Calibri"/>
          <w:sz w:val="21"/>
        </w:rPr>
        <w:t>Lots of organizations are excited about what AI can do to streamline their processes, save money, and juice margins.</w:t>
      </w:r>
    </w:p>
    <w:p>
      <w:pPr>
        <w:pStyle w:val="Heading3"/>
        <w:pBdr>
          <w:left w:val="single" w:sz="28" w:space="8" w:color="005B96"/>
        </w:pBdr>
      </w:pPr>
      <w:r>
        <w:rPr>
          <w:rFonts w:ascii="Calibri" w:hAnsi="Calibri"/>
          <w:b/>
          <w:color w:val="0B2545"/>
          <w:sz w:val="23"/>
        </w:rPr>
        <w:t>4. Creating Aha! Builder: Concept to Code, No Engineers Required</w:t>
      </w:r>
    </w:p>
    <w:p>
      <w:pPr>
        <w:spacing w:after="40" w:line="264" w:lineRule="auto"/>
      </w:pPr>
      <w:r>
        <w:rPr>
          <w:rFonts w:ascii="Calibri" w:hAnsi="Calibri"/>
          <w:b/>
          <w:color w:val="565F6C"/>
          <w:sz w:val="19"/>
        </w:rPr>
        <w:t>Source : Product Talk</w:t>
      </w:r>
    </w:p>
    <w:p>
      <w:pPr>
        <w:spacing w:after="80" w:line="264" w:lineRule="auto"/>
      </w:pPr>
      <w:hyperlink r:id="rId14">
        <w:r>
          <w:rPr>
            <w:color w:val="0563C1"/>
            <w:u w:val="single"/>
          </w:rPr>
          <w:t>https://www.producttalk.org/creating-aha-builder-concept-to-code-no-engineers-required/</w:t>
        </w:r>
      </w:hyperlink>
    </w:p>
    <w:p>
      <w:pPr>
        <w:pStyle w:val="ListBullet"/>
        <w:spacing w:after="80"/>
      </w:pPr>
      <w:r>
        <w:rPr>
          <w:rFonts w:ascii="Calibri" w:hAnsi="Calibri"/>
          <w:sz w:val="21"/>
        </w:rPr>
        <w:t>What does it take to build an AI app builder specifically for product managers-not engineers-inside an already crowded market? In this episode of Just Now Possible, Teresa Torres talks with Brian De Haaff (CEO and Co-Founder), Chris.</w:t>
      </w:r>
    </w:p>
    <w:p>
      <w:pPr>
        <w:pStyle w:val="Heading3"/>
        <w:pBdr>
          <w:left w:val="single" w:sz="28" w:space="8" w:color="005B96"/>
        </w:pBdr>
      </w:pPr>
      <w:r>
        <w:rPr>
          <w:rFonts w:ascii="Calibri" w:hAnsi="Calibri"/>
          <w:b/>
          <w:color w:val="0B2545"/>
          <w:sz w:val="23"/>
        </w:rPr>
        <w:t>5. 4 New Evals and 16 Experiment Variants to Fix 1 Customer Complaint</w:t>
      </w:r>
    </w:p>
    <w:p>
      <w:pPr>
        <w:spacing w:after="40" w:line="264" w:lineRule="auto"/>
      </w:pPr>
      <w:r>
        <w:rPr>
          <w:rFonts w:ascii="Calibri" w:hAnsi="Calibri"/>
          <w:b/>
          <w:color w:val="565F6C"/>
          <w:sz w:val="19"/>
        </w:rPr>
        <w:t>Source : Product Talk</w:t>
      </w:r>
    </w:p>
    <w:p>
      <w:pPr>
        <w:spacing w:after="80" w:line="264" w:lineRule="auto"/>
      </w:pPr>
      <w:hyperlink r:id="rId15">
        <w:r>
          <w:rPr>
            <w:color w:val="0563C1"/>
            <w:u w:val="single"/>
          </w:rPr>
          <w:t>https://www.producttalk.org/4-new-evals-and-16-experiment-variants/</w:t>
        </w:r>
      </w:hyperlink>
    </w:p>
    <w:p>
      <w:pPr>
        <w:pStyle w:val="ListBullet"/>
        <w:spacing w:after="80"/>
      </w:pPr>
      <w:r>
        <w:rPr>
          <w:rFonts w:ascii="Calibri" w:hAnsi="Calibri"/>
          <w:sz w:val="21"/>
        </w:rPr>
        <w:t>"That is a lot of first layer opportunities there.</w:t>
      </w:r>
    </w:p>
    <w:p>
      <w:pPr>
        <w:pStyle w:val="Heading3"/>
        <w:pBdr>
          <w:left w:val="single" w:sz="28" w:space="8" w:color="005B96"/>
        </w:pBdr>
      </w:pPr>
      <w:r>
        <w:rPr>
          <w:rFonts w:ascii="Calibri" w:hAnsi="Calibri"/>
          <w:b/>
          <w:color w:val="0B2545"/>
          <w:sz w:val="23"/>
        </w:rPr>
        <w:t>6. Delivery Isn’t Free - All Things Product Podcast with Teresa Torres &amp; Petra Wille</w:t>
      </w:r>
    </w:p>
    <w:p>
      <w:pPr>
        <w:spacing w:after="40" w:line="264" w:lineRule="auto"/>
      </w:pPr>
      <w:r>
        <w:rPr>
          <w:rFonts w:ascii="Calibri" w:hAnsi="Calibri"/>
          <w:b/>
          <w:color w:val="565F6C"/>
          <w:sz w:val="19"/>
        </w:rPr>
        <w:t>Source : Product Talk</w:t>
      </w:r>
    </w:p>
    <w:p>
      <w:pPr>
        <w:spacing w:after="80" w:line="264" w:lineRule="auto"/>
      </w:pPr>
      <w:hyperlink r:id="rId16">
        <w:r>
          <w:rPr>
            <w:color w:val="0563C1"/>
            <w:u w:val="single"/>
          </w:rPr>
          <w:t>https://www.producttalk.org/delivery-isnt-free-all-things-product-podcast-with-teresa-torres-petra-wille/</w:t>
        </w:r>
      </w:hyperlink>
    </w:p>
    <w:p>
      <w:pPr>
        <w:pStyle w:val="ListBullet"/>
        <w:spacing w:after="80"/>
      </w:pPr>
      <w:r>
        <w:rPr>
          <w:rFonts w:ascii="Calibri" w:hAnsi="Calibri"/>
          <w:sz w:val="21"/>
        </w:rPr>
        <w:t>Everyone's saying it: "Now that AI makes delivery free…" But is it? In this episode of All Things Product, Petra Wille and Teresa Torres pull apart one of the most repeated claims in product right now.</w:t>
      </w:r>
    </w:p>
    <w:p>
      <w:pPr>
        <w:pStyle w:val="Heading3"/>
        <w:pBdr>
          <w:left w:val="single" w:sz="28" w:space="8" w:color="005B96"/>
        </w:pBdr>
      </w:pPr>
      <w:r>
        <w:rPr>
          <w:rFonts w:ascii="Calibri" w:hAnsi="Calibri"/>
          <w:b/>
          <w:color w:val="0B2545"/>
          <w:sz w:val="23"/>
        </w:rPr>
        <w:t>7. Fragments: September 16</w:t>
      </w:r>
    </w:p>
    <w:p>
      <w:pPr>
        <w:spacing w:after="40" w:line="264" w:lineRule="auto"/>
      </w:pPr>
      <w:r>
        <w:rPr>
          <w:rFonts w:ascii="Calibri" w:hAnsi="Calibri"/>
          <w:b/>
          <w:color w:val="565F6C"/>
          <w:sz w:val="19"/>
        </w:rPr>
        <w:t>Source : Martin Fowler</w:t>
      </w:r>
    </w:p>
    <w:p>
      <w:pPr>
        <w:spacing w:after="80" w:line="264" w:lineRule="auto"/>
      </w:pPr>
      <w:hyperlink r:id="rId17">
        <w:r>
          <w:rPr>
            <w:color w:val="0563C1"/>
            <w:u w:val="single"/>
          </w:rPr>
          <w:t>https://martinfowler.com/fragments/2026-09-16.html</w:t>
        </w:r>
      </w:hyperlink>
    </w:p>
    <w:p>
      <w:pPr>
        <w:pStyle w:val="ListBullet"/>
        <w:spacing w:after="80"/>
      </w:pPr>
      <w:r>
        <w:rPr>
          <w:rFonts w:ascii="Calibri" w:hAnsi="Calibri"/>
          <w:sz w:val="21"/>
        </w:rPr>
        <w:t>Reports of agentic hacking continue, in this case it happened back in May and it seems OpenAI did not disclose that they were responsible.</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Missions et opportunites</w:t>
      </w:r>
    </w:p>
    <w:p>
      <w:pPr>
        <w:pStyle w:val="Heading3"/>
        <w:pBdr>
          <w:left w:val="single" w:sz="28" w:space="8" w:color="005B96"/>
        </w:pBdr>
      </w:pPr>
      <w:r>
        <w:rPr>
          <w:rFonts w:ascii="Calibri" w:hAnsi="Calibri"/>
          <w:b/>
          <w:color w:val="0B2545"/>
          <w:sz w:val="23"/>
        </w:rPr>
        <w:t>1. VISIAN - Offre d'emploi Product Owner GED Île-de-France</w:t>
      </w:r>
    </w:p>
    <w:p>
      <w:pPr>
        <w:spacing w:after="40" w:line="264" w:lineRule="auto"/>
      </w:pPr>
      <w:r>
        <w:rPr>
          <w:rFonts w:ascii="Calibri" w:hAnsi="Calibri"/>
          <w:b/>
          <w:color w:val="565F6C"/>
          <w:sz w:val="19"/>
        </w:rPr>
        <w:t>Plateforme : free-work.com</w:t>
      </w:r>
    </w:p>
    <w:p>
      <w:pPr>
        <w:spacing w:after="80" w:line="264" w:lineRule="auto"/>
      </w:pPr>
      <w:hyperlink r:id="rId18">
        <w:r>
          <w:rPr>
            <w:color w:val="0563C1"/>
            <w:u w:val="single"/>
          </w:rPr>
          <w:t>https://www.free-work.com/fr/tech-it/job-mission/product-owner/product-owner-ged-3</w:t>
        </w:r>
      </w:hyperlink>
    </w:p>
    <w:p>
      <w:pPr>
        <w:pStyle w:val="ListBullet"/>
        <w:spacing w:after="80"/>
      </w:pPr>
      <w:r>
        <w:rPr>
          <w:rFonts w:ascii="Calibri" w:hAnsi="Calibri"/>
          <w:sz w:val="21"/>
        </w:rPr>
        <w:t>Contexte Dans le cadre de programmes de transformation digitale et de modernisation des processus documentaires, l'organisation souhaite renforcer le pilotage de.</w:t>
      </w:r>
    </w:p>
    <w:p>
      <w:pPr>
        <w:pStyle w:val="Heading3"/>
        <w:pBdr>
          <w:left w:val="single" w:sz="28" w:space="8" w:color="005B96"/>
        </w:pBdr>
      </w:pPr>
      <w:r>
        <w:rPr>
          <w:rFonts w:ascii="Calibri" w:hAnsi="Calibri"/>
          <w:b/>
          <w:color w:val="0B2545"/>
          <w:sz w:val="23"/>
        </w:rPr>
        <w:t>2. Atos - Mission freelance Consultant IA Générative - Adoption et Déploiement Data Saint-Denis</w:t>
      </w:r>
    </w:p>
    <w:p>
      <w:pPr>
        <w:spacing w:after="40" w:line="264" w:lineRule="auto"/>
      </w:pPr>
      <w:r>
        <w:rPr>
          <w:rFonts w:ascii="Calibri" w:hAnsi="Calibri"/>
          <w:b/>
          <w:color w:val="565F6C"/>
          <w:sz w:val="19"/>
        </w:rPr>
        <w:t>Plateforme : free-work.com</w:t>
      </w:r>
    </w:p>
    <w:p>
      <w:pPr>
        <w:spacing w:after="80" w:line="264" w:lineRule="auto"/>
      </w:pPr>
      <w:hyperlink r:id="rId19">
        <w:r>
          <w:rPr>
            <w:color w:val="0563C1"/>
            <w:u w:val="single"/>
          </w:rPr>
          <w:t>https://www.free-work.com/fr/tech-it/job-mission/consultant/consultant-ia-generative-adoption-et-deploiement-data</w:t>
        </w:r>
      </w:hyperlink>
    </w:p>
    <w:p>
      <w:pPr>
        <w:pStyle w:val="ListBullet"/>
        <w:spacing w:after="80"/>
      </w:pPr>
      <w:r>
        <w:rPr>
          <w:rFonts w:ascii="Calibri" w:hAnsi="Calibri"/>
          <w:sz w:val="21"/>
        </w:rPr>
        <w:t>Pour accompagner la transformation de sa DSI, le client souhaite accélérer l'adoption de l'IA générative au sein de son domaine.</w:t>
      </w:r>
    </w:p>
    <w:p>
      <w:pPr>
        <w:pStyle w:val="Heading3"/>
        <w:pBdr>
          <w:left w:val="single" w:sz="28" w:space="8" w:color="005B96"/>
        </w:pBdr>
      </w:pPr>
      <w:r>
        <w:rPr>
          <w:rFonts w:ascii="Calibri" w:hAnsi="Calibri"/>
          <w:b/>
          <w:color w:val="0B2545"/>
          <w:sz w:val="23"/>
        </w:rPr>
        <w:t>3. Mon Consultant Indépendant - Mission freelance Product owner Paris</w:t>
      </w:r>
    </w:p>
    <w:p>
      <w:pPr>
        <w:spacing w:after="40" w:line="264" w:lineRule="auto"/>
      </w:pPr>
      <w:r>
        <w:rPr>
          <w:rFonts w:ascii="Calibri" w:hAnsi="Calibri"/>
          <w:b/>
          <w:color w:val="565F6C"/>
          <w:sz w:val="19"/>
        </w:rPr>
        <w:t>Plateforme : free-work.com</w:t>
      </w:r>
    </w:p>
    <w:p>
      <w:pPr>
        <w:spacing w:after="80" w:line="264" w:lineRule="auto"/>
      </w:pPr>
      <w:hyperlink r:id="rId20">
        <w:r>
          <w:rPr>
            <w:color w:val="0563C1"/>
            <w:u w:val="single"/>
          </w:rPr>
          <w:t>https://www.free-work.com/fr/tech-it/job-mission/product-owner/product-owner-1369</w:t>
        </w:r>
      </w:hyperlink>
    </w:p>
    <w:p>
      <w:pPr>
        <w:pStyle w:val="ListBullet"/>
        <w:spacing w:after="80"/>
      </w:pPr>
      <w:r>
        <w:rPr>
          <w:rFonts w:ascii="Calibri" w:hAnsi="Calibri"/>
          <w:sz w:val="21"/>
        </w:rPr>
        <w:t>Contexte : Dans le cadre du développement et de la maintenance d’applications dédiées aux activités des énergies renouvelables, notre client.</w:t>
      </w:r>
    </w:p>
    <w:p>
      <w:pPr>
        <w:pStyle w:val="Heading3"/>
        <w:pBdr>
          <w:left w:val="single" w:sz="28" w:space="8" w:color="005B96"/>
        </w:pBdr>
      </w:pPr>
      <w:r>
        <w:rPr>
          <w:rFonts w:ascii="Calibri" w:hAnsi="Calibri"/>
          <w:b/>
          <w:color w:val="0B2545"/>
          <w:sz w:val="23"/>
        </w:rPr>
        <w:t>4. nahange - Mission freelance Consultant IA Générative Champs-sur-Marne (77420)</w:t>
      </w:r>
    </w:p>
    <w:p>
      <w:pPr>
        <w:spacing w:after="40" w:line="264" w:lineRule="auto"/>
      </w:pPr>
      <w:r>
        <w:rPr>
          <w:rFonts w:ascii="Calibri" w:hAnsi="Calibri"/>
          <w:b/>
          <w:color w:val="565F6C"/>
          <w:sz w:val="19"/>
        </w:rPr>
        <w:t>Plateforme : free-work.com</w:t>
      </w:r>
    </w:p>
    <w:p>
      <w:pPr>
        <w:spacing w:after="80" w:line="264" w:lineRule="auto"/>
      </w:pPr>
      <w:hyperlink r:id="rId21">
        <w:r>
          <w:rPr>
            <w:color w:val="0563C1"/>
            <w:u w:val="single"/>
          </w:rPr>
          <w:t>https://www.free-work.com/fr/tech-it/job-mission/consultant/consultant-ia-generative-2</w:t>
        </w:r>
      </w:hyperlink>
    </w:p>
    <w:p>
      <w:pPr>
        <w:pStyle w:val="ListBullet"/>
        <w:spacing w:after="80"/>
      </w:pPr>
      <w:r>
        <w:rPr>
          <w:rFonts w:ascii="Calibri" w:hAnsi="Calibri"/>
          <w:sz w:val="21"/>
        </w:rPr>
        <w:t>Contexte et Objectifs : Au sein d’une direction dédiée à la transformation numérique et au pilotage de la performance , la.</w:t>
      </w:r>
    </w:p>
    <w:p>
      <w:pPr>
        <w:pStyle w:val="Heading3"/>
        <w:pBdr>
          <w:left w:val="single" w:sz="28" w:space="8" w:color="005B96"/>
        </w:pBdr>
      </w:pPr>
      <w:r>
        <w:rPr>
          <w:rFonts w:ascii="Calibri" w:hAnsi="Calibri"/>
          <w:b/>
          <w:color w:val="0B2545"/>
          <w:sz w:val="23"/>
        </w:rPr>
        <w:t>5. LeHibou - Mission freelance Product Owner IA Nantes</w:t>
      </w:r>
    </w:p>
    <w:p>
      <w:pPr>
        <w:spacing w:after="40" w:line="264" w:lineRule="auto"/>
      </w:pPr>
      <w:r>
        <w:rPr>
          <w:rFonts w:ascii="Calibri" w:hAnsi="Calibri"/>
          <w:b/>
          <w:color w:val="565F6C"/>
          <w:sz w:val="19"/>
        </w:rPr>
        <w:t>Plateforme : free-work.com</w:t>
      </w:r>
    </w:p>
    <w:p>
      <w:pPr>
        <w:spacing w:after="80" w:line="264" w:lineRule="auto"/>
      </w:pPr>
      <w:hyperlink r:id="rId22">
        <w:r>
          <w:rPr>
            <w:color w:val="0563C1"/>
            <w:u w:val="single"/>
          </w:rPr>
          <w:t>https://www.free-work.com/fr/tech-it/job-mission/product-owner/product-owner-ia-16</w:t>
        </w:r>
      </w:hyperlink>
    </w:p>
    <w:p>
      <w:pPr>
        <w:pStyle w:val="ListBullet"/>
        <w:spacing w:after="80"/>
      </w:pPr>
      <w:r>
        <w:rPr>
          <w:rFonts w:ascii="Calibri" w:hAnsi="Calibri"/>
          <w:sz w:val="21"/>
        </w:rPr>
        <w:t>Notre client dans le secteur Agroalimentaire recherche un/une Product Owner IA H/F Description de la mission : Notre client cherche un PO.</w:t>
      </w:r>
    </w:p>
    <w:p>
      <w:pPr>
        <w:pStyle w:val="Heading1"/>
        <w:pBdr>
          <w:left w:val="single" w:sz="28" w:space="8" w:color="005B96"/>
        </w:pBdr>
      </w:pPr>
      <w:r>
        <w:rPr>
          <w:rFonts w:ascii="Calibri" w:hAnsi="Calibri"/>
          <w:b/>
          <w:color w:val="0B2545"/>
          <w:sz w:val="30"/>
        </w:rPr>
        <w:t>4. Ressources et methodes</w:t>
      </w:r>
    </w:p>
    <w:p>
      <w:pPr>
        <w:pStyle w:val="Heading3"/>
        <w:pBdr>
          <w:left w:val="single" w:sz="28" w:space="8" w:color="005B96"/>
        </w:pBdr>
      </w:pPr>
      <w:r>
        <w:rPr>
          <w:rFonts w:ascii="Calibri" w:hAnsi="Calibri"/>
          <w:b/>
          <w:color w:val="0B2545"/>
          <w:sz w:val="23"/>
        </w:rPr>
        <w:t>Shape Up</w:t>
      </w:r>
    </w:p>
    <w:p>
      <w:pPr>
        <w:pStyle w:val="ListBullet"/>
        <w:spacing w:after="80"/>
      </w:pPr>
      <w:r>
        <w:rPr>
          <w:rFonts w:ascii="Calibri" w:hAnsi="Calibri"/>
          <w:sz w:val="21"/>
        </w:rPr>
        <w:t>Methode Basecamp pour cadrer, parier et livrer des cycles produits avec un appetit de temps clair.</w:t>
      </w:r>
    </w:p>
    <w:p>
      <w:pPr>
        <w:pStyle w:val="ListBullet"/>
        <w:spacing w:after="80"/>
      </w:pPr>
      <w:r>
        <w:rPr>
          <w:rFonts w:ascii="Calibri" w:hAnsi="Calibri"/>
          <w:sz w:val="21"/>
        </w:rPr>
        <w:t>Interet pour les clients : Aide les organisations a sortir des backlogs infinis et a mieux cadrer les paris produit.</w:t>
      </w:r>
    </w:p>
    <w:p>
      <w:pPr>
        <w:pStyle w:val="ListBullet"/>
        <w:spacing w:after="80"/>
      </w:pPr>
      <w:r>
        <w:rPr>
          <w:rFonts w:ascii="Calibri" w:hAnsi="Calibri"/>
          <w:sz w:val="21"/>
        </w:rPr>
        <w:t>Quand l'utiliser : Cadrage de problemes, scopes variables, cycles de delivery courts.</w:t>
      </w:r>
    </w:p>
    <w:p>
      <w:pPr>
        <w:pStyle w:val="ListBullet"/>
        <w:spacing w:after="80"/>
      </w:pPr>
      <w:r>
        <w:rPr>
          <w:rFonts w:ascii="Calibri" w:hAnsi="Calibri"/>
          <w:sz w:val="21"/>
        </w:rPr>
        <w:t>Comment en parler : Proposer un format de cadrage executive avant sprint ou pilote IA.</w:t>
      </w:r>
    </w:p>
    <w:p>
      <w:pPr>
        <w:spacing w:after="80" w:line="264" w:lineRule="auto"/>
      </w:pPr>
      <w:r>
        <w:rPr>
          <w:rFonts w:ascii="Calibri" w:hAnsi="Calibri"/>
          <w:b/>
          <w:color w:val="565F6C"/>
          <w:sz w:val="19"/>
        </w:rPr>
        <w:t xml:space="preserve">Source : </w:t>
      </w:r>
      <w:hyperlink r:id="rId23">
        <w:r>
          <w:rPr>
            <w:color w:val="0563C1"/>
            <w:u w:val="single"/>
          </w:rPr>
          <w:t>https://basecamp.com/shapeup</w:t>
        </w:r>
      </w:hyperlink>
    </w:p>
    <w:p>
      <w:pPr>
        <w:pStyle w:val="Heading3"/>
        <w:pBdr>
          <w:left w:val="single" w:sz="28" w:space="8" w:color="005B96"/>
        </w:pBdr>
      </w:pPr>
      <w:r>
        <w:rPr>
          <w:rFonts w:ascii="Calibri" w:hAnsi="Calibri"/>
          <w:b/>
          <w:color w:val="0B2545"/>
          <w:sz w:val="23"/>
        </w:rPr>
        <w:t>Freelance SASU - Optimisation fiscale et sociale</w:t>
      </w:r>
    </w:p>
    <w:p>
      <w:pPr>
        <w:pStyle w:val="ListBullet"/>
        <w:spacing w:after="80"/>
      </w:pPr>
      <w:r>
        <w:rPr>
          <w:rFonts w:ascii="Calibri" w:hAnsi="Calibri"/>
          <w:sz w:val="21"/>
        </w:rPr>
        <w:t>Cadre legal et fiscal de la SASU : responsabilite limitee au capital, cotisations sociales sur salaire, dividendes, TVA franchise en deça de 37 500EUR de CA.</w:t>
      </w:r>
    </w:p>
    <w:p>
      <w:pPr>
        <w:pStyle w:val="ListBullet"/>
        <w:spacing w:after="80"/>
      </w:pPr>
      <w:r>
        <w:rPr>
          <w:rFonts w:ascii="Calibri" w:hAnsi="Calibri"/>
          <w:sz w:val="21"/>
        </w:rPr>
        <w:t>Interet pour les clients : Permet de conseiller des dirigeants de PME sur le statut SASU vs EI vs EURL et d'identifier les leviers d'optimisation.</w:t>
      </w:r>
    </w:p>
    <w:p>
      <w:pPr>
        <w:pStyle w:val="ListBullet"/>
        <w:spacing w:after="80"/>
      </w:pPr>
      <w:r>
        <w:rPr>
          <w:rFonts w:ascii="Calibri" w:hAnsi="Calibri"/>
          <w:sz w:val="21"/>
        </w:rPr>
        <w:t>Quand l'utiliser : Clients dirigeants de PME/ETI en freelance ou portage. Sujet recurrent dans les echanges coachings.</w:t>
      </w:r>
    </w:p>
    <w:p>
      <w:pPr>
        <w:pStyle w:val="ListBullet"/>
        <w:spacing w:after="80"/>
      </w:pPr>
      <w:r>
        <w:rPr>
          <w:rFonts w:ascii="Calibri" w:hAnsi="Calibri"/>
          <w:sz w:val="21"/>
        </w:rPr>
        <w:t>Comment en parler : Argumentaire pour missions de conseil strategique aupres de dirigeants de PME.</w:t>
      </w:r>
    </w:p>
    <w:p>
      <w:pPr>
        <w:spacing w:after="80" w:line="264" w:lineRule="auto"/>
      </w:pPr>
      <w:r>
        <w:rPr>
          <w:rFonts w:ascii="Calibri" w:hAnsi="Calibri"/>
          <w:b/>
          <w:color w:val="565F6C"/>
          <w:sz w:val="19"/>
        </w:rPr>
        <w:t xml:space="preserve">Source : </w:t>
      </w:r>
      <w:hyperlink r:id="rId24">
        <w:r>
          <w:rPr>
            <w:color w:val="0563C1"/>
            <w:u w:val="single"/>
          </w:rPr>
          <w:t>https://www.legifrance.gouv.fr/codes/section_lc/LEGITEXT000006069565/LEGISCTA000006191753/</w:t>
        </w:r>
      </w:hyperlink>
    </w:p>
    <w:p>
      <w:pPr>
        <w:pStyle w:val="Heading3"/>
        <w:pBdr>
          <w:left w:val="single" w:sz="28" w:space="8" w:color="005B96"/>
        </w:pBdr>
      </w:pPr>
      <w:r>
        <w:rPr>
          <w:rFonts w:ascii="Calibri" w:hAnsi="Calibri"/>
          <w:b/>
          <w:color w:val="0B2545"/>
          <w:sz w:val="23"/>
        </w:rPr>
        <w:t>Ecosysteme freelance - Banque, assurance et outils</w:t>
      </w:r>
    </w:p>
    <w:p>
      <w:pPr>
        <w:pStyle w:val="ListBullet"/>
        <w:spacing w:after="80"/>
      </w:pPr>
      <w:r>
        <w:rPr>
          <w:rFonts w:ascii="Calibri" w:hAnsi="Calibri"/>
          <w:sz w:val="21"/>
        </w:rPr>
        <w:t>Ensemble des services pour independants : compte pro (Qonto, Shine, Blank), mutuelle (Alan), prevoyance (April, Spirica), compta (Indy, Dougs), facturation electronique.</w:t>
      </w:r>
    </w:p>
    <w:p>
      <w:pPr>
        <w:pStyle w:val="ListBullet"/>
        <w:spacing w:after="80"/>
      </w:pPr>
      <w:r>
        <w:rPr>
          <w:rFonts w:ascii="Calibri" w:hAnsi="Calibri"/>
          <w:sz w:val="21"/>
        </w:rPr>
        <w:t>Interet pour les clients : Aide a naviguer l'ecosysteme freelance pour recommander les meilleurs outils aux clients et gerer sa propre structure.</w:t>
      </w:r>
    </w:p>
    <w:p>
      <w:pPr>
        <w:pStyle w:val="ListBullet"/>
        <w:spacing w:after="80"/>
      </w:pPr>
      <w:r>
        <w:rPr>
          <w:rFonts w:ascii="Calibri" w:hAnsi="Calibri"/>
          <w:sz w:val="21"/>
        </w:rPr>
        <w:t>Quand l'utiliser : Clients freelances ou TPE cherchant a structurer leur administration. Sujet frequent en mentoring.</w:t>
      </w:r>
    </w:p>
    <w:p>
      <w:pPr>
        <w:pStyle w:val="ListBullet"/>
        <w:spacing w:after="80"/>
      </w:pPr>
      <w:r>
        <w:rPr>
          <w:rFonts w:ascii="Calibri" w:hAnsi="Calibri"/>
          <w:sz w:val="21"/>
        </w:rPr>
        <w:t>Comment en parler : Sujet d'accroche LinkedIn et newsletter pour attirer des dirigeants de PME en freelance.</w:t>
      </w:r>
    </w:p>
    <w:p>
      <w:pPr>
        <w:spacing w:after="80" w:line="264" w:lineRule="auto"/>
      </w:pPr>
      <w:r>
        <w:rPr>
          <w:rFonts w:ascii="Calibri" w:hAnsi="Calibri"/>
          <w:b/>
          <w:color w:val="565F6C"/>
          <w:sz w:val="19"/>
        </w:rPr>
        <w:t xml:space="preserve">Source : </w:t>
      </w:r>
      <w:hyperlink r:id="rId25">
        <w:r>
          <w:rPr>
            <w:color w:val="0563C1"/>
            <w:u w:val="single"/>
          </w:rPr>
          <w:t>https://www.shine.fr/</w:t>
        </w:r>
      </w:hyperlink>
    </w:p>
    <w:p>
      <w:pPr>
        <w:pStyle w:val="Heading3"/>
        <w:pBdr>
          <w:left w:val="single" w:sz="28" w:space="8" w:color="005B96"/>
        </w:pBdr>
      </w:pPr>
      <w:r>
        <w:rPr>
          <w:rFonts w:ascii="Calibri" w:hAnsi="Calibri"/>
          <w:b/>
          <w:color w:val="0B2545"/>
          <w:sz w:val="23"/>
        </w:rPr>
        <w:t>Opportunity Solution Tree</w:t>
      </w:r>
    </w:p>
    <w:p>
      <w:pPr>
        <w:pStyle w:val="ListBullet"/>
        <w:spacing w:after="80"/>
      </w:pPr>
      <w:r>
        <w:rPr>
          <w:rFonts w:ascii="Calibri" w:hAnsi="Calibri"/>
          <w:sz w:val="21"/>
        </w:rPr>
        <w:t>Representation visuelle reliant outcome, opportunites client, solutions candidates et tests.</w:t>
      </w:r>
    </w:p>
    <w:p>
      <w:pPr>
        <w:pStyle w:val="ListBullet"/>
        <w:spacing w:after="80"/>
      </w:pPr>
      <w:r>
        <w:rPr>
          <w:rFonts w:ascii="Calibri" w:hAnsi="Calibri"/>
          <w:sz w:val="21"/>
        </w:rPr>
        <w:t>Interet pour les clients : Rend visibles les arbitrages et evite que les roadmaps deviennent des listes d'idees.</w:t>
      </w:r>
    </w:p>
    <w:p>
      <w:pPr>
        <w:pStyle w:val="ListBullet"/>
        <w:spacing w:after="80"/>
      </w:pPr>
      <w:r>
        <w:rPr>
          <w:rFonts w:ascii="Calibri" w:hAnsi="Calibri"/>
          <w:sz w:val="21"/>
        </w:rPr>
        <w:t>Quand l'utiliser : Alignement sponsor, product, UX, tech et operations avant de lancer un pilote.</w:t>
      </w:r>
    </w:p>
    <w:p>
      <w:pPr>
        <w:pStyle w:val="ListBullet"/>
        <w:spacing w:after="80"/>
      </w:pPr>
      <w:r>
        <w:rPr>
          <w:rFonts w:ascii="Calibri" w:hAnsi="Calibri"/>
          <w:sz w:val="21"/>
        </w:rPr>
        <w:t>Comment en parler : Outil d'atelier tres lisible pour missions de cadrage produit ou agent IA.</w:t>
      </w:r>
    </w:p>
    <w:p>
      <w:pPr>
        <w:spacing w:after="80" w:line="264" w:lineRule="auto"/>
      </w:pPr>
      <w:r>
        <w:rPr>
          <w:rFonts w:ascii="Calibri" w:hAnsi="Calibri"/>
          <w:b/>
          <w:color w:val="565F6C"/>
          <w:sz w:val="19"/>
        </w:rPr>
        <w:t xml:space="preserve">Source : </w:t>
      </w:r>
      <w:hyperlink r:id="rId26">
        <w:r>
          <w:rPr>
            <w:color w:val="0563C1"/>
            <w:u w:val="single"/>
          </w:rPr>
          <w:t>https://www.producttalk.org/opportunity-solution-tree/</w:t>
        </w:r>
      </w:hyperlink>
    </w:p>
    <w:p>
      <w:pPr>
        <w:pStyle w:val="Heading1"/>
        <w:pBdr>
          <w:left w:val="single" w:sz="28" w:space="8" w:color="005B96"/>
        </w:pBdr>
      </w:pPr>
      <w:r>
        <w:rPr>
          <w:rFonts w:ascii="Calibri" w:hAnsi="Calibri"/>
          <w:b/>
          <w:color w:val="0B2545"/>
          <w:sz w:val="30"/>
        </w:rPr>
        <w:t>5. Priorites de la semaine</w:t>
      </w:r>
    </w:p>
    <w:p>
      <w:pPr>
        <w:pStyle w:val="ListBullet"/>
        <w:spacing w:after="80"/>
      </w:pPr>
      <w:r>
        <w:rPr>
          <w:rFonts w:ascii="Calibri" w:hAnsi="Calibri"/>
          <w:sz w:val="21"/>
        </w:rPr>
        <w:t>A qualifier en premier : VISIAN - Offre d'emploi Product Owner GED Île-de-France.</w:t>
      </w:r>
    </w:p>
    <w:p>
      <w:pPr>
        <w:pStyle w:val="ListBullet"/>
        <w:spacing w:after="80"/>
      </w:pPr>
      <w:r>
        <w:rPr>
          <w:rFonts w:ascii="Calibri" w:hAnsi="Calibri"/>
          <w:sz w:val="21"/>
        </w:rPr>
        <w:t>Article a garder sous le coude pour tes prochains echanges : 'I don't like LLMs'.</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7. TokenForge Watch - Revue de presse des couts IA</w:t>
      </w:r>
    </w:p>
    <w:p>
      <w:pPr>
        <w:spacing w:before="80" w:after="160" w:line="264" w:lineRule="auto"/>
      </w:pPr>
      <w:r>
        <w:rPr>
          <w:rFonts w:ascii="Calibri" w:hAnsi="Calibri"/>
          <w:b w:val="0"/>
          <w:i/>
          <w:color w:val="565F6C"/>
          <w:sz w:val="19"/>
        </w:rPr>
        <w:t>Actualites, outils et mouvements de marche sur la reduction des factures IA en entreprise.</w:t>
      </w:r>
    </w:p>
    <w:p>
      <w:pPr>
        <w:pStyle w:val="Heading2"/>
        <w:pBdr>
          <w:left w:val="single" w:sz="28" w:space="8" w:color="005B96"/>
        </w:pBdr>
      </w:pPr>
      <w:r>
        <w:rPr>
          <w:rFonts w:ascii="Calibri" w:hAnsi="Calibri"/>
          <w:b/>
          <w:color w:val="0B2545"/>
          <w:sz w:val="25"/>
        </w:rPr>
        <w:t>A. Marche et actualites des prix</w:t>
      </w:r>
    </w:p>
    <w:p>
      <w:pPr>
        <w:spacing w:after="40" w:line="264" w:lineRule="auto"/>
      </w:pPr>
      <w:r>
        <w:rPr>
          <w:rFonts w:ascii="Calibri" w:hAnsi="Calibri"/>
          <w:b/>
          <w:color w:val="0B2545"/>
          <w:sz w:val="20"/>
        </w:rPr>
        <w:t>Could not find bot account token key, viber bot, node.js</w:t>
      </w:r>
    </w:p>
    <w:p>
      <w:pPr>
        <w:spacing w:after="40" w:line="264" w:lineRule="auto"/>
      </w:pPr>
      <w:r>
        <w:rPr>
          <w:rFonts w:ascii="Calibri" w:hAnsi="Calibri"/>
          <w:color w:val="565F6C"/>
          <w:sz w:val="18"/>
        </w:rPr>
        <w:t xml:space="preserve">Could not find bot account token key, viber bot, node.js Ask Question Asked 5 years, 6 months ago Modified 5 years, 5 months ago. </w:t>
      </w:r>
      <w:hyperlink r:id="rId27">
        <w:r>
          <w:rPr>
            <w:color w:val="0563C1"/>
            <w:u w:val="single"/>
          </w:rPr>
          <w:t>https://stackoverflow.com/questions/66463393/could-not-find-bot-account-token-key-viber-bot-node-js</w:t>
        </w:r>
      </w:hyperlink>
    </w:p>
    <w:p>
      <w:pPr>
        <w:pStyle w:val="Heading2"/>
        <w:pBdr>
          <w:left w:val="single" w:sz="28" w:space="8" w:color="005B96"/>
        </w:pBdr>
      </w:pPr>
      <w:r>
        <w:rPr>
          <w:rFonts w:ascii="Calibri" w:hAnsi="Calibri"/>
          <w:b/>
          <w:color w:val="0B2545"/>
          <w:sz w:val="25"/>
        </w:rPr>
        <w:t>B. Outils et initiatives open source</w:t>
      </w:r>
    </w:p>
    <w:p>
      <w:pPr>
        <w:spacing w:after="40" w:line="264" w:lineRule="auto"/>
      </w:pPr>
      <w:r>
        <w:rPr>
          <w:rFonts w:ascii="Calibri" w:hAnsi="Calibri"/>
          <w:b/>
          <w:color w:val="0B2545"/>
          <w:sz w:val="20"/>
        </w:rPr>
        <w:t xml:space="preserve">Is it normal for dealers swapping cars to drive them... </w:t>
      </w:r>
      <w:r>
        <w:rPr>
          <w:rFonts w:ascii="Calibri" w:hAnsi="Calibri"/>
          <w:color w:val="565F6C"/>
          <w:sz w:val="18"/>
        </w:rPr>
        <w:t xml:space="preserve">Yes. </w:t>
      </w:r>
      <w:hyperlink r:id="rId28">
        <w:r>
          <w:rPr>
            <w:color w:val="0563C1"/>
            <w:u w:val="single"/>
          </w:rPr>
          <w:t>https://www.toyotanation.com/threads/is-it-normal-for-dealers-swapping-cars-to-drive-them-between-cities.1273897/</w:t>
        </w:r>
      </w:hyperlink>
    </w:p>
    <w:p>
      <w:pPr>
        <w:spacing w:after="40" w:line="264" w:lineRule="auto"/>
      </w:pPr>
      <w:r>
        <w:rPr>
          <w:rFonts w:ascii="Calibri" w:hAnsi="Calibri"/>
          <w:b/>
          <w:color w:val="0B2545"/>
          <w:sz w:val="20"/>
        </w:rPr>
        <w:t xml:space="preserve">Transmission / Transaxle Replacement Interchangeable Car... </w:t>
      </w:r>
      <w:r>
        <w:rPr>
          <w:rFonts w:ascii="Calibri" w:hAnsi="Calibri"/>
          <w:color w:val="565F6C"/>
          <w:sz w:val="18"/>
        </w:rPr>
        <w:t xml:space="preserve">MY BIG QUESTION is what years/models of other cars can I use to grab a replacement tranny? From what I am hoping (again conflicting information so I'm not sure...) I can start from models as early as 1998 and as late as 2008. </w:t>
      </w:r>
      <w:hyperlink r:id="rId29">
        <w:r>
          <w:rPr>
            <w:color w:val="0563C1"/>
            <w:u w:val="single"/>
          </w:rPr>
          <w:t>https://www.toyotanation.com/threads/transmission-transaxle-replacement-interchangeable-car-models.1369753/</w:t>
        </w:r>
      </w:hyperlink>
    </w:p>
    <w:p>
      <w:pPr>
        <w:spacing w:after="40" w:line="264" w:lineRule="auto"/>
      </w:pPr>
      <w:r>
        <w:rPr>
          <w:rFonts w:ascii="Calibri" w:hAnsi="Calibri"/>
          <w:b/>
          <w:color w:val="0B2545"/>
          <w:sz w:val="20"/>
        </w:rPr>
        <w:t xml:space="preserve">Apple CarPlay Update Files (18 Toyota Camry/Sienna &amp;... </w:t>
      </w:r>
      <w:r>
        <w:rPr>
          <w:rFonts w:ascii="Calibri" w:hAnsi="Calibri"/>
          <w:color w:val="565F6C"/>
          <w:sz w:val="18"/>
        </w:rPr>
        <w:t xml:space="preserve">Updates: 5/6 - Added SHA-1 hashes for download verification 5/7 - Added Lexus Update for supported cars 5/13 - Added Nav to Sienna section, Replaced .ZIP files with new ones that do not have the extra sub-folder 5/13 - Downloads are hosted in Canada now. </w:t>
      </w:r>
      <w:hyperlink r:id="rId30">
        <w:r>
          <w:rPr>
            <w:color w:val="0563C1"/>
            <w:u w:val="single"/>
          </w:rPr>
          <w:t>https://www.toyotanation.com/threads/apple-carplay-update-files-18-camry-sienna-18-19-lexus-models.1652876/</w:t>
        </w:r>
      </w:hyperlink>
    </w:p>
    <w:p>
      <w:pPr>
        <w:spacing w:after="40" w:line="264" w:lineRule="auto"/>
      </w:pPr>
      <w:r>
        <w:rPr>
          <w:rFonts w:ascii="Calibri" w:hAnsi="Calibri"/>
          <w:b/>
          <w:color w:val="0B2545"/>
          <w:sz w:val="20"/>
        </w:rPr>
        <w:t xml:space="preserve">collègue - CRISCO - Dictionnaire des synonymes : </w:t>
      </w:r>
      <w:r>
        <w:rPr>
          <w:rFonts w:ascii="Calibri" w:hAnsi="Calibri"/>
          <w:color w:val="565F6C"/>
          <w:sz w:val="18"/>
        </w:rPr>
        <w:t xml:space="preserve">acolyte, adjoint, associé, camarade, collaborateur, compagnon, confrère, consoeur, égal, homologue, partenaire, sociétaire Classement des premiers synonymes ... </w:t>
      </w:r>
      <w:hyperlink r:id="rId31">
        <w:r>
          <w:rPr>
            <w:color w:val="0563C1"/>
            <w:u w:val="single"/>
          </w:rPr>
          <w:t>https://crisco4.unicaen.fr/des/synonymes/coll%c3%a8gue</w:t>
        </w:r>
      </w:hyperlink>
    </w:p>
    <w:p>
      <w:pPr>
        <w:spacing w:after="40" w:line="264" w:lineRule="auto"/>
      </w:pPr>
      <w:r>
        <w:rPr>
          <w:rFonts w:ascii="Calibri" w:hAnsi="Calibri"/>
          <w:b/>
          <w:color w:val="0B2545"/>
          <w:sz w:val="20"/>
        </w:rPr>
        <w:t xml:space="preserve">Top emploi Comptabilité à Étampes-sur-Marne | Monster </w:t>
      </w:r>
      <w:r>
        <w:rPr>
          <w:rFonts w:ascii="Calibri" w:hAnsi="Calibri"/>
          <w:color w:val="565F6C"/>
          <w:sz w:val="18"/>
        </w:rPr>
        <w:t xml:space="preserve">L'emploi Comptabilité à Étampes-sur-Marne vraiment fait pour vous est à portée de clics sur Monster : qu'attendez-vous pour nous partager votre CV ?. </w:t>
      </w:r>
      <w:hyperlink r:id="rId32">
        <w:r>
          <w:rPr>
            <w:color w:val="0563C1"/>
            <w:u w:val="single"/>
          </w:rPr>
          <w:t>https://www.monster.fr/emploi/q-emploi-comptabilite-l-etampes-sur-marne-hauts-de-france</w:t>
        </w:r>
      </w:hyperlink>
    </w:p>
    <w:p>
      <w:pPr>
        <w:spacing w:after="40" w:line="264" w:lineRule="auto"/>
      </w:pPr>
      <w:r>
        <w:rPr>
          <w:rFonts w:ascii="Calibri" w:hAnsi="Calibri"/>
          <w:b/>
          <w:color w:val="0B2545"/>
          <w:sz w:val="20"/>
        </w:rPr>
        <w:t xml:space="preserve">Top emploi Chargés de vente à Favières | Monster </w:t>
      </w:r>
      <w:r>
        <w:rPr>
          <w:rFonts w:ascii="Calibri" w:hAnsi="Calibri"/>
          <w:color w:val="565F6C"/>
          <w:sz w:val="18"/>
        </w:rPr>
        <w:t xml:space="preserve">L'emploi Chargés de vente à Favières vraiment fait pour vous est à portée de clics sur Monster : qu'attendez-vous pour nous partager votre CV ?. </w:t>
      </w:r>
      <w:hyperlink r:id="rId33">
        <w:r>
          <w:rPr>
            <w:color w:val="0563C1"/>
            <w:u w:val="single"/>
          </w:rPr>
          <w:t>https://www.monster.fr/emploi/q-emploi-charges-de-vente-l-favieres-ile-de-france</w:t>
        </w:r>
      </w:hyperlink>
    </w:p>
    <w:p>
      <w:pPr>
        <w:pStyle w:val="Heading2"/>
        <w:pBdr>
          <w:left w:val="single" w:sz="28" w:space="8" w:color="005B96"/>
        </w:pBdr>
      </w:pPr>
      <w:r>
        <w:rPr>
          <w:rFonts w:ascii="Calibri" w:hAnsi="Calibri"/>
          <w:b/>
          <w:color w:val="0B2545"/>
          <w:sz w:val="25"/>
        </w:rPr>
        <w:t>C. Ce que j'en retiens pour TokenForge</w:t>
      </w:r>
    </w:p>
    <w:p>
      <w:pPr>
        <w:pStyle w:val="ListBullet"/>
        <w:spacing w:after="80"/>
      </w:pPr>
      <w:r>
        <w:rPr>
          <w:rFonts w:ascii="Calibri" w:hAnsi="Calibri"/>
          <w:sz w:val="21"/>
        </w:rPr>
        <w:t>Prochaine etape : monter un petit comparatif des fournisseurs (OpenAI vs Anthropic vs Mistral vs Google) avec les prix token 2026 pour les clients TokenForge.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color w:val="565F6C"/>
        <w:sz w:val="18"/>
      </w:rPr>
      <w:t>ASTRA MOMENTUM | Rapport Hebdomadaire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rtinfowler.com/articles/2026-dont-like-llms.html" TargetMode="External"/><Relationship Id="rId12" Type="http://schemas.openxmlformats.org/officeDocument/2006/relationships/hyperlink" Target="https://martinfowler.com/fragments/2026-09-08.html" TargetMode="External"/><Relationship Id="rId13" Type="http://schemas.openxmlformats.org/officeDocument/2006/relationships/hyperlink" Target="https://martinfowler.com/articles/making-data-ready-for-agentic-ai.html" TargetMode="External"/><Relationship Id="rId14" Type="http://schemas.openxmlformats.org/officeDocument/2006/relationships/hyperlink" Target="https://www.producttalk.org/creating-aha-builder-concept-to-code-no-engineers-required/" TargetMode="External"/><Relationship Id="rId15" Type="http://schemas.openxmlformats.org/officeDocument/2006/relationships/hyperlink" Target="https://www.producttalk.org/4-new-evals-and-16-experiment-variants/" TargetMode="External"/><Relationship Id="rId16" Type="http://schemas.openxmlformats.org/officeDocument/2006/relationships/hyperlink" Target="https://www.producttalk.org/delivery-isnt-free-all-things-product-podcast-with-teresa-torres-petra-wille/" TargetMode="External"/><Relationship Id="rId17" Type="http://schemas.openxmlformats.org/officeDocument/2006/relationships/hyperlink" Target="https://martinfowler.com/fragments/2026-09-16.html" TargetMode="External"/><Relationship Id="rId18" Type="http://schemas.openxmlformats.org/officeDocument/2006/relationships/hyperlink" Target="https://www.free-work.com/fr/tech-it/job-mission/product-owner/product-owner-ged-3" TargetMode="External"/><Relationship Id="rId19" Type="http://schemas.openxmlformats.org/officeDocument/2006/relationships/hyperlink" Target="https://www.free-work.com/fr/tech-it/job-mission/consultant/consultant-ia-generative-adoption-et-deploiement-data" TargetMode="External"/><Relationship Id="rId20" Type="http://schemas.openxmlformats.org/officeDocument/2006/relationships/hyperlink" Target="https://www.free-work.com/fr/tech-it/job-mission/product-owner/product-owner-1369" TargetMode="External"/><Relationship Id="rId21" Type="http://schemas.openxmlformats.org/officeDocument/2006/relationships/hyperlink" Target="https://www.free-work.com/fr/tech-it/job-mission/consultant/consultant-ia-generative-2" TargetMode="External"/><Relationship Id="rId22" Type="http://schemas.openxmlformats.org/officeDocument/2006/relationships/hyperlink" Target="https://www.free-work.com/fr/tech-it/job-mission/product-owner/product-owner-ia-16" TargetMode="External"/><Relationship Id="rId23" Type="http://schemas.openxmlformats.org/officeDocument/2006/relationships/hyperlink" Target="https://basecamp.com/shapeup" TargetMode="External"/><Relationship Id="rId24" Type="http://schemas.openxmlformats.org/officeDocument/2006/relationships/hyperlink" Target="https://www.legifrance.gouv.fr/codes/section_lc/LEGITEXT000006069565/LEGISCTA000006191753/" TargetMode="External"/><Relationship Id="rId25" Type="http://schemas.openxmlformats.org/officeDocument/2006/relationships/hyperlink" Target="https://www.shine.fr/" TargetMode="External"/><Relationship Id="rId26" Type="http://schemas.openxmlformats.org/officeDocument/2006/relationships/hyperlink" Target="https://www.producttalk.org/opportunity-solution-tree/" TargetMode="External"/><Relationship Id="rId27" Type="http://schemas.openxmlformats.org/officeDocument/2006/relationships/hyperlink" Target="https://stackoverflow.com/questions/66463393/could-not-find-bot-account-token-key-viber-bot-node-js" TargetMode="External"/><Relationship Id="rId28" Type="http://schemas.openxmlformats.org/officeDocument/2006/relationships/hyperlink" Target="https://www.toyotanation.com/threads/is-it-normal-for-dealers-swapping-cars-to-drive-them-between-cities.1273897/" TargetMode="External"/><Relationship Id="rId29" Type="http://schemas.openxmlformats.org/officeDocument/2006/relationships/hyperlink" Target="https://www.toyotanation.com/threads/transmission-transaxle-replacement-interchangeable-car-models.1369753/" TargetMode="External"/><Relationship Id="rId30" Type="http://schemas.openxmlformats.org/officeDocument/2006/relationships/hyperlink" Target="https://www.toyotanation.com/threads/apple-carplay-update-files-18-camry-sienna-18-19-lexus-models.1652876/" TargetMode="External"/><Relationship Id="rId31" Type="http://schemas.openxmlformats.org/officeDocument/2006/relationships/hyperlink" Target="https://crisco4.unicaen.fr/des/synonymes/coll%c3%a8gue" TargetMode="External"/><Relationship Id="rId32" Type="http://schemas.openxmlformats.org/officeDocument/2006/relationships/hyperlink" Target="https://www.monster.fr/emploi/q-emploi-comptabilite-l-etampes-sur-marne-hauts-de-france" TargetMode="External"/><Relationship Id="rId33" Type="http://schemas.openxmlformats.org/officeDocument/2006/relationships/hyperlink" Target="https://www.monster.fr/emploi/q-emploi-charges-de-vente-l-favieres-ile-de-f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Hebdomadaire ASTRA MOMENTUM</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