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 xml:space="preserve">RAPPORT HEBDOMADAIRE 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Veille, prospection et ressources de la semaine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Destinataire : </w:t>
      </w:r>
      <w:r>
        <w:rPr>
          <w:rFonts w:ascii="Calibri" w:hAnsi="Calibri"/>
          <w:color w:val="000000"/>
        </w:rPr>
        <w:t>Michael ASSAYAG - President SASU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Positionnement : </w:t>
      </w:r>
      <w:r>
        <w:rPr>
          <w:rFonts w:ascii="Calibri" w:hAnsi="Calibri"/>
          <w:color w:val="000000"/>
        </w:rPr>
        <w:t>Freelance senior : gestion de projet, digital et IA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du rapport : </w:t>
      </w:r>
      <w:r>
        <w:rPr>
          <w:rFonts w:ascii="Calibri" w:hAnsi="Calibri"/>
          <w:color w:val="000000"/>
        </w:rPr>
        <w:t>2026-09-30</w:t>
      </w:r>
    </w:p>
    <w:p>
      <w:pPr>
        <w:spacing w:before="200" w:after="200" w:line="264" w:lineRule="auto"/>
        <w:pBdr>
          <w:bottom w:val="single" w:sz="4" w:space="1" w:color="BFBFBF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Lecture executive</w:t>
              <w:br/>
            </w:r>
            <w:r>
              <w:rPr>
                <w:rFonts w:ascii="Calibri" w:hAnsi="Calibri"/>
                <w:color w:val="333333"/>
                <w:sz w:val="20"/>
              </w:rPr>
              <w:t>Cette semaine, j'ai prepare pour toi une selection d'articles et d'opportunites trouves pour ASTRA MOMENTUM.</w:t>
            </w:r>
          </w:p>
        </w:tc>
      </w:tr>
    </w:tbl>
    <w:p>
      <w:pPr>
        <w:spacing w:after="120" w:line="264" w:lineRule="auto"/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1. Tableau de bord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7 articles et 5 opportunites retenus cette semaine.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Signal</w:t>
            </w:r>
          </w:p>
        </w:tc>
        <w:tc>
          <w:tcPr>
            <w:tcW w:type="dxa" w:w="3168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Observation</w:t>
            </w:r>
          </w:p>
        </w:tc>
        <w:tc>
          <w:tcPr>
            <w:tcW w:type="dxa" w:w="3024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Action conseillee</w:t>
            </w:r>
          </w:p>
        </w:tc>
        <w:tc>
          <w:tcPr>
            <w:tcW w:type="dxa" w:w="1152"/>
            <w:shd w:fill="E8EEF5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Priorite</w:t>
            </w:r>
          </w:p>
        </w:tc>
      </w:tr>
      <w:tr>
        <w:tc>
          <w:tcPr>
            <w:tcW w:type="dxa" w:w="2016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Veille IA/Product</w:t>
            </w:r>
          </w:p>
        </w:tc>
        <w:tc>
          <w:tcPr>
            <w:tcW w:type="dxa" w:w="3168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7 contenus retenus</w:t>
            </w:r>
          </w:p>
        </w:tc>
        <w:tc>
          <w:tcPr>
            <w:tcW w:type="dxa" w:w="3024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Enrichir le discours commercial</w:t>
            </w:r>
          </w:p>
        </w:tc>
        <w:tc>
          <w:tcPr>
            <w:tcW w:type="dxa" w:w="1152"/>
            <w:shd w:fill="F2F4F7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  <w:tr>
        <w:tc>
          <w:tcPr>
            <w:tcW w:type="dxa" w:w="2016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Prospection</w:t>
            </w:r>
          </w:p>
        </w:tc>
        <w:tc>
          <w:tcPr>
            <w:tcW w:type="dxa" w:w="3168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5 opportunites retenues</w:t>
            </w:r>
          </w:p>
        </w:tc>
        <w:tc>
          <w:tcPr>
            <w:tcW w:type="dxa" w:w="3024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Qualifier les 5 meilleures pistes</w:t>
            </w:r>
          </w:p>
        </w:tc>
        <w:tc>
          <w:tcPr>
            <w:tcW w:type="dxa" w:w="1152"/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Haute</w:t>
            </w:r>
          </w:p>
        </w:tc>
      </w:tr>
    </w:tbl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2. Veille de la semaine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Voici les articles et ressources retenus cette semaine.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I don't like LLMs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1">
        <w:r>
          <w:rPr>
            <w:color w:val="0563C1"/>
            <w:u w:val="single"/>
          </w:rPr>
          <w:t>https://martinfowler.com/articles/2026-dont-like-llms.html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I have a lot of mixed feelings about AI and LLM technology.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Fragments: September 8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2">
        <w:r>
          <w:rPr>
            <w:color w:val="0563C1"/>
            <w:u w:val="single"/>
          </w:rPr>
          <w:t>https://martinfowler.com/fragments/2026-09-08.html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Christian Catalini says we’re in a situation where we are vastly reducing the cost of generating things, but not the cost of verifying them:.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Making Your Data Ready for Agentic AI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3">
        <w:r>
          <w:rPr>
            <w:color w:val="0563C1"/>
            <w:u w:val="single"/>
          </w:rPr>
          <w:t>https://martinfowler.com/articles/making-data-ready-for-agentic-ai.html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Lots of organizations are excited about what AI can do to streamline their processes, save money, and juice margins.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Creating Aha! Builder: Concept to Code, No Engineers Required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4">
        <w:r>
          <w:rPr>
            <w:color w:val="0563C1"/>
            <w:u w:val="single"/>
          </w:rPr>
          <w:t>https://www.producttalk.org/creating-aha-builder-concept-to-code-no-engineers-required/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What does it take to build an AI app builder specifically for product managers-not engineers-inside an already crowded market? In this episode of Just Now Possible, Teresa Torres talks with Brian De Haaff (CEO and Co-Founder), Chris.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4 New Evals and 16 Experiment Variants to Fix 1 Customer Complaint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Product Talk</w:t>
      </w:r>
    </w:p>
    <w:p>
      <w:pPr>
        <w:spacing w:after="80" w:line="264" w:lineRule="auto"/>
      </w:pPr>
      <w:hyperlink r:id="rId15">
        <w:r>
          <w:rPr>
            <w:color w:val="0563C1"/>
            <w:u w:val="single"/>
          </w:rPr>
          <w:t>https://www.producttalk.org/4-new-evals-and-16-experiment-variants/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"That is a lot of first layer opportunities there.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6. Fragments: September 16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Martin Fowler</w:t>
      </w:r>
    </w:p>
    <w:p>
      <w:pPr>
        <w:spacing w:after="80" w:line="264" w:lineRule="auto"/>
      </w:pPr>
      <w:hyperlink r:id="rId16">
        <w:r>
          <w:rPr>
            <w:color w:val="0563C1"/>
            <w:u w:val="single"/>
          </w:rPr>
          <w:t>https://martinfowler.com/fragments/2026-09-16.html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Reports of agentic hacking continue, in this case it happened back in May and it seems OpenAI did not disclose that they were responsible.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7. Build To Learn FAQ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Source : SVPG</w:t>
      </w:r>
    </w:p>
    <w:p>
      <w:pPr>
        <w:spacing w:after="80" w:line="264" w:lineRule="auto"/>
      </w:pPr>
      <w:hyperlink r:id="rId17">
        <w:r>
          <w:rPr>
            <w:color w:val="0563C1"/>
            <w:u w:val="single"/>
          </w:rPr>
          <w:t>https://www.svpg.com/build-to-learn-faq/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we argued that especially in the age of AI, we are all builders, but that there is a very meaningful difference between building to learn (known as product discovery) versus building to earn (known as product delivery).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3. Missions et opportunites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1. Atos - Mission freelance Consultant IA Générative - Adoption et Déploiement Data Saint-Denis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8">
        <w:r>
          <w:rPr>
            <w:color w:val="0563C1"/>
            <w:u w:val="single"/>
          </w:rPr>
          <w:t>https://www.free-work.com/fr/tech-it/job-mission/consultant/consultant-ia-generative-adoption-et-deploiement-data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Pour accompagner la transformation de sa DSI, le client souhaite accélérer l'adoption de l'IA générative au sein de son domaine.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2. ASTRELYA - Offre d'emploi Product Owner E commerce Île-de-France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19">
        <w:r>
          <w:rPr>
            <w:color w:val="0563C1"/>
            <w:u w:val="single"/>
          </w:rPr>
          <w:t>https://www.free-work.com/fr/tech-it/job-mission/chef-de-projet-e-commerce/product-owner-e-commerce-63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Fondé en 2017, Astrelya est un cabinet de conseil franco-suisse en forte croissance, spécialisé dans la transformation digitale, l'excellence opérationnelle.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3. LeHibou - Mission freelance Product Owner IA Nantes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0">
        <w:r>
          <w:rPr>
            <w:color w:val="0563C1"/>
            <w:u w:val="single"/>
          </w:rPr>
          <w:t>https://www.free-work.com/fr/tech-it/job-mission/product-owner/product-owner-ia-16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Notre client dans le secteur Agroalimentaire recherche un/une Product Owner IA H/F Description de la mission : Notre client cherche un PO.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4. Zenith Rh - Mission freelance Product Owner Gestion des stocks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1">
        <w:r>
          <w:rPr>
            <w:color w:val="0563C1"/>
            <w:u w:val="single"/>
          </w:rPr>
          <w:t>https://www.free-work.com/fr/tech-it/job-mission/assistant-chef-de-projet/chef-de-projet-it-supply-chain-back-office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Nous recherchons pour notre client, un(e) Chef de Projet IT Supply Chain &amp; Back-Office, pour une mission en freelance.Vous interviendrez.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5. S-quaar - Mission freelance Product Owner H/F Paris</w:t>
      </w:r>
    </w:p>
    <w:p>
      <w:pPr>
        <w:spacing w:after="40" w:line="264" w:lineRule="auto"/>
      </w:pPr>
      <w:r>
        <w:rPr>
          <w:rFonts w:ascii="Calibri" w:hAnsi="Calibri"/>
          <w:b/>
          <w:color w:val="565F6C"/>
          <w:sz w:val="19"/>
        </w:rPr>
        <w:t>Plateforme : free-work.com</w:t>
      </w:r>
    </w:p>
    <w:p>
      <w:pPr>
        <w:spacing w:after="80" w:line="264" w:lineRule="auto"/>
      </w:pPr>
      <w:hyperlink r:id="rId22">
        <w:r>
          <w:rPr>
            <w:color w:val="0563C1"/>
            <w:u w:val="single"/>
          </w:rPr>
          <w:t>https://www.free-work.com/fr/tech-it/job-mission/product-owner/product-owner-h-f-1274</w:t>
        </w:r>
      </w:hyperlink>
    </w:p>
    <w:p>
      <w:pPr>
        <w:pStyle w:val="ListBullet"/>
        <w:spacing w:after="80"/>
      </w:pPr>
      <w:r>
        <w:rPr>
          <w:rFonts w:ascii="Calibri" w:hAnsi="Calibri"/>
          <w:sz w:val="21"/>
        </w:rPr>
        <w:t>Lieu : Sud-Ouest de Paris TJM : 400 à 430 € / jour Rythme : Beaucoup de télétravail mais déplacements ponctuels sur.</w:t>
      </w: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4. Ressources et methodes</w:t>
      </w:r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Shape Up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Methode Basecamp pour cadrer, parier et livrer des cycles produits avec un appetit de temps clair.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les organisations a sortir des backlogs infinis et a mieux cadrer les paris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Cadrage de problemes, scopes variables, cycles de delivery courts.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Proposer un format de cadrage executive avant sprint ou pilote IA.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3">
        <w:r>
          <w:rPr>
            <w:color w:val="0563C1"/>
            <w:u w:val="single"/>
          </w:rPr>
          <w:t>https://basecamp.com/shapeup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Team Topologies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Approche d'organisation des equipes tech/produit autour des flux de valeur, plateformes et charge cognitive.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Aide a identifier pourquoi le delivery ralentit malgre les rituels agiles.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Revue d'organisation, dependances, plateformes internes, friction entre equipes.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Nourrir des diagnostics delivery et transformation digitale.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4">
        <w:r>
          <w:rPr>
            <w:color w:val="0563C1"/>
            <w:u w:val="single"/>
          </w:rPr>
          <w:t>https://teamtopologies.com/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Scrum Guide - Product Goal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Reference officielle Scrum recentrant l'equipe sur Product Goal, Sprint Goal et Definition of Done.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Permet de distinguer agilité utile et ceremonies sans impact.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Audit agile, clarification du role PO, evaluation de la valeur livree.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Argumentaire pour offres de remise a plat delivery/product.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5">
        <w:r>
          <w:rPr>
            <w:color w:val="0563C1"/>
            <w:u w:val="single"/>
          </w:rPr>
          <w:t>https://scrumguides.org/scrum-guide.html</w:t>
        </w:r>
      </w:hyperlink>
    </w:p>
    <w:p>
      <w:pPr>
        <w:pStyle w:val="Heading3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3"/>
        </w:rPr>
        <w:t>Product Operating Model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Modele d'organisation qui responsabilise les equipes produit sur des outcomes plutot que sur une simple livraison de projets.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Interet pour les clients : Permet de parler aux dirigeants de creation de valeur, d'arbitrage et de gouvernance produit.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Quand l'utiliser : Diagnostic d'organisation produit, clarification des roles, passage d'une logique projet a une logique outcome.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Comment en parler : Supporter une offre d'audit Product/IA oriente decisions, responsabilites et mesure d'impact.</w:t>
      </w:r>
    </w:p>
    <w:p>
      <w:pPr>
        <w:spacing w:after="80" w:line="264" w:lineRule="auto"/>
      </w:pPr>
      <w:r>
        <w:rPr>
          <w:rFonts w:ascii="Calibri" w:hAnsi="Calibri"/>
          <w:b/>
          <w:color w:val="565F6C"/>
          <w:sz w:val="19"/>
        </w:rPr>
        <w:t xml:space="preserve">Source : </w:t>
      </w:r>
      <w:hyperlink r:id="rId26">
        <w:r>
          <w:rPr>
            <w:color w:val="0563C1"/>
            <w:u w:val="single"/>
          </w:rPr>
          <w:t>https://www.svpg.com/product-operating-model/</w:t>
        </w:r>
      </w:hyperlink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5. Priorites de la semaine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 qualifier en premier : Atos - Mission freelance Consultant IA Générative - Adoption et Déploiement Data Saint-Denis.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Article a garder sous le coude pour tes prochains echanges : 'I don't like LLMs'.</w:t>
      </w:r>
    </w:p>
    <w:p>
      <w:pPr>
        <w:spacing w:before="120" w:after="12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7. TokenForge Watch - Revue de presse des couts IA</w:t>
      </w:r>
    </w:p>
    <w:p>
      <w:pPr>
        <w:spacing w:before="80" w:after="160" w:line="264" w:lineRule="auto"/>
      </w:pPr>
      <w:r>
        <w:rPr>
          <w:rFonts w:ascii="Calibri" w:hAnsi="Calibri"/>
          <w:b w:val="0"/>
          <w:i/>
          <w:color w:val="565F6C"/>
          <w:sz w:val="19"/>
        </w:rPr>
        <w:t>Actualites, outils et mouvements de marche sur la reduction des factures IA en entreprise.</w:t>
      </w:r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A. Marche et actualites des prix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Site institutionnel du Groupe AXA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Présents dans 52 pays, les 156 000 collaborateurs d'AXA s'engagent aux côtés de +92 millions de clients dans les grands domaines d'activité de l'assurance Dommages et l'assurance Vie &amp; Santé.. </w:t>
      </w:r>
      <w:hyperlink r:id="rId27">
        <w:r>
          <w:rPr>
            <w:color w:val="0563C1"/>
            <w:u w:val="single"/>
          </w:rPr>
          <w:t>https://www.axa.com/fr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>Ours polaire - Objectif Nature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8"/>
        </w:rPr>
        <w:t xml:space="preserve">Découvrez l’ours polaire, majestueux prédateur de l’Arctique : habitat, alimentation, comportement et menaces liées au changement climatique.. </w:t>
      </w:r>
      <w:hyperlink r:id="rId28">
        <w:r>
          <w:rPr>
            <w:color w:val="0563C1"/>
            <w:u w:val="single"/>
          </w:rPr>
          <w:t>https://www.objectif-nature.fr/faune/ours-polaire/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B. Outils et initiatives open source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Compare AI Models </w:t>
      </w:r>
      <w:r>
        <w:rPr>
          <w:rFonts w:ascii="Calibri" w:hAnsi="Calibri"/>
          <w:color w:val="565F6C"/>
          <w:sz w:val="18"/>
        </w:rPr>
        <w:t xml:space="preserve">Compare 500+ LLMs from OpenAI, Anthropic, Google, Meta and more - pricing, context length, and benchmarks side by side, all through one API.. </w:t>
      </w:r>
      <w:hyperlink r:id="rId29">
        <w:r>
          <w:rPr>
            <w:color w:val="0563C1"/>
            <w:u w:val="single"/>
          </w:rPr>
          <w:t>https://openrouter.ai/models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Free Models Router - API Pricing &amp; Providers | OpenRouter </w:t>
      </w:r>
      <w:r>
        <w:rPr>
          <w:rFonts w:ascii="Calibri" w:hAnsi="Calibri"/>
          <w:color w:val="565F6C"/>
          <w:sz w:val="18"/>
        </w:rPr>
        <w:t xml:space="preserve">The simplest way to get free inference. </w:t>
      </w:r>
      <w:hyperlink r:id="rId30">
        <w:r>
          <w:rPr>
            <w:color w:val="0563C1"/>
            <w:u w:val="single"/>
          </w:rPr>
          <w:t>https://openrouter.ai/openrouter/free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Accès modification paramètres régionaux impossible </w:t>
      </w:r>
      <w:r>
        <w:rPr>
          <w:rFonts w:ascii="Calibri" w:hAnsi="Calibri"/>
          <w:color w:val="565F6C"/>
          <w:sz w:val="18"/>
        </w:rPr>
        <w:t xml:space="preserve">Bonjour, Lorsque j'essaye de changer les paramètres régionaux depuis le panneau de configuration &gt; Région&gt; Administration , il ne se passe rien lorsque je clique sur Modifier les paramètres régionaux. </w:t>
      </w:r>
      <w:hyperlink r:id="rId31">
        <w:r>
          <w:rPr>
            <w:color w:val="0563C1"/>
            <w:u w:val="single"/>
          </w:rPr>
          <w:t>https://forums.commentcamarche.net/forum/affich-37986637-acces-modification-parametres-regionaux-impossible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OpenRouter </w:t>
      </w:r>
      <w:r>
        <w:rPr>
          <w:rFonts w:ascii="Calibri" w:hAnsi="Calibri"/>
          <w:color w:val="565F6C"/>
          <w:sz w:val="18"/>
        </w:rPr>
        <w:t xml:space="preserve">Price and Performance Keep costs in check without sacrificing speed. </w:t>
      </w:r>
      <w:hyperlink r:id="rId32">
        <w:r>
          <w:rPr>
            <w:color w:val="0563C1"/>
            <w:u w:val="single"/>
          </w:rPr>
          <w:t>https://openrouter.ai/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OpenRouter API and Models | OpenRouter </w:t>
      </w:r>
      <w:r>
        <w:rPr>
          <w:rFonts w:ascii="Calibri" w:hAnsi="Calibri"/>
          <w:color w:val="565F6C"/>
          <w:sz w:val="18"/>
        </w:rPr>
        <w:t xml:space="preserve">Access 25 OpenRouter models through the OpenRouter unified API including Auto Router (Beta), Fusion, and Owl Alpha. </w:t>
      </w:r>
      <w:hyperlink r:id="rId33">
        <w:r>
          <w:rPr>
            <w:color w:val="0563C1"/>
            <w:u w:val="single"/>
          </w:rPr>
          <w:t>https://openrouter.ai/openrouter</w:t>
        </w:r>
      </w:hyperlink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Free AI Models on OpenRouter </w:t>
      </w:r>
      <w:r>
        <w:rPr>
          <w:rFonts w:ascii="Calibri" w:hAnsi="Calibri"/>
          <w:color w:val="565F6C"/>
          <w:sz w:val="18"/>
        </w:rPr>
        <w:t xml:space="preserve">Access powerful AI models at zero cost. </w:t>
      </w:r>
      <w:hyperlink r:id="rId34">
        <w:r>
          <w:rPr>
            <w:color w:val="0563C1"/>
            <w:u w:val="single"/>
          </w:rPr>
          <w:t>https://openrouter.ai/collections/free-models</w:t>
        </w:r>
      </w:hyperlink>
    </w:p>
    <w:p>
      <w:pPr>
        <w:pStyle w:val="Heading2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25"/>
        </w:rPr>
        <w:t>C. Ce que j'en retiens pour TokenForge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4 outil(s) de routage entre fournisseurs identifie(s) - a regarder pour basculer sur le provider le moins cher en temps reel.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2 source(s) sur la maitrise des couts IA - utile pour le volet conseil de TokenForge (tableau de bord couts, alertes, plafonds).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Prochaine etape : monter un petit comparatif des fournisseurs (OpenAI vs Anthropic vs Mistral vs Google) avec les prix token 2026 pour les clients TokenForge.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color w:val="565F6C"/>
        <w:sz w:val="18"/>
      </w:rPr>
      <w:t>ASTRA MOMENTUM | Rapport Hebdomadaire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rtinfowler.com/articles/2026-dont-like-llms.html" TargetMode="External"/><Relationship Id="rId12" Type="http://schemas.openxmlformats.org/officeDocument/2006/relationships/hyperlink" Target="https://martinfowler.com/fragments/2026-09-08.html" TargetMode="External"/><Relationship Id="rId13" Type="http://schemas.openxmlformats.org/officeDocument/2006/relationships/hyperlink" Target="https://martinfowler.com/articles/making-data-ready-for-agentic-ai.html" TargetMode="External"/><Relationship Id="rId14" Type="http://schemas.openxmlformats.org/officeDocument/2006/relationships/hyperlink" Target="https://www.producttalk.org/creating-aha-builder-concept-to-code-no-engineers-required/" TargetMode="External"/><Relationship Id="rId15" Type="http://schemas.openxmlformats.org/officeDocument/2006/relationships/hyperlink" Target="https://www.producttalk.org/4-new-evals-and-16-experiment-variants/" TargetMode="External"/><Relationship Id="rId16" Type="http://schemas.openxmlformats.org/officeDocument/2006/relationships/hyperlink" Target="https://martinfowler.com/fragments/2026-09-16.html" TargetMode="External"/><Relationship Id="rId17" Type="http://schemas.openxmlformats.org/officeDocument/2006/relationships/hyperlink" Target="https://www.svpg.com/build-to-learn-faq/" TargetMode="External"/><Relationship Id="rId18" Type="http://schemas.openxmlformats.org/officeDocument/2006/relationships/hyperlink" Target="https://www.free-work.com/fr/tech-it/job-mission/consultant/consultant-ia-generative-adoption-et-deploiement-data" TargetMode="External"/><Relationship Id="rId19" Type="http://schemas.openxmlformats.org/officeDocument/2006/relationships/hyperlink" Target="https://www.free-work.com/fr/tech-it/job-mission/chef-de-projet-e-commerce/product-owner-e-commerce-63" TargetMode="External"/><Relationship Id="rId20" Type="http://schemas.openxmlformats.org/officeDocument/2006/relationships/hyperlink" Target="https://www.free-work.com/fr/tech-it/job-mission/product-owner/product-owner-ia-16" TargetMode="External"/><Relationship Id="rId21" Type="http://schemas.openxmlformats.org/officeDocument/2006/relationships/hyperlink" Target="https://www.free-work.com/fr/tech-it/job-mission/assistant-chef-de-projet/chef-de-projet-it-supply-chain-back-office" TargetMode="External"/><Relationship Id="rId22" Type="http://schemas.openxmlformats.org/officeDocument/2006/relationships/hyperlink" Target="https://www.free-work.com/fr/tech-it/job-mission/product-owner/product-owner-h-f-1274" TargetMode="External"/><Relationship Id="rId23" Type="http://schemas.openxmlformats.org/officeDocument/2006/relationships/hyperlink" Target="https://basecamp.com/shapeup" TargetMode="External"/><Relationship Id="rId24" Type="http://schemas.openxmlformats.org/officeDocument/2006/relationships/hyperlink" Target="https://teamtopologies.com/" TargetMode="External"/><Relationship Id="rId25" Type="http://schemas.openxmlformats.org/officeDocument/2006/relationships/hyperlink" Target="https://scrumguides.org/scrum-guide.html" TargetMode="External"/><Relationship Id="rId26" Type="http://schemas.openxmlformats.org/officeDocument/2006/relationships/hyperlink" Target="https://www.svpg.com/product-operating-model/" TargetMode="External"/><Relationship Id="rId27" Type="http://schemas.openxmlformats.org/officeDocument/2006/relationships/hyperlink" Target="https://www.axa.com/fr" TargetMode="External"/><Relationship Id="rId28" Type="http://schemas.openxmlformats.org/officeDocument/2006/relationships/hyperlink" Target="https://www.objectif-nature.fr/faune/ours-polaire/" TargetMode="External"/><Relationship Id="rId29" Type="http://schemas.openxmlformats.org/officeDocument/2006/relationships/hyperlink" Target="https://openrouter.ai/models" TargetMode="External"/><Relationship Id="rId30" Type="http://schemas.openxmlformats.org/officeDocument/2006/relationships/hyperlink" Target="https://openrouter.ai/openrouter/free" TargetMode="External"/><Relationship Id="rId31" Type="http://schemas.openxmlformats.org/officeDocument/2006/relationships/hyperlink" Target="https://forums.commentcamarche.net/forum/affich-37986637-acces-modification-parametres-regionaux-impossible" TargetMode="External"/><Relationship Id="rId32" Type="http://schemas.openxmlformats.org/officeDocument/2006/relationships/hyperlink" Target="https://openrouter.ai/" TargetMode="External"/><Relationship Id="rId33" Type="http://schemas.openxmlformats.org/officeDocument/2006/relationships/hyperlink" Target="https://openrouter.ai/openrouter" TargetMode="External"/><Relationship Id="rId34" Type="http://schemas.openxmlformats.org/officeDocument/2006/relationships/hyperlink" Target="https://openrouter.ai/collections/fre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Hebdomadaire ASTRA MOMENTUM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