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 xml:space="preserve">RAPPORT HEBDOMADAIRE 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Veille, prospection et ressources de la semaine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Destinataire : </w:t>
      </w:r>
      <w:r>
        <w:rPr>
          <w:rFonts w:ascii="Calibri" w:hAnsi="Calibri"/>
          <w:color w:val="000000"/>
        </w:rPr>
        <w:t>Michael ASSAYAG - President SASU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Positionnement : </w:t>
      </w:r>
      <w:r>
        <w:rPr>
          <w:rFonts w:ascii="Calibri" w:hAnsi="Calibri"/>
          <w:color w:val="000000"/>
        </w:rPr>
        <w:t>Freelance senior : gestion de projet, digital et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du rapport : </w:t>
      </w:r>
      <w:r>
        <w:rPr>
          <w:rFonts w:ascii="Calibri" w:hAnsi="Calibri"/>
          <w:color w:val="000000"/>
        </w:rPr>
        <w:t>2026-10-07</w:t>
      </w:r>
    </w:p>
    <w:p>
      <w:pPr>
        <w:spacing w:before="200" w:after="200" w:line="264" w:lineRule="auto"/>
        <w:pBdr>
          <w:bottom w:val="single" w:sz="4" w:space="1" w:color="BFBFBF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Lecture executive</w:t>
              <w:br/>
            </w:r>
            <w:r>
              <w:rPr>
                <w:rFonts w:ascii="Calibri" w:hAnsi="Calibri"/>
                <w:color w:val="333333"/>
                <w:sz w:val="20"/>
              </w:rPr>
              <w:t>Cette semaine, j'ai prepare pour toi une selection d'articles et d'opportunites trouves pour ASTRA MOMENTUM.</w:t>
            </w:r>
          </w:p>
        </w:tc>
      </w:tr>
    </w:tbl>
    <w:p>
      <w:pPr>
        <w:spacing w:after="120" w:line="264" w:lineRule="auto"/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Tableau de bord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7 articles et 5 opportunites retenus cette semaine.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Signal</w:t>
            </w:r>
          </w:p>
        </w:tc>
        <w:tc>
          <w:tcPr>
            <w:tcW w:type="dxa" w:w="3168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Observation</w:t>
            </w:r>
          </w:p>
        </w:tc>
        <w:tc>
          <w:tcPr>
            <w:tcW w:type="dxa" w:w="3024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Action conseillee</w:t>
            </w:r>
          </w:p>
        </w:tc>
        <w:tc>
          <w:tcPr>
            <w:tcW w:type="dxa" w:w="1152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Priorite</w:t>
            </w:r>
          </w:p>
        </w:tc>
      </w:tr>
      <w:tr>
        <w:tc>
          <w:tcPr>
            <w:tcW w:type="dxa" w:w="2016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Veille IA/Product</w:t>
            </w:r>
          </w:p>
        </w:tc>
        <w:tc>
          <w:tcPr>
            <w:tcW w:type="dxa" w:w="3168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7 contenus retenus</w:t>
            </w:r>
          </w:p>
        </w:tc>
        <w:tc>
          <w:tcPr>
            <w:tcW w:type="dxa" w:w="3024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Enrichir le discours commercial</w:t>
            </w:r>
          </w:p>
        </w:tc>
        <w:tc>
          <w:tcPr>
            <w:tcW w:type="dxa" w:w="1152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016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Prospection</w:t>
            </w:r>
          </w:p>
        </w:tc>
        <w:tc>
          <w:tcPr>
            <w:tcW w:type="dxa" w:w="3168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5 opportunites retenues</w:t>
            </w:r>
          </w:p>
        </w:tc>
        <w:tc>
          <w:tcPr>
            <w:tcW w:type="dxa" w:w="3024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Qualifier les 5 meilleures pistes</w:t>
            </w:r>
          </w:p>
        </w:tc>
        <w:tc>
          <w:tcPr>
            <w:tcW w:type="dxa" w:w="1152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Veille de la semaine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Voici les articles et ressources retenus cette semaine.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I don't like LLMs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1">
        <w:r>
          <w:rPr>
            <w:color w:val="0563C1"/>
            <w:u w:val="single"/>
          </w:rPr>
          <w:t>https://martinfowler.com/articles/2026-dont-like-llms.html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I have a lot of mixed feelings about AI and LLM technology.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Fragments: September 8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2">
        <w:r>
          <w:rPr>
            <w:color w:val="0563C1"/>
            <w:u w:val="single"/>
          </w:rPr>
          <w:t>https://martinfowler.com/fragments/2026-09-08.html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Christian Catalini says we’re in a situation where we are vastly reducing the cost of generating things, but not the cost of verifying them:.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Making Your Data Ready for Agentic AI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3">
        <w:r>
          <w:rPr>
            <w:color w:val="0563C1"/>
            <w:u w:val="single"/>
          </w:rPr>
          <w:t>https://martinfowler.com/articles/making-data-ready-for-agentic-ai.html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Lots of organizations are excited about what AI can do to streamline their processes, save money, and juice margins.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Generating Opportunity Solution Trees with AI: How Vistaly Rebuilt Its Product Around Interview Synthesis, Evals, and Repair Loops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4">
        <w:r>
          <w:rPr>
            <w:color w:val="0563C1"/>
            <w:u w:val="single"/>
          </w:rPr>
          <w:t>https://www.producttalk.org/generating-opportunity-solution-trees-with-ai-how-vistaly-rebuilt-its-product-around-interview-synthesis-evals-and-repair-loops/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What happens when you hand your opportunity solution tree to an AI? Vistaly rebuilt its entire product to find out-and the agents were the easy part.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Build To Learn FAQ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SVPG</w:t>
      </w:r>
    </w:p>
    <w:p>
      <w:pPr>
        <w:spacing w:after="80" w:line="264" w:lineRule="auto"/>
      </w:pPr>
      <w:hyperlink r:id="rId15">
        <w:r>
          <w:rPr>
            <w:color w:val="0563C1"/>
            <w:u w:val="single"/>
          </w:rPr>
          <w:t>https://www.svpg.com/build-to-learn-faq/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we argued that especially in the age of AI, we are all builders, but that there is a very meaningful difference between building to learn (known as product discovery) versus building to earn (known as product delivery).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6. Building AI for Women's Health: How Hertility Combined Bayesian Diagnosis and Scan Automation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6">
        <w:r>
          <w:rPr>
            <w:color w:val="0563C1"/>
            <w:u w:val="single"/>
          </w:rPr>
          <w:t>https://www.producttalk.org/building-ai-for-womens-health-how-hertility-combined-bayesian-diagnosis-and-scan-automation/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How do you build trustworthy AI diagnostic tools in one of medicine's most historically under-researched areas? In this episode of Just Now Possible , Teresa Torres talks with Tulsi Patel (Director of Product and Technology), Lorna Brightmore (Head of.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7. Creating Aha! Builder: Concept to Code, No Engineers Required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7">
        <w:r>
          <w:rPr>
            <w:color w:val="0563C1"/>
            <w:u w:val="single"/>
          </w:rPr>
          <w:t>https://www.producttalk.org/creating-aha-builder-concept-to-code-no-engineers-required/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What does it take to build an AI app builder specifically for product managers-not engineers-inside an already crowded market? In this episode of Just Now Possible, Teresa Torres talks with Brian De Haaff (CEO and Co-Founder), Chris.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Missions et opportunites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TIBCO - Mission freelance Product Owner H/F Marseille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8">
        <w:r>
          <w:rPr>
            <w:color w:val="0563C1"/>
            <w:u w:val="single"/>
          </w:rPr>
          <w:t>https://www.free-work.com/fr/tech-it/job-mission/product-owner/product-owner-h-f-1277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Nous recherchons pour notre client un Product Manager Transformation H/F afin d'accompagner la conception, le déploiement et l'évolution de l’expérience.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CAT-AMANIA - Mission freelance Product Owner AGENTIC AI Paris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9">
        <w:r>
          <w:rPr>
            <w:color w:val="0563C1"/>
            <w:u w:val="single"/>
          </w:rPr>
          <w:t>https://www.free-work.com/fr/tech-it/job-mission/product-owner/product-owner-agentic-ai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Dans le cadre de l'accompagnement des métiers sur des use cases IA agentiques complexes, accompagnement du 1er MVP Agentic sur.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S-quaar - Mission freelance Product Owner H/F Paris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0">
        <w:r>
          <w:rPr>
            <w:color w:val="0563C1"/>
            <w:u w:val="single"/>
          </w:rPr>
          <w:t>https://www.free-work.com/fr/tech-it/job-mission/product-owner/product-owner-h-f-1274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Lieu : Sud-Ouest de Paris TJM : 400 à 430 € / jour Rythme : Beaucoup de télétravail mais déplacements ponctuels sur.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Hanson Regan Limited - Mission freelance Business Analyst / Product Owner en IA générative Paris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1">
        <w:r>
          <w:rPr>
            <w:color w:val="0563C1"/>
            <w:u w:val="single"/>
          </w:rPr>
          <w:t>https://www.free-work.com/fr/tech-it/job-mission/business-analyst/business-analyst-product-owner-en-ia-generative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VISIAN - Offre d'emploi Product Owner Agile Île-de-France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2">
        <w:r>
          <w:rPr>
            <w:color w:val="0563C1"/>
            <w:u w:val="single"/>
          </w:rPr>
          <w:t>https://www.free-work.com/fr/tech-it/job-mission/product-owner/product-owner-agile-5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Contexte Le bénéficiaire souhaite une prestation dans le cadre de l'accompagnement des acteurs techniques au sein de la production de la.</w:t>
      </w: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Ressources et methodes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Team Topologies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Approche d'organisation des equipes tech/produit autour des flux de valeur, plateformes et charge cognitive.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identifier pourquoi le delivery ralentit malgre les rituels agiles.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Revue d'organisation, dependances, plateformes internes, friction entre equipes.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Nourrir des diagnostics delivery et transformation digitale.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3">
        <w:r>
          <w:rPr>
            <w:color w:val="0563C1"/>
            <w:u w:val="single"/>
          </w:rPr>
          <w:t>https://teamtopologies.com/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Product Operating Model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Modele d'organisation qui responsabilise les equipes produit sur des outcomes plutot que sur une simple livraison de projets.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Permet de parler aux dirigeants de creation de valeur, d'arbitrage et de gouvernance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Diagnostic d'organisation produit, clarification des roles, passage d'une logique projet a une logique outcome.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Supporter une offre d'audit Product/IA oriente decisions, responsabilites et mesure d'impact.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4">
        <w:r>
          <w:rPr>
            <w:color w:val="0563C1"/>
            <w:u w:val="single"/>
          </w:rPr>
          <w:t>https://www.svpg.com/product-operating-model/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Scrum Guide - Product Goal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officielle Scrum recentrant l'equipe sur Product Goal, Sprint Goal et Definition of Done.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Permet de distinguer agilité utile et ceremonies sans impact.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Audit agile, clarification du role PO, evaluation de la valeur livree.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Argumentaire pour offres de remise a plat delivery/product.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5">
        <w:r>
          <w:rPr>
            <w:color w:val="0563C1"/>
            <w:u w:val="single"/>
          </w:rPr>
          <w:t>https://scrumguides.org/scrum-guide.html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Shape Up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Methode Basecamp pour cadrer, parier et livrer des cycles produits avec un appetit de temps clair.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les organisations a sortir des backlogs infinis et a mieux cadrer les paris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Cadrage de problemes, scopes variables, cycles de delivery courts.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Proposer un format de cadrage executive avant sprint ou pilote IA.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6">
        <w:r>
          <w:rPr>
            <w:color w:val="0563C1"/>
            <w:u w:val="single"/>
          </w:rPr>
          <w:t>https://basecamp.com/shapeup</w:t>
        </w:r>
      </w:hyperlink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5. Priorites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qualifier en premier : TIBCO - Mission freelance Product Owner H/F Marseille.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Article a garder sous le coude pour tes prochains echanges : 'I don't like LLMs'.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7. TokenForge Watch - Revue de presse des couts IA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Actualites, outils et mouvements de marche sur la reduction des factures IA en entreprise.</w:t>
      </w:r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B. Outils et initiatives open source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OpenRouter Trust Center | Powered by SafeBase </w:t>
      </w:r>
      <w:r>
        <w:rPr>
          <w:rFonts w:ascii="Calibri" w:hAnsi="Calibri"/>
          <w:color w:val="565F6C"/>
          <w:sz w:val="18"/>
        </w:rPr>
        <w:t xml:space="preserve">Started in early 2023 as the first LLM marketplace, OpenRouter has grown to become the largest and most popular AI gateway. </w:t>
      </w:r>
      <w:hyperlink r:id="rId27">
        <w:r>
          <w:rPr>
            <w:color w:val="0563C1"/>
            <w:u w:val="single"/>
          </w:rPr>
          <w:t>https://trust.openrouter.ai/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OpenRouter Rate Limits - What You Need to Know </w:t>
      </w:r>
      <w:r>
        <w:rPr>
          <w:rFonts w:ascii="Calibri" w:hAnsi="Calibri"/>
          <w:color w:val="565F6C"/>
          <w:sz w:val="18"/>
        </w:rPr>
        <w:t xml:space="preserve">Besides your balance and any per-key credit limit, OpenRouter applies an in-flight spending budget: a cap on the estimated cost of paid requests you have running or recently completed, relative to your balance.. </w:t>
      </w:r>
      <w:hyperlink r:id="rId28">
        <w:r>
          <w:rPr>
            <w:color w:val="0563C1"/>
            <w:u w:val="single"/>
          </w:rPr>
          <w:t>https://openrouter.zendesk.com/hc/en-us/articles/39501163636379-OpenRouter-Rate-Limits-What-You-Need-to-Know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java - How to get the viber api key and auth token of viber </w:t>
      </w:r>
      <w:r>
        <w:rPr>
          <w:rFonts w:ascii="Calibri" w:hAnsi="Calibri"/>
          <w:color w:val="565F6C"/>
          <w:sz w:val="18"/>
        </w:rPr>
        <w:t xml:space="preserve">In viber api docsI am unable to get any information how to generate the api key and auth token or how to create the viber public account. </w:t>
      </w:r>
      <w:hyperlink r:id="rId29">
        <w:r>
          <w:rPr>
            <w:color w:val="0563C1"/>
            <w:u w:val="single"/>
          </w:rPr>
          <w:t>https://stackoverflow.com/questions/55020992/how-to-get-the-viber-api-key-and-auth-token-of-viber-to-call-viber-rest-api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Free AI Models on OpenRouter </w:t>
      </w:r>
      <w:r>
        <w:rPr>
          <w:rFonts w:ascii="Calibri" w:hAnsi="Calibri"/>
          <w:color w:val="565F6C"/>
          <w:sz w:val="18"/>
        </w:rPr>
        <w:t xml:space="preserve">Access powerful AI models at zero cost. </w:t>
      </w:r>
      <w:hyperlink r:id="rId30">
        <w:r>
          <w:rPr>
            <w:color w:val="0563C1"/>
            <w:u w:val="single"/>
          </w:rPr>
          <w:t>https://openrouter.ai/collections/free-models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Topic Changer PS5 fat pour Slim ? Ça vaut le coup </w:t>
      </w:r>
      <w:r>
        <w:rPr>
          <w:rFonts w:ascii="Calibri" w:hAnsi="Calibri"/>
          <w:color w:val="565F6C"/>
          <w:sz w:val="18"/>
        </w:rPr>
        <w:t xml:space="preserve">Bonjour, tout est dans le titre. </w:t>
      </w:r>
      <w:hyperlink r:id="rId31">
        <w:r>
          <w:rPr>
            <w:color w:val="0563C1"/>
            <w:u w:val="single"/>
          </w:rPr>
          <w:t>https://www.jeuxvideo.com/forums/42-3017788-73641013-1-0-1-0-changer-ps5-fat-pour-slim-ca-vaut-le-coup.htm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raccourçi clavier double clique sur cellule - Excel-Download </w:t>
      </w:r>
      <w:r>
        <w:rPr>
          <w:rFonts w:ascii="Calibri" w:hAnsi="Calibri"/>
          <w:color w:val="565F6C"/>
          <w:sz w:val="18"/>
        </w:rPr>
        <w:t xml:space="preserve">Bonjour, Je souhaite savoir quel est le raccourci clavier du double clique sur une cellule, parce que je saisis les contenus des cellules avec le clavier et à chaque fois je dois prendre la souris et double cliquer pour modifier. </w:t>
      </w:r>
      <w:hyperlink r:id="rId32">
        <w:r>
          <w:rPr>
            <w:color w:val="0563C1"/>
            <w:u w:val="single"/>
          </w:rPr>
          <w:t>https://excel-downloads.com/threads/raccourci-clavier-double-clique-sur-cellule.152546/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C. Ce que j'en retiens pour TokenForge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5 outil(s) de routage entre fournisseurs identifie(s) - a regarder pour basculer sur le provider le moins cher en temps reel.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1 outil(s) de compression ou de cache identifie(s) - a tester pour reduire les tokens envoyes a l'API.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2 source(s) sur la maitrise des couts IA - utile pour le volet conseil de TokenForge (tableau de bord couts, alertes, plafonds).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Prochaine etape : monter un petit comparatif des fournisseurs (OpenAI vs Anthropic vs Mistral vs Google) avec les prix token 2026 pour les clients TokenForge.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color w:val="565F6C"/>
        <w:sz w:val="18"/>
      </w:rPr>
      <w:t>ASTRA MOMENTUM | Rapport Hebdomadaire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rtinfowler.com/articles/2026-dont-like-llms.html" TargetMode="External"/><Relationship Id="rId12" Type="http://schemas.openxmlformats.org/officeDocument/2006/relationships/hyperlink" Target="https://martinfowler.com/fragments/2026-09-08.html" TargetMode="External"/><Relationship Id="rId13" Type="http://schemas.openxmlformats.org/officeDocument/2006/relationships/hyperlink" Target="https://martinfowler.com/articles/making-data-ready-for-agentic-ai.html" TargetMode="External"/><Relationship Id="rId14" Type="http://schemas.openxmlformats.org/officeDocument/2006/relationships/hyperlink" Target="https://www.producttalk.org/generating-opportunity-solution-trees-with-ai-how-vistaly-rebuilt-its-product-around-interview-synthesis-evals-and-repair-loops/" TargetMode="External"/><Relationship Id="rId15" Type="http://schemas.openxmlformats.org/officeDocument/2006/relationships/hyperlink" Target="https://www.svpg.com/build-to-learn-faq/" TargetMode="External"/><Relationship Id="rId16" Type="http://schemas.openxmlformats.org/officeDocument/2006/relationships/hyperlink" Target="https://www.producttalk.org/building-ai-for-womens-health-how-hertility-combined-bayesian-diagnosis-and-scan-automation/" TargetMode="External"/><Relationship Id="rId17" Type="http://schemas.openxmlformats.org/officeDocument/2006/relationships/hyperlink" Target="https://www.producttalk.org/creating-aha-builder-concept-to-code-no-engineers-required/" TargetMode="External"/><Relationship Id="rId18" Type="http://schemas.openxmlformats.org/officeDocument/2006/relationships/hyperlink" Target="https://www.free-work.com/fr/tech-it/job-mission/product-owner/product-owner-h-f-1277" TargetMode="External"/><Relationship Id="rId19" Type="http://schemas.openxmlformats.org/officeDocument/2006/relationships/hyperlink" Target="https://www.free-work.com/fr/tech-it/job-mission/product-owner/product-owner-agentic-ai" TargetMode="External"/><Relationship Id="rId20" Type="http://schemas.openxmlformats.org/officeDocument/2006/relationships/hyperlink" Target="https://www.free-work.com/fr/tech-it/job-mission/product-owner/product-owner-h-f-1274" TargetMode="External"/><Relationship Id="rId21" Type="http://schemas.openxmlformats.org/officeDocument/2006/relationships/hyperlink" Target="https://www.free-work.com/fr/tech-it/job-mission/business-analyst/business-analyst-product-owner-en-ia-generative" TargetMode="External"/><Relationship Id="rId22" Type="http://schemas.openxmlformats.org/officeDocument/2006/relationships/hyperlink" Target="https://www.free-work.com/fr/tech-it/job-mission/product-owner/product-owner-agile-5" TargetMode="External"/><Relationship Id="rId23" Type="http://schemas.openxmlformats.org/officeDocument/2006/relationships/hyperlink" Target="https://teamtopologies.com/" TargetMode="External"/><Relationship Id="rId24" Type="http://schemas.openxmlformats.org/officeDocument/2006/relationships/hyperlink" Target="https://www.svpg.com/product-operating-model/" TargetMode="External"/><Relationship Id="rId25" Type="http://schemas.openxmlformats.org/officeDocument/2006/relationships/hyperlink" Target="https://scrumguides.org/scrum-guide.html" TargetMode="External"/><Relationship Id="rId26" Type="http://schemas.openxmlformats.org/officeDocument/2006/relationships/hyperlink" Target="https://basecamp.com/shapeup" TargetMode="External"/><Relationship Id="rId27" Type="http://schemas.openxmlformats.org/officeDocument/2006/relationships/hyperlink" Target="https://trust.openrouter.ai/" TargetMode="External"/><Relationship Id="rId28" Type="http://schemas.openxmlformats.org/officeDocument/2006/relationships/hyperlink" Target="https://openrouter.zendesk.com/hc/en-us/articles/39501163636379-OpenRouter-Rate-Limits-What-You-Need-to-Know" TargetMode="External"/><Relationship Id="rId29" Type="http://schemas.openxmlformats.org/officeDocument/2006/relationships/hyperlink" Target="https://stackoverflow.com/questions/55020992/how-to-get-the-viber-api-key-and-auth-token-of-viber-to-call-viber-rest-api" TargetMode="External"/><Relationship Id="rId30" Type="http://schemas.openxmlformats.org/officeDocument/2006/relationships/hyperlink" Target="https://openrouter.ai/collections/free-models" TargetMode="External"/><Relationship Id="rId31" Type="http://schemas.openxmlformats.org/officeDocument/2006/relationships/hyperlink" Target="https://www.jeuxvideo.com/forums/42-3017788-73641013-1-0-1-0-changer-ps5-fat-pour-slim-ca-vaut-le-coup.htm" TargetMode="External"/><Relationship Id="rId32" Type="http://schemas.openxmlformats.org/officeDocument/2006/relationships/hyperlink" Target="https://excel-downloads.com/threads/raccourci-clavier-double-clique-sur-cellule.1525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Hebdomadaire ASTRA MOMENTUM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