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SUIVI PIPELINE CRM - RAPPORT HEBDOMADAIRE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État du pipeline commercial, relances et actions prioritaires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2026-06-03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Résumé du pipeline</w:t>
      </w:r>
    </w:p>
    <w:p>
      <w:pPr>
        <w:spacing w:line="264" w:lineRule="auto"/>
      </w:pPr>
      <w:r>
        <w:rPr>
          <w:rFonts w:ascii="Calibri" w:hAnsi="Calibri"/>
          <w:b/>
          <w:i w:val="0"/>
          <w:color w:val="0B2545"/>
          <w:sz w:val="24"/>
        </w:rPr>
        <w:t>Total prospects dans le pipeline : 2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Premier contact envoyé : 1 prospect(s)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Rendez-vous qualifié : 1 prospect(s)</w:t>
      </w:r>
    </w:p>
    <w:p>
      <w:pPr>
        <w:spacing w:before="200" w:line="264" w:lineRule="auto"/>
      </w:pPr>
      <w:r>
        <w:rPr>
          <w:rFonts w:ascii="Calibri" w:hAnsi="Calibri"/>
          <w:b/>
          <w:i w:val="0"/>
          <w:color w:val="9B1C1C"/>
          <w:sz w:val="22"/>
        </w:rPr>
        <w:t>Relances urgentes cette semaine : 1</w:t>
      </w:r>
    </w:p>
    <w:p>
      <w:pPr>
        <w:spacing w:after="160" w:line="264" w:lineRule="auto"/>
      </w:pP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2. Détail du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3"/>
        <w:gridCol w:w="1633"/>
        <w:gridCol w:w="1633"/>
        <w:gridCol w:w="1633"/>
        <w:gridCol w:w="1633"/>
        <w:gridCol w:w="1633"/>
      </w:tblGrid>
      <w:tr>
        <w:tc>
          <w:tcPr>
            <w:tcW w:type="dxa" w:w="2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Entreprise</w:t>
            </w:r>
          </w:p>
        </w:tc>
        <w:tc>
          <w:tcPr>
            <w:tcW w:type="dxa" w:w="2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Contact</w:t>
            </w:r>
          </w:p>
        </w:tc>
        <w:tc>
          <w:tcPr>
            <w:tcW w:type="dxa" w:w="2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Stage</w:t>
            </w:r>
          </w:p>
        </w:tc>
        <w:tc>
          <w:tcPr>
            <w:tcW w:type="dxa" w:w="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Dernier contact</w:t>
            </w:r>
          </w:p>
        </w:tc>
        <w:tc>
          <w:tcPr>
            <w:tcW w:type="dxa" w:w="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Statut</w:t>
            </w:r>
          </w:p>
        </w:tc>
        <w:tc>
          <w:tcPr>
            <w:tcW w:type="dxa" w:w="2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Prochaine action</w:t>
            </w:r>
          </w:p>
        </w:tc>
      </w:tr>
      <w:tr>
        <w:tc>
          <w:tcPr>
            <w:tcW w:type="dxa" w:w="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Exemple Corp</w:t>
            </w:r>
          </w:p>
        </w:tc>
        <w:tc>
          <w:tcPr>
            <w:tcW w:type="dxa" w:w="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Jean Dupont</w:t>
            </w:r>
          </w:p>
        </w:tc>
        <w:tc>
          <w:tcPr>
            <w:tcW w:type="dxa" w:w="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Premier contact envoyé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2026-05-28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OK - Récent</w:t>
            </w:r>
          </w:p>
        </w:tc>
        <w:tc>
          <w:tcPr>
            <w:tcW w:type="dxa" w:w="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Relancer le 04/06</w:t>
            </w:r>
          </w:p>
        </w:tc>
      </w:tr>
      <w:tr>
        <w:tc>
          <w:tcPr>
            <w:tcW w:type="dxa" w:w="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Startup ABC</w:t>
            </w:r>
          </w:p>
        </w:tc>
        <w:tc>
          <w:tcPr>
            <w:tcW w:type="dxa" w:w="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Marie Martin</w:t>
            </w:r>
          </w:p>
        </w:tc>
        <w:tc>
          <w:tcPr>
            <w:tcW w:type="dxa" w:w="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Rendez-vous qualifié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2026-05-25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À surveiller</w:t>
            </w:r>
          </w:p>
        </w:tc>
        <w:tc>
          <w:tcPr>
            <w:tcW w:type="dxa" w:w="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Envoyer proposition</w:t>
            </w:r>
          </w:p>
        </w:tc>
      </w:tr>
    </w:tbl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3. Recommandations de relance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Startup ABC - Marie Martin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Dernier contact il y a 9 jours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Contexte : Intéressée par audit IA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Action recommandée : Envoyer la proposition commerciale si ce n'est pas fait. Relancer avec un résumé des points clés du call.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