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TABLEAU DE BORD MENSUEL SASU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Suivi de gestion : CA, TJM, taux d'occupation et projections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2026-07-10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Synthèse du mois de Juillet 2026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Indicateurs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Indicateur</w:t>
            </w:r>
          </w:p>
        </w:tc>
        <w:tc>
          <w:tcPr>
            <w:tcW w:type="dxa" w:w="4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Valeur</w:t>
            </w:r>
          </w:p>
        </w:tc>
        <w:tc>
          <w:tcPr>
            <w:tcW w:type="dxa" w:w="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Statut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 du mois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9B1C1C"/>
                <w:sz w:val="18"/>
              </w:rPr>
              <w:t>⚠ Alerte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 cumulé (YTD)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122,200 €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TJM moyen (YTD)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650 €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9B1C1C"/>
                <w:sz w:val="18"/>
              </w:rPr>
              <w:t>⚠ Alerte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TJM cible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750 €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Jours facturés (YTD)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188.0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Taux d'occupation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142.4%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Moyenne mensuelle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20,367 €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Objectif mensuel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10,000 €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Projection annuelle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244,404 €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Objectif annuel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120,000 €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  <w:tr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Reste à facturer (objectif)</w:t>
            </w:r>
          </w:p>
        </w:tc>
        <w:tc>
          <w:tcPr>
            <w:tcW w:type="dxa" w:w="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0 €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8000"/>
                <w:sz w:val="18"/>
              </w:rPr>
              <w:t>✓ OK</w:t>
            </w:r>
          </w:p>
        </w:tc>
      </w:tr>
    </w:tbl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Détail mensuel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Mois</w:t>
            </w:r>
          </w:p>
        </w:tc>
        <w:tc>
          <w:tcPr>
            <w:tcW w:type="dxa" w:w="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CA (€)</w:t>
            </w:r>
          </w:p>
        </w:tc>
        <w:tc>
          <w:tcPr>
            <w:tcW w:type="dxa" w:w="1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Jours</w:t>
            </w:r>
          </w:p>
        </w:tc>
        <w:tc>
          <w:tcPr>
            <w:tcW w:type="dxa" w:w="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TJM moyen</w:t>
            </w:r>
          </w:p>
        </w:tc>
        <w:tc>
          <w:tcPr>
            <w:tcW w:type="dxa" w:w="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Missions</w:t>
            </w:r>
          </w:p>
        </w:tc>
      </w:tr>
      <w:tr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Juin 2026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7,800</w:t>
            </w:r>
          </w:p>
        </w:tc>
        <w:tc>
          <w:tcPr>
            <w:tcW w:type="dxa" w:w="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12.0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650</w:t>
            </w:r>
          </w:p>
        </w:tc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Audit IA rapide</w:t>
            </w:r>
          </w:p>
        </w:tc>
      </w:tr>
      <w:tr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Mai 2026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23,400</w:t>
            </w:r>
          </w:p>
        </w:tc>
        <w:tc>
          <w:tcPr>
            <w:tcW w:type="dxa" w:w="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36.0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650</w:t>
            </w:r>
          </w:p>
        </w:tc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AMOA transformation, Product discovery phase 2</w:t>
            </w:r>
          </w:p>
        </w:tc>
      </w:tr>
      <w:tr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Avril 2026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19,500</w:t>
            </w:r>
          </w:p>
        </w:tc>
        <w:tc>
          <w:tcPr>
            <w:tcW w:type="dxa" w:w="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30.0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650</w:t>
            </w:r>
          </w:p>
        </w:tc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Formation agile, Accompagnement agile phase 2</w:t>
            </w:r>
          </w:p>
        </w:tc>
      </w:tr>
      <w:tr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Mars 2026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27,300</w:t>
            </w:r>
          </w:p>
        </w:tc>
        <w:tc>
          <w:tcPr>
            <w:tcW w:type="dxa" w:w="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42.0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650</w:t>
            </w:r>
          </w:p>
        </w:tc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Conseil IA phase 2, Product discovery</w:t>
            </w:r>
          </w:p>
        </w:tc>
      </w:tr>
      <w:tr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Février 2026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20,800</w:t>
            </w:r>
          </w:p>
        </w:tc>
        <w:tc>
          <w:tcPr>
            <w:tcW w:type="dxa" w:w="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32.0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650</w:t>
            </w:r>
          </w:p>
        </w:tc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Conseil IA, Audit produit phase 2</w:t>
            </w:r>
          </w:p>
        </w:tc>
      </w:tr>
      <w:tr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Janvier 2026</w:t>
            </w:r>
          </w:p>
        </w:tc>
        <w:tc>
          <w:tcPr>
            <w:tcW w:type="dxa" w:w="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23,400</w:t>
            </w:r>
          </w:p>
        </w:tc>
        <w:tc>
          <w:tcPr>
            <w:tcW w:type="dxa" w:w="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36.0</w:t>
            </w:r>
          </w:p>
        </w:tc>
        <w:tc>
          <w:tcPr>
            <w:tcW w:type="dxa" w:w="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650</w:t>
            </w:r>
          </w:p>
        </w:tc>
        <w:tc>
          <w:tcPr>
            <w:tcW w:type="dxa" w:w="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Accompagnement agile, Audit produit</w:t>
            </w:r>
          </w:p>
        </w:tc>
      </w:tr>
    </w:tbl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Alertes et échéances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⚠ TVA à déclarer dans 5 jours (le 2026-07-15)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✓ Projection annuelle (244,404 €) au-dessus de l'objectif (120,000 €)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Analyse et recommandations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✓ Bon taux d'occupation - focus sur la qualité des missions et la montée en TJM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⚠ Mois en dessous de l'objectif (0 € vs 10,000 € visés)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Objectif recommandé pour le prochain mois : 20,367 € (maintien du rythme actuel)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