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</w:pPr>
      <w:r>
        <w:rPr>
          <w:rFonts w:ascii="Calibri" w:hAnsi="Calibri" w:eastAsia="Calibri"/>
          <w:b/>
          <w:sz w:val="36"/>
        </w:rPr>
        <w:t>SiapKerja uji coba — sebelum bermain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sz w:val="22"/>
        </w:rPr>
        <w:t>Isi sebelum memulai simulator SiapKerja. Kami mengevaluasi aplikasi, bukan menilai Anda. Jangan tulis nama orang. Nama organisasi atau perusahaan diisi apa adanya; di paper akan disamarkan. Kode sesi, R, dan G diberikan fasilitator. R unik dalam sesi ini. 1 = sangat tidak setuju, 5 = sangat setuju.</w:t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1. Kode sesi (contoh S260901-A)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2. Kode responden, unik dalam sesi ini (contoh R07)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3. Kode kelompok / laptop (contoh G2)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4. Nama organisasi atau perusahaan. Di paper akan disamarkan. Jika tidak mewakili organisasi, tulis Individu.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5. Jenis organisasi Anda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Kontraktor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Konsultan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Kampus atau politeknik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Asosiasi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Individu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F. Lainnya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6. Peran Anda saat ini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Perencana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Last planner atau mandor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Engineer lapangan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Lean specialist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Dosen atau mahasiswa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F. Lainnya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7. Pernah menjalankan Last Planner System di proyek nyata?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Pernah melihat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Pernah menjalankan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8. Pekerjaan minggu depan boleh dijanjikan meskipun masih ada kendala yang belum dilepas.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9. Pull berarti memulai setiap kegiatan seawal mungkin sesuai jadwal induk.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10. PPC mengukur seberapa cepat bangunan diselesaikan.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11. Make-ready (menyiapkan agar pekerjaan SiapKerja) lebih menentukan keandalan janji daripada menambah tenaga di hari H.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1 Sangat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2 Tidak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3 Netral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4 Setuju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5 Sangat setuju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SiapKerja uji coba — sebelum bermain</dc:title>
  <dc:subject/>
  <dc:creator>SiapKerja!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