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C922E" w14:textId="76F9667D" w:rsidR="00D3132E" w:rsidRDefault="00262776">
      <w:pPr>
        <w:pStyle w:val="ac"/>
        <w:ind w:left="0"/>
        <w:rPr>
          <w:rFonts w:ascii="맑은 고딕" w:eastAsia="맑은 고딕" w:hAnsi="맑은 고딕"/>
        </w:rPr>
      </w:pPr>
      <w:r>
        <w:rPr>
          <w:rFonts w:eastAsia="맑은 고딕"/>
        </w:rPr>
        <w:t>ElasticNet</w:t>
      </w:r>
    </w:p>
    <w:p w14:paraId="6A40E1CC" w14:textId="77777777" w:rsidR="00D3132E" w:rsidRDefault="00262776">
      <w:pPr>
        <w:pStyle w:val="1"/>
        <w:spacing w:before="360" w:after="120"/>
      </w:pPr>
      <w:r>
        <w:t>라이브러리 링크</w:t>
      </w:r>
    </w:p>
    <w:p w14:paraId="56234F50" w14:textId="77777777" w:rsidR="00D3132E" w:rsidRDefault="00262776">
      <w:pPr>
        <w:pStyle w:val="LO-normal"/>
        <w:jc w:val="left"/>
        <w:rPr>
          <w:b/>
          <w:sz w:val="22"/>
        </w:rPr>
      </w:pPr>
      <w:r>
        <w:rPr>
          <w:b/>
          <w:sz w:val="22"/>
        </w:rPr>
        <w:t>install :</w:t>
      </w:r>
    </w:p>
    <w:p w14:paraId="45CBE2B0" w14:textId="6B8091A9" w:rsidR="00D3132E" w:rsidRPr="000B3983" w:rsidRDefault="00B74CFF">
      <w:pPr>
        <w:pStyle w:val="LO-normal"/>
        <w:jc w:val="left"/>
        <w:rPr>
          <w:sz w:val="22"/>
        </w:rPr>
      </w:pPr>
      <w:hyperlink r:id="rId7">
        <w:r w:rsidR="00262776" w:rsidRPr="000B3983">
          <w:rPr>
            <w:color w:val="1155CC"/>
            <w:sz w:val="22"/>
            <w:u w:val="single"/>
          </w:rPr>
          <w:t>https://scikit-learn.org/stable/install.html</w:t>
        </w:r>
      </w:hyperlink>
    </w:p>
    <w:p w14:paraId="39C4482A" w14:textId="77777777" w:rsidR="00D3132E" w:rsidRDefault="00262776">
      <w:pPr>
        <w:pStyle w:val="LO-normal"/>
        <w:rPr>
          <w:b/>
          <w:sz w:val="22"/>
        </w:rPr>
      </w:pPr>
      <w:r>
        <w:rPr>
          <w:b/>
          <w:sz w:val="22"/>
        </w:rPr>
        <w:t>github :</w:t>
      </w:r>
    </w:p>
    <w:p w14:paraId="42AB2211" w14:textId="3E60EF5D" w:rsidR="00D3132E" w:rsidRPr="000B3983" w:rsidRDefault="00262776" w:rsidP="000B3983">
      <w:pPr>
        <w:pStyle w:val="LO-normal"/>
        <w:jc w:val="left"/>
        <w:rPr>
          <w:bCs/>
          <w:sz w:val="22"/>
        </w:rPr>
      </w:pPr>
      <w:r w:rsidRPr="000B3983">
        <w:rPr>
          <w:rFonts w:eastAsia="맑은 고딕"/>
          <w:bCs/>
          <w:color w:val="1155CC"/>
          <w:sz w:val="22"/>
          <w:u w:val="single"/>
        </w:rPr>
        <w:t>https://github.com/scikit-learn/scikit-learn/blob/7e1e6d09b/sklearn/linear_model/_coordinate_descent.py#L679</w:t>
      </w:r>
    </w:p>
    <w:p w14:paraId="3A46C70F" w14:textId="77777777" w:rsidR="00D3132E" w:rsidRDefault="00262776">
      <w:pPr>
        <w:pStyle w:val="1"/>
        <w:spacing w:before="360" w:after="120"/>
      </w:pPr>
      <w:r>
        <w:t>기초 설명</w:t>
      </w:r>
    </w:p>
    <w:p w14:paraId="484F5EF8" w14:textId="77777777" w:rsidR="00D3132E" w:rsidRDefault="00262776">
      <w:pPr>
        <w:jc w:val="center"/>
        <w:rPr>
          <w:rFonts w:eastAsiaTheme="minorHAnsi"/>
          <w:b/>
          <w:bCs/>
          <w:sz w:val="22"/>
          <w:szCs w:val="24"/>
        </w:rPr>
      </w:pPr>
      <w:r>
        <w:rPr>
          <w:rFonts w:eastAsiaTheme="minorHAnsi"/>
          <w:b/>
          <w:bCs/>
          <w:noProof/>
          <w:sz w:val="22"/>
          <w:szCs w:val="24"/>
        </w:rPr>
        <w:drawing>
          <wp:inline distT="0" distB="0" distL="0" distR="0" wp14:anchorId="65782286" wp14:editId="4CD14CF0">
            <wp:extent cx="2621280" cy="2186940"/>
            <wp:effectExtent l="0" t="0" r="0" b="0"/>
            <wp:docPr id="1"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1025"/>
                    <pic:cNvPicPr>
                      <a:picLocks noChangeAspect="1" noChangeArrowheads="1"/>
                    </pic:cNvPicPr>
                  </pic:nvPicPr>
                  <pic:blipFill>
                    <a:blip r:embed="rId8"/>
                    <a:stretch>
                      <a:fillRect/>
                    </a:stretch>
                  </pic:blipFill>
                  <pic:spPr bwMode="auto">
                    <a:xfrm>
                      <a:off x="0" y="0"/>
                      <a:ext cx="2621280" cy="2186940"/>
                    </a:xfrm>
                    <a:prstGeom prst="rect">
                      <a:avLst/>
                    </a:prstGeom>
                  </pic:spPr>
                </pic:pic>
              </a:graphicData>
            </a:graphic>
          </wp:inline>
        </w:drawing>
      </w:r>
    </w:p>
    <w:p w14:paraId="68E38EBC" w14:textId="785B21D7" w:rsidR="00D3132E" w:rsidRPr="000B3983" w:rsidRDefault="00262776">
      <w:pPr>
        <w:jc w:val="left"/>
        <w:rPr>
          <w:rFonts w:eastAsiaTheme="minorHAnsi"/>
          <w:b/>
          <w:bCs/>
          <w:sz w:val="24"/>
          <w:szCs w:val="28"/>
        </w:rPr>
      </w:pPr>
      <w:r>
        <w:rPr>
          <w:rFonts w:eastAsiaTheme="minorHAnsi" w:cs="-apple-system"/>
          <w:sz w:val="22"/>
          <w:szCs w:val="28"/>
        </w:rPr>
        <w:t xml:space="preserve">ElasticNet regression </w:t>
      </w:r>
      <w:r>
        <w:rPr>
          <w:rFonts w:cs="-apple-system"/>
          <w:sz w:val="22"/>
          <w:szCs w:val="28"/>
        </w:rPr>
        <w:t xml:space="preserve">은 여러 정규화 방법들중 하나로 선형회수의 계수값이 매우 크게 나타나게 되는 상황을 방지하기 위해 사용된 </w:t>
      </w:r>
      <w:r>
        <w:rPr>
          <w:rFonts w:eastAsiaTheme="minorHAnsi" w:cs="-apple-system"/>
          <w:sz w:val="22"/>
          <w:szCs w:val="28"/>
        </w:rPr>
        <w:t xml:space="preserve">RIDGE, LASSO </w:t>
      </w:r>
      <w:r>
        <w:rPr>
          <w:rFonts w:cs="-apple-system"/>
          <w:sz w:val="22"/>
          <w:szCs w:val="28"/>
        </w:rPr>
        <w:t xml:space="preserve">방식의 </w:t>
      </w:r>
      <w:r>
        <w:rPr>
          <w:rFonts w:eastAsiaTheme="minorHAnsi" w:cs="-apple-system"/>
          <w:sz w:val="22"/>
          <w:szCs w:val="28"/>
        </w:rPr>
        <w:t xml:space="preserve">L1-norm,L2-norm </w:t>
      </w:r>
      <w:r>
        <w:rPr>
          <w:rFonts w:cs="-apple-system"/>
          <w:sz w:val="22"/>
          <w:szCs w:val="28"/>
        </w:rPr>
        <w:t>값을 모두 사용하는 정규화 방식이다</w:t>
      </w:r>
      <w:r w:rsidR="000B3983">
        <w:rPr>
          <w:rFonts w:eastAsiaTheme="minorHAnsi" w:cs="-apple-system"/>
          <w:sz w:val="22"/>
          <w:szCs w:val="28"/>
        </w:rPr>
        <w:t>.</w:t>
      </w:r>
    </w:p>
    <w:p w14:paraId="7CE7C2A5" w14:textId="77777777" w:rsidR="00D3132E" w:rsidRDefault="00262776">
      <w:pPr>
        <w:pStyle w:val="1"/>
        <w:spacing w:before="360" w:after="120"/>
      </w:pPr>
      <w:r>
        <w:t>버전 정보</w:t>
      </w:r>
    </w:p>
    <w:p w14:paraId="110A007D" w14:textId="77777777" w:rsidR="0066033E" w:rsidRPr="00711812" w:rsidRDefault="0066033E" w:rsidP="0066033E">
      <w:pPr>
        <w:pStyle w:val="a"/>
        <w:rPr>
          <w:sz w:val="22"/>
          <w:szCs w:val="22"/>
        </w:rPr>
      </w:pPr>
      <w:r w:rsidRPr="00711812">
        <w:rPr>
          <w:sz w:val="22"/>
          <w:szCs w:val="22"/>
        </w:rPr>
        <w:t>NumPy &gt;= 1.14.6 (pip install numpy)</w:t>
      </w:r>
    </w:p>
    <w:p w14:paraId="47C17EC6" w14:textId="77777777" w:rsidR="0066033E" w:rsidRPr="00711812" w:rsidRDefault="0066033E" w:rsidP="0066033E">
      <w:pPr>
        <w:pStyle w:val="a"/>
        <w:rPr>
          <w:sz w:val="22"/>
          <w:szCs w:val="22"/>
        </w:rPr>
      </w:pPr>
      <w:r w:rsidRPr="00711812">
        <w:rPr>
          <w:sz w:val="22"/>
          <w:szCs w:val="22"/>
        </w:rPr>
        <w:t xml:space="preserve">Scipy &gt;= 1.1.0 (pip install scipy) </w:t>
      </w:r>
    </w:p>
    <w:p w14:paraId="652947B8" w14:textId="77777777" w:rsidR="0066033E" w:rsidRPr="00711812" w:rsidRDefault="0066033E" w:rsidP="0066033E">
      <w:pPr>
        <w:pStyle w:val="a"/>
        <w:rPr>
          <w:sz w:val="22"/>
          <w:szCs w:val="22"/>
        </w:rPr>
      </w:pPr>
      <w:r w:rsidRPr="00711812">
        <w:rPr>
          <w:sz w:val="22"/>
          <w:szCs w:val="22"/>
        </w:rPr>
        <w:t xml:space="preserve">Joblib &gt;= 0.11 (pip install joblib </w:t>
      </w:r>
    </w:p>
    <w:p w14:paraId="7BB15D38" w14:textId="77777777" w:rsidR="0066033E" w:rsidRPr="00711812" w:rsidRDefault="0066033E" w:rsidP="0066033E">
      <w:pPr>
        <w:pStyle w:val="a"/>
        <w:rPr>
          <w:sz w:val="22"/>
          <w:szCs w:val="22"/>
        </w:rPr>
      </w:pPr>
      <w:r w:rsidRPr="00711812">
        <w:rPr>
          <w:sz w:val="22"/>
          <w:szCs w:val="22"/>
        </w:rPr>
        <w:t>Threadpoolctl &gt;= 2.0.0 (pip install threadpoolctl)</w:t>
      </w:r>
    </w:p>
    <w:p w14:paraId="5E522574" w14:textId="77777777" w:rsidR="0066033E" w:rsidRPr="00711812" w:rsidRDefault="0066033E" w:rsidP="0066033E">
      <w:pPr>
        <w:pStyle w:val="a"/>
        <w:rPr>
          <w:sz w:val="22"/>
          <w:szCs w:val="22"/>
        </w:rPr>
      </w:pPr>
      <w:r w:rsidRPr="00711812">
        <w:rPr>
          <w:sz w:val="22"/>
          <w:szCs w:val="22"/>
        </w:rPr>
        <w:t>pandas &gt;= 1.2.4 (pip install pandas)</w:t>
      </w:r>
    </w:p>
    <w:p w14:paraId="45161D4B" w14:textId="396FF569" w:rsidR="00D3132E" w:rsidRPr="00711812" w:rsidRDefault="0066033E" w:rsidP="0066033E">
      <w:pPr>
        <w:pStyle w:val="a"/>
        <w:rPr>
          <w:sz w:val="22"/>
          <w:szCs w:val="22"/>
        </w:rPr>
      </w:pPr>
      <w:r w:rsidRPr="00711812">
        <w:rPr>
          <w:sz w:val="22"/>
          <w:szCs w:val="22"/>
        </w:rPr>
        <w:lastRenderedPageBreak/>
        <w:t>matplotlib == 3.22 (pip install matplotlib)</w:t>
      </w:r>
    </w:p>
    <w:p w14:paraId="7C6EB057" w14:textId="77777777" w:rsidR="00D3132E" w:rsidRDefault="00262776">
      <w:pPr>
        <w:pStyle w:val="1"/>
        <w:spacing w:before="360" w:after="120"/>
      </w:pPr>
      <w:r>
        <w:t>데이터셋 설명 및 출처</w:t>
      </w:r>
    </w:p>
    <w:p w14:paraId="3D70019A" w14:textId="77777777" w:rsidR="00D3132E" w:rsidRPr="00711812" w:rsidRDefault="00262776" w:rsidP="004C6704">
      <w:pPr>
        <w:pStyle w:val="a"/>
        <w:rPr>
          <w:sz w:val="22"/>
          <w:szCs w:val="22"/>
        </w:rPr>
      </w:pPr>
      <w:bookmarkStart w:id="0" w:name="_Hlk94172890"/>
      <w:r w:rsidRPr="00711812">
        <w:rPr>
          <w:sz w:val="22"/>
          <w:szCs w:val="22"/>
        </w:rPr>
        <w:t xml:space="preserve">winequality-red.scv: </w:t>
      </w:r>
    </w:p>
    <w:p w14:paraId="773C67E6" w14:textId="670070A3" w:rsidR="00D3132E" w:rsidRPr="00711812" w:rsidRDefault="00262776" w:rsidP="004C6704">
      <w:pPr>
        <w:pStyle w:val="a"/>
        <w:rPr>
          <w:sz w:val="22"/>
          <w:szCs w:val="22"/>
        </w:rPr>
      </w:pPr>
      <w:r w:rsidRPr="00711812">
        <w:rPr>
          <w:sz w:val="22"/>
          <w:szCs w:val="22"/>
        </w:rPr>
        <w:t>The two datasets are related to red and white variants of the Portuguese "Vinho Verde" wine. For more details, consult: [Web Link] or the reference [Cortez et al., 2009]. Due to privacy and logistic issues, only physicochemical (inputs) and sensory (the output) variables are available (e.g. there is no data about grape types, wine brand, wine selling price, etc.).</w:t>
      </w:r>
    </w:p>
    <w:p w14:paraId="435B2327" w14:textId="78D0D228" w:rsidR="00D3132E" w:rsidRPr="00711812" w:rsidRDefault="00262776" w:rsidP="004C6704">
      <w:pPr>
        <w:pStyle w:val="a"/>
        <w:rPr>
          <w:sz w:val="22"/>
          <w:szCs w:val="22"/>
        </w:rPr>
      </w:pPr>
      <w:r w:rsidRPr="00711812">
        <w:rPr>
          <w:sz w:val="22"/>
          <w:szCs w:val="22"/>
        </w:rPr>
        <w:t>These datasets can be viewed as classification or regression tasks. The classes are ordered and not balanced (e.g. there are many more normal wines than excellent or poor ones). Outlier detection algorithms could be used to detect the few excellent or poor wines. Also, we are not sure if all input variables are relevant. So it could be interesting to test feature selection methods.</w:t>
      </w:r>
    </w:p>
    <w:p w14:paraId="2DA266E0" w14:textId="3A1FA73A" w:rsidR="00D3132E" w:rsidRPr="00711812" w:rsidRDefault="00262776" w:rsidP="004C6704">
      <w:pPr>
        <w:pStyle w:val="a"/>
        <w:rPr>
          <w:sz w:val="22"/>
          <w:szCs w:val="22"/>
        </w:rPr>
      </w:pPr>
      <w:r w:rsidRPr="00711812">
        <w:rPr>
          <w:sz w:val="22"/>
          <w:szCs w:val="22"/>
        </w:rPr>
        <w:t>P. Cortez, A. Cerdeira, F. Almeida, T. Matos and J. Reis.</w:t>
      </w:r>
      <w:r w:rsidRPr="00711812">
        <w:rPr>
          <w:sz w:val="22"/>
          <w:szCs w:val="22"/>
        </w:rPr>
        <w:br/>
        <w:t>Modeling wine preferences by data mining from physicochemical properties. In Decision Support Systems, Elsevier, 47(4):547-553, 2009.</w:t>
      </w:r>
    </w:p>
    <w:p w14:paraId="4A5170F9" w14:textId="77777777" w:rsidR="00D3132E" w:rsidRPr="00711812" w:rsidRDefault="00262776" w:rsidP="004C6704">
      <w:pPr>
        <w:pStyle w:val="a"/>
        <w:rPr>
          <w:sz w:val="22"/>
          <w:szCs w:val="22"/>
        </w:rPr>
      </w:pPr>
      <w:r w:rsidRPr="00711812">
        <w:rPr>
          <w:sz w:val="22"/>
          <w:szCs w:val="22"/>
        </w:rPr>
        <w:t xml:space="preserve">Sources : </w:t>
      </w:r>
      <w:r w:rsidRPr="00711812">
        <w:rPr>
          <w:rStyle w:val="a4"/>
          <w:rFonts w:ascii="Arial Unicode MS" w:eastAsia="Arial Unicode MS" w:hAnsi="Arial Unicode MS" w:cs="Arial Unicode MS"/>
          <w:sz w:val="22"/>
          <w:szCs w:val="22"/>
          <w:highlight w:val="white"/>
        </w:rPr>
        <w:t>https://archive.ics.uci.edu/ml/datasets/wine+quality</w:t>
      </w:r>
    </w:p>
    <w:p w14:paraId="3167D2E1" w14:textId="77777777" w:rsidR="00D3132E" w:rsidRPr="00711812" w:rsidRDefault="00262776" w:rsidP="004C6704">
      <w:pPr>
        <w:pStyle w:val="a"/>
        <w:rPr>
          <w:sz w:val="22"/>
          <w:szCs w:val="22"/>
        </w:rPr>
      </w:pPr>
      <w:r w:rsidRPr="00711812">
        <w:rPr>
          <w:sz w:val="22"/>
          <w:szCs w:val="22"/>
          <w:highlight w:val="white"/>
        </w:rPr>
        <w:t xml:space="preserve">or : </w:t>
      </w:r>
      <w:r w:rsidRPr="00711812">
        <w:rPr>
          <w:rStyle w:val="a4"/>
          <w:rFonts w:ascii="Arial Unicode MS" w:eastAsia="Arial Unicode MS" w:hAnsi="Arial Unicode MS" w:cs="Arial Unicode MS"/>
          <w:sz w:val="22"/>
          <w:szCs w:val="22"/>
          <w:highlight w:val="white"/>
        </w:rPr>
        <w:t>https://www.kaggle.com/uciml/red-wine-quality-cortez-et-al-2009</w:t>
      </w:r>
    </w:p>
    <w:bookmarkEnd w:id="0"/>
    <w:p w14:paraId="7711D415" w14:textId="77777777" w:rsidR="00D3132E" w:rsidRDefault="00262776">
      <w:pPr>
        <w:pStyle w:val="1"/>
        <w:spacing w:before="360" w:after="120"/>
      </w:pPr>
      <w:r>
        <w:t>코드 설명</w:t>
      </w:r>
    </w:p>
    <w:p w14:paraId="25E0DB2A" w14:textId="54470430" w:rsidR="00D3132E" w:rsidRPr="004C6704" w:rsidRDefault="00262776" w:rsidP="004C6704">
      <w:pPr>
        <w:pStyle w:val="ad"/>
        <w:numPr>
          <w:ilvl w:val="0"/>
          <w:numId w:val="1"/>
        </w:numPr>
        <w:spacing w:after="120"/>
        <w:ind w:left="431" w:hanging="289"/>
        <w:rPr>
          <w:rFonts w:ascii="맑은 고딕" w:hAnsi="맑은 고딕"/>
          <w:sz w:val="22"/>
          <w:szCs w:val="22"/>
        </w:rPr>
      </w:pPr>
      <w:r>
        <w:rPr>
          <w:sz w:val="22"/>
          <w:szCs w:val="22"/>
        </w:rPr>
        <w:t xml:space="preserve">Sklearn의 ElasticNet 을 사용하여 레드와인에 대한 데이터셋 내부의 데이터를 학습하여  어떤 와인의 </w:t>
      </w:r>
      <w:r>
        <w:rPr>
          <w:sz w:val="22"/>
          <w:szCs w:val="22"/>
          <w:lang w:val="en-US"/>
        </w:rPr>
        <w:t>total sulfur dioxide 를 예측하는 ElasticNet regression 모델을 생성하고 이때 파라미터로 사용되는 alpha, l1-ratio 값의 변동에 따라 변화하는 모델의 예측값과 실제값을 그래프를통해 나타내고 각 그래프에 대한 Mean_Squared_error 를 계산하여 별도의 그래프에 나타낸다.</w:t>
      </w:r>
    </w:p>
    <w:p w14:paraId="3E4490F5" w14:textId="77777777" w:rsidR="00D3132E" w:rsidRDefault="00262776">
      <w:pPr>
        <w:pStyle w:val="1"/>
        <w:spacing w:before="360" w:after="120"/>
      </w:pPr>
      <w:r>
        <w:t>검증 방법</w:t>
      </w:r>
    </w:p>
    <w:p w14:paraId="6779E869" w14:textId="77777777" w:rsidR="00D3132E" w:rsidRDefault="00262776">
      <w:pPr>
        <w:pStyle w:val="ad"/>
        <w:numPr>
          <w:ilvl w:val="0"/>
          <w:numId w:val="1"/>
        </w:numPr>
        <w:spacing w:after="120"/>
        <w:ind w:left="431" w:hanging="289"/>
        <w:rPr>
          <w:rFonts w:ascii="맑은 고딕" w:hAnsi="맑은 고딕"/>
          <w:sz w:val="22"/>
          <w:szCs w:val="22"/>
        </w:rPr>
      </w:pPr>
      <w:r>
        <w:rPr>
          <w:rFonts w:ascii="맑은 고딕" w:hAnsi="맑은 고딕"/>
          <w:sz w:val="22"/>
          <w:szCs w:val="22"/>
        </w:rPr>
        <w:t>코드 내부에서 데이터셋을 학습용 데이터셋과 검증용 데이터셋으로 나누어 이를 검증함</w:t>
      </w:r>
      <w:r>
        <w:rPr>
          <w:sz w:val="22"/>
          <w:szCs w:val="22"/>
        </w:rPr>
        <w:t>.</w:t>
      </w:r>
    </w:p>
    <w:p w14:paraId="0A75556E" w14:textId="4CFAA5D2" w:rsidR="00D3132E" w:rsidRDefault="00262776" w:rsidP="004C6704">
      <w:pPr>
        <w:pStyle w:val="ad"/>
        <w:spacing w:after="120"/>
        <w:ind w:firstLine="0"/>
        <w:rPr>
          <w:rFonts w:ascii="맑은 고딕" w:hAnsi="맑은 고딕"/>
          <w:sz w:val="22"/>
          <w:szCs w:val="22"/>
        </w:rPr>
      </w:pPr>
      <w:r>
        <w:rPr>
          <w:sz w:val="22"/>
          <w:szCs w:val="22"/>
        </w:rPr>
        <w:t>(random_state = 30)</w:t>
      </w:r>
    </w:p>
    <w:p w14:paraId="08C0BF50" w14:textId="6D4FFEDF" w:rsidR="00D3132E" w:rsidRPr="004C6704" w:rsidRDefault="00262776" w:rsidP="004C6704">
      <w:pPr>
        <w:pStyle w:val="ad"/>
        <w:numPr>
          <w:ilvl w:val="0"/>
          <w:numId w:val="1"/>
        </w:numPr>
        <w:spacing w:after="120"/>
        <w:ind w:left="431" w:hanging="289"/>
        <w:rPr>
          <w:rFonts w:ascii="맑은 고딕" w:hAnsi="맑은 고딕"/>
          <w:sz w:val="22"/>
          <w:szCs w:val="22"/>
        </w:rPr>
      </w:pPr>
      <w:r>
        <w:rPr>
          <w:rFonts w:ascii="맑은 고딕" w:hAnsi="맑은 고딕"/>
          <w:sz w:val="22"/>
          <w:szCs w:val="22"/>
        </w:rPr>
        <w:t xml:space="preserve">추가적으로 </w:t>
      </w:r>
      <w:r>
        <w:rPr>
          <w:sz w:val="22"/>
          <w:szCs w:val="22"/>
        </w:rPr>
        <w:t>sklearn</w:t>
      </w:r>
      <w:r>
        <w:rPr>
          <w:rFonts w:ascii="맑은 고딕" w:hAnsi="맑은 고딕"/>
          <w:sz w:val="22"/>
          <w:szCs w:val="22"/>
        </w:rPr>
        <w:t xml:space="preserve">의 </w:t>
      </w:r>
      <w:r>
        <w:rPr>
          <w:sz w:val="22"/>
          <w:szCs w:val="22"/>
          <w:lang w:val="en-US"/>
        </w:rPr>
        <w:t>Mean_Squared_error</w:t>
      </w:r>
      <w:r>
        <w:rPr>
          <w:sz w:val="22"/>
          <w:szCs w:val="22"/>
        </w:rPr>
        <w:t xml:space="preserve"> </w:t>
      </w:r>
      <w:r>
        <w:rPr>
          <w:rFonts w:ascii="맑은 고딕" w:hAnsi="맑은 고딕"/>
          <w:sz w:val="22"/>
          <w:szCs w:val="22"/>
        </w:rPr>
        <w:t>함수를 사용하여 실제값과 예측값 사이의 적합도를 평가</w:t>
      </w:r>
      <w:r>
        <w:rPr>
          <w:sz w:val="22"/>
          <w:szCs w:val="22"/>
        </w:rPr>
        <w:t>.</w:t>
      </w:r>
    </w:p>
    <w:sectPr w:rsidR="00D3132E" w:rsidRPr="004C6704">
      <w:pgSz w:w="11906" w:h="16838"/>
      <w:pgMar w:top="1701"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F6F47" w14:textId="77777777" w:rsidR="00B74CFF" w:rsidRDefault="00B74CFF" w:rsidP="000B3983">
      <w:pPr>
        <w:spacing w:after="0" w:line="240" w:lineRule="auto"/>
      </w:pPr>
      <w:r>
        <w:separator/>
      </w:r>
    </w:p>
  </w:endnote>
  <w:endnote w:type="continuationSeparator" w:id="0">
    <w:p w14:paraId="7F8BFCAD" w14:textId="77777777" w:rsidR="00B74CFF" w:rsidRDefault="00B74CFF" w:rsidP="000B3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Liberation Sans">
    <w:altName w:val="Arial"/>
    <w:charset w:val="01"/>
    <w:family w:val="roman"/>
    <w:pitch w:val="variable"/>
  </w:font>
  <w:font w:name="Noto Sans CJK KR">
    <w:panose1 w:val="00000000000000000000"/>
    <w:charset w:val="00"/>
    <w:family w:val="roman"/>
    <w:notTrueType/>
    <w:pitch w:val="default"/>
  </w:font>
  <w:font w:name="FreeSans">
    <w:altName w:val="Cambria"/>
    <w:panose1 w:val="00000000000000000000"/>
    <w:charset w:val="00"/>
    <w:family w:val="roman"/>
    <w:notTrueType/>
    <w:pitch w:val="default"/>
  </w:font>
  <w:font w:name="-apple-system">
    <w:panose1 w:val="00000000000000000000"/>
    <w:charset w:val="00"/>
    <w:family w:val="roman"/>
    <w:notTrueType/>
    <w:pitch w:val="default"/>
  </w:font>
  <w:font w:name="Arial Unicode MS">
    <w:altName w:val="Arial"/>
    <w:panose1 w:val="020B0604020202020204"/>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15A31" w14:textId="77777777" w:rsidR="00B74CFF" w:rsidRDefault="00B74CFF" w:rsidP="000B3983">
      <w:pPr>
        <w:spacing w:after="0" w:line="240" w:lineRule="auto"/>
      </w:pPr>
      <w:r>
        <w:separator/>
      </w:r>
    </w:p>
  </w:footnote>
  <w:footnote w:type="continuationSeparator" w:id="0">
    <w:p w14:paraId="18D6C56F" w14:textId="77777777" w:rsidR="00B74CFF" w:rsidRDefault="00B74CFF" w:rsidP="000B39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5BFE"/>
    <w:multiLevelType w:val="multilevel"/>
    <w:tmpl w:val="CBAC25BE"/>
    <w:lvl w:ilvl="0">
      <w:start w:val="1"/>
      <w:numFmt w:val="bullet"/>
      <w:lvlText w:val=""/>
      <w:lvlJc w:val="left"/>
      <w:pPr>
        <w:tabs>
          <w:tab w:val="num" w:pos="360"/>
        </w:tabs>
        <w:ind w:left="432" w:hanging="288"/>
      </w:pPr>
      <w:rPr>
        <w:rFonts w:ascii="Symbol" w:hAnsi="Symbol" w:cs="Symbol" w:hint="default"/>
        <w:color w:val="5B9BD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F4878A5"/>
    <w:multiLevelType w:val="multilevel"/>
    <w:tmpl w:val="636CA7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66D769B"/>
    <w:multiLevelType w:val="multilevel"/>
    <w:tmpl w:val="ECD67C04"/>
    <w:lvl w:ilvl="0">
      <w:start w:val="1"/>
      <w:numFmt w:val="bullet"/>
      <w:pStyle w:val="a"/>
      <w:lvlText w:val=""/>
      <w:lvlJc w:val="left"/>
      <w:pPr>
        <w:tabs>
          <w:tab w:val="num" w:pos="4893"/>
        </w:tabs>
        <w:ind w:left="4965" w:hanging="288"/>
      </w:pPr>
      <w:rPr>
        <w:rFonts w:ascii="Symbol" w:hAnsi="Symbol" w:cs="Symbol" w:hint="default"/>
        <w:color w:val="5B9BD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autoHyphenation/>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32E"/>
    <w:rsid w:val="000B3983"/>
    <w:rsid w:val="00262776"/>
    <w:rsid w:val="00493B44"/>
    <w:rsid w:val="004C6704"/>
    <w:rsid w:val="0066033E"/>
    <w:rsid w:val="00711812"/>
    <w:rsid w:val="00B74CFF"/>
    <w:rsid w:val="00D3132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E5B4A"/>
  <w15:docId w15:val="{2042AC06-32F3-45F3-87D2-7AA19913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pacing w:after="160" w:line="259" w:lineRule="auto"/>
      <w:jc w:val="both"/>
    </w:pPr>
  </w:style>
  <w:style w:type="paragraph" w:styleId="1">
    <w:name w:val="heading 1"/>
    <w:basedOn w:val="a0"/>
    <w:next w:val="a0"/>
    <w:link w:val="1Char"/>
    <w:uiPriority w:val="9"/>
    <w:qFormat/>
    <w:rsid w:val="00855C1F"/>
    <w:pPr>
      <w:keepNext/>
      <w:keepLines/>
      <w:widowControl/>
      <w:spacing w:before="600" w:after="240" w:line="240" w:lineRule="auto"/>
      <w:jc w:val="left"/>
      <w:outlineLvl w:val="0"/>
    </w:pPr>
    <w:rPr>
      <w:rFonts w:ascii="맑은 고딕" w:eastAsia="맑은 고딕" w:hAnsi="맑은 고딕" w:cs="맑은 고딕"/>
      <w:b/>
      <w:bCs/>
      <w:caps/>
      <w:color w:val="1F4F79"/>
      <w:kern w:val="0"/>
      <w:sz w:val="28"/>
      <w:szCs w:val="20"/>
    </w:rPr>
  </w:style>
  <w:style w:type="paragraph" w:styleId="2">
    <w:name w:val="heading 2"/>
    <w:basedOn w:val="a0"/>
    <w:next w:val="a0"/>
    <w:link w:val="2Char"/>
    <w:uiPriority w:val="9"/>
    <w:semiHidden/>
    <w:unhideWhenUsed/>
    <w:qFormat/>
    <w:rsid w:val="00855C1F"/>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nhideWhenUsed/>
    <w:rPr>
      <w:color w:val="0563C1"/>
      <w:u w:val="single"/>
    </w:rPr>
  </w:style>
  <w:style w:type="character" w:styleId="a5">
    <w:name w:val="Unresolved Mention"/>
    <w:basedOn w:val="a1"/>
    <w:semiHidden/>
    <w:unhideWhenUsed/>
    <w:qFormat/>
    <w:rPr>
      <w:color w:val="605E5C"/>
      <w:shd w:val="clear" w:color="auto" w:fill="E1DFDD"/>
    </w:rPr>
  </w:style>
  <w:style w:type="character" w:customStyle="1" w:styleId="Char">
    <w:name w:val="머리글 Char"/>
    <w:basedOn w:val="a1"/>
    <w:link w:val="a6"/>
    <w:uiPriority w:val="99"/>
    <w:qFormat/>
    <w:rsid w:val="00855C1F"/>
  </w:style>
  <w:style w:type="character" w:customStyle="1" w:styleId="Char0">
    <w:name w:val="바닥글 Char"/>
    <w:basedOn w:val="a1"/>
    <w:uiPriority w:val="99"/>
    <w:qFormat/>
    <w:rsid w:val="00855C1F"/>
  </w:style>
  <w:style w:type="character" w:customStyle="1" w:styleId="1Char">
    <w:name w:val="제목 1 Char"/>
    <w:basedOn w:val="a1"/>
    <w:link w:val="1"/>
    <w:uiPriority w:val="9"/>
    <w:qFormat/>
    <w:rsid w:val="00855C1F"/>
    <w:rPr>
      <w:rFonts w:ascii="맑은 고딕" w:eastAsia="맑은 고딕" w:hAnsi="맑은 고딕" w:cs="맑은 고딕"/>
      <w:b/>
      <w:bCs/>
      <w:caps/>
      <w:color w:val="1F4F79"/>
      <w:kern w:val="0"/>
      <w:sz w:val="28"/>
      <w:szCs w:val="20"/>
    </w:rPr>
  </w:style>
  <w:style w:type="character" w:customStyle="1" w:styleId="2Char">
    <w:name w:val="제목 2 Char"/>
    <w:basedOn w:val="a1"/>
    <w:link w:val="2"/>
    <w:uiPriority w:val="9"/>
    <w:semiHidden/>
    <w:qFormat/>
    <w:rsid w:val="00855C1F"/>
    <w:rPr>
      <w:rFonts w:asciiTheme="majorHAnsi" w:eastAsiaTheme="majorEastAsia" w:hAnsiTheme="majorHAnsi" w:cstheme="majorBidi"/>
    </w:rPr>
  </w:style>
  <w:style w:type="character" w:customStyle="1" w:styleId="HTMLChar">
    <w:name w:val="미리 서식이 지정된 HTML Char"/>
    <w:basedOn w:val="a1"/>
    <w:link w:val="HTML"/>
    <w:uiPriority w:val="99"/>
    <w:semiHidden/>
    <w:qFormat/>
    <w:rsid w:val="004D3194"/>
    <w:rPr>
      <w:rFonts w:ascii="굴림체" w:eastAsia="굴림체" w:hAnsi="굴림체" w:cs="굴림체"/>
      <w:kern w:val="0"/>
      <w:sz w:val="24"/>
      <w:szCs w:val="24"/>
    </w:rPr>
  </w:style>
  <w:style w:type="paragraph" w:customStyle="1" w:styleId="Heading">
    <w:name w:val="Heading"/>
    <w:basedOn w:val="a0"/>
    <w:next w:val="a7"/>
    <w:qFormat/>
    <w:pPr>
      <w:keepNext/>
      <w:spacing w:before="240" w:after="120"/>
    </w:pPr>
    <w:rPr>
      <w:rFonts w:ascii="Liberation Sans" w:eastAsia="Noto Sans CJK KR" w:hAnsi="Liberation Sans" w:cs="FreeSans"/>
      <w:sz w:val="28"/>
      <w:szCs w:val="28"/>
    </w:rPr>
  </w:style>
  <w:style w:type="paragraph" w:styleId="a7">
    <w:name w:val="Body Text"/>
    <w:basedOn w:val="a0"/>
    <w:pPr>
      <w:spacing w:after="140" w:line="276" w:lineRule="auto"/>
    </w:pPr>
  </w:style>
  <w:style w:type="paragraph" w:styleId="a8">
    <w:name w:val="List"/>
    <w:basedOn w:val="a7"/>
    <w:rPr>
      <w:rFonts w:cs="FreeSans"/>
    </w:rPr>
  </w:style>
  <w:style w:type="paragraph" w:styleId="a9">
    <w:name w:val="caption"/>
    <w:basedOn w:val="a0"/>
    <w:qFormat/>
    <w:pPr>
      <w:suppressLineNumbers/>
      <w:spacing w:before="120" w:after="120"/>
    </w:pPr>
    <w:rPr>
      <w:rFonts w:cs="FreeSans"/>
      <w:i/>
      <w:iCs/>
      <w:sz w:val="24"/>
      <w:szCs w:val="24"/>
    </w:rPr>
  </w:style>
  <w:style w:type="paragraph" w:customStyle="1" w:styleId="Index">
    <w:name w:val="Index"/>
    <w:basedOn w:val="a0"/>
    <w:qFormat/>
    <w:pPr>
      <w:suppressLineNumbers/>
    </w:pPr>
    <w:rPr>
      <w:rFonts w:cs="FreeSans"/>
    </w:rPr>
  </w:style>
  <w:style w:type="paragraph" w:styleId="aa">
    <w:name w:val="List Paragraph"/>
    <w:basedOn w:val="a0"/>
    <w:qFormat/>
    <w:pPr>
      <w:ind w:left="800"/>
    </w:pPr>
  </w:style>
  <w:style w:type="paragraph" w:customStyle="1" w:styleId="HeaderandFooter">
    <w:name w:val="Header and Footer"/>
    <w:basedOn w:val="a0"/>
    <w:qFormat/>
  </w:style>
  <w:style w:type="paragraph" w:styleId="a6">
    <w:name w:val="header"/>
    <w:basedOn w:val="a0"/>
    <w:link w:val="Char"/>
    <w:uiPriority w:val="99"/>
    <w:unhideWhenUsed/>
    <w:rsid w:val="00855C1F"/>
    <w:pPr>
      <w:tabs>
        <w:tab w:val="center" w:pos="4513"/>
        <w:tab w:val="right" w:pos="9026"/>
      </w:tabs>
      <w:snapToGrid w:val="0"/>
    </w:pPr>
  </w:style>
  <w:style w:type="paragraph" w:styleId="ab">
    <w:name w:val="footer"/>
    <w:basedOn w:val="a0"/>
    <w:uiPriority w:val="99"/>
    <w:unhideWhenUsed/>
    <w:rsid w:val="00855C1F"/>
    <w:pPr>
      <w:tabs>
        <w:tab w:val="center" w:pos="4513"/>
        <w:tab w:val="right" w:pos="9026"/>
      </w:tabs>
      <w:snapToGrid w:val="0"/>
    </w:pPr>
  </w:style>
  <w:style w:type="paragraph" w:customStyle="1" w:styleId="ac">
    <w:name w:val="이름"/>
    <w:basedOn w:val="a0"/>
    <w:next w:val="a0"/>
    <w:qFormat/>
    <w:rsid w:val="00855C1F"/>
    <w:pPr>
      <w:widowControl/>
      <w:pBdr>
        <w:top w:val="single" w:sz="4" w:space="4" w:color="4472C4"/>
        <w:left w:val="single" w:sz="4" w:space="6" w:color="4472C4"/>
        <w:bottom w:val="single" w:sz="4" w:space="4" w:color="4472C4"/>
        <w:right w:val="single" w:sz="4" w:space="6" w:color="4472C4"/>
      </w:pBdr>
      <w:shd w:val="clear" w:color="auto" w:fill="4472C4" w:themeFill="accent1"/>
      <w:spacing w:before="240" w:line="288" w:lineRule="auto"/>
      <w:ind w:left="144" w:right="144"/>
      <w:jc w:val="left"/>
    </w:pPr>
    <w:rPr>
      <w:rFonts w:asciiTheme="majorHAnsi" w:eastAsiaTheme="majorEastAsia" w:hAnsiTheme="majorHAnsi" w:cstheme="majorBidi"/>
      <w:caps/>
      <w:color w:val="FFFFFF"/>
      <w:sz w:val="32"/>
      <w:szCs w:val="32"/>
    </w:rPr>
  </w:style>
  <w:style w:type="paragraph" w:styleId="a">
    <w:name w:val="List Bullet"/>
    <w:basedOn w:val="a0"/>
    <w:unhideWhenUsed/>
    <w:qFormat/>
    <w:rsid w:val="00855C1F"/>
    <w:pPr>
      <w:widowControl/>
      <w:numPr>
        <w:numId w:val="1"/>
      </w:numPr>
      <w:tabs>
        <w:tab w:val="clear" w:pos="4893"/>
        <w:tab w:val="num" w:pos="360"/>
      </w:tabs>
      <w:spacing w:after="60" w:line="240" w:lineRule="auto"/>
      <w:ind w:left="432"/>
      <w:jc w:val="left"/>
    </w:pPr>
    <w:rPr>
      <w:rFonts w:ascii="맑은 고딕" w:eastAsia="맑은 고딕" w:hAnsi="맑은 고딕" w:cs="맑은 고딕"/>
      <w:color w:val="3F3F3F"/>
      <w:kern w:val="0"/>
      <w:sz w:val="18"/>
      <w:szCs w:val="20"/>
    </w:rPr>
  </w:style>
  <w:style w:type="paragraph" w:customStyle="1" w:styleId="ad">
    <w:name w:val="글머리 기호 목록"/>
    <w:basedOn w:val="a0"/>
    <w:unhideWhenUsed/>
    <w:qFormat/>
    <w:rsid w:val="00855C1F"/>
    <w:pPr>
      <w:widowControl/>
      <w:tabs>
        <w:tab w:val="left" w:pos="360"/>
      </w:tabs>
      <w:spacing w:after="60" w:line="192" w:lineRule="auto"/>
      <w:ind w:left="431" w:hanging="289"/>
      <w:jc w:val="left"/>
    </w:pPr>
    <w:rPr>
      <w:rFonts w:eastAsia="맑은 고딕"/>
      <w:color w:val="3F3F3F"/>
      <w:kern w:val="0"/>
      <w:sz w:val="18"/>
      <w:szCs w:val="18"/>
      <w:lang w:val="ko-KR"/>
    </w:rPr>
  </w:style>
  <w:style w:type="paragraph" w:styleId="HTML">
    <w:name w:val="HTML Preformatted"/>
    <w:basedOn w:val="a0"/>
    <w:link w:val="HTMLChar"/>
    <w:uiPriority w:val="99"/>
    <w:semiHidden/>
    <w:unhideWhenUsed/>
    <w:qFormat/>
    <w:rsid w:val="004D3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szCs w:val="24"/>
    </w:rPr>
  </w:style>
  <w:style w:type="paragraph" w:customStyle="1" w:styleId="LO-normal">
    <w:name w:val="LO-normal"/>
    <w:qFormat/>
    <w:pPr>
      <w:widowControl w:val="0"/>
      <w:spacing w:after="160" w:line="259" w:lineRule="auto"/>
      <w:jc w:val="both"/>
    </w:pPr>
  </w:style>
  <w:style w:type="table" w:styleId="ae">
    <w:name w:val="Table Grid"/>
    <w:basedOn w:val="a2"/>
    <w:rsid w:val="00855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cikit-learn.org/stable/insta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 yoojin</cp:lastModifiedBy>
  <cp:revision>19</cp:revision>
  <dcterms:created xsi:type="dcterms:W3CDTF">2022-01-07T03:48:00Z</dcterms:created>
  <dcterms:modified xsi:type="dcterms:W3CDTF">2022-01-27T01:48:00Z</dcterms:modified>
  <dc:language>ko-KR</dc:language>
  <cp:version>0900.0001.01</cp:version>
</cp:coreProperties>
</file>