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C2D92">
      <w:pPr>
        <w:rPr>
          <w:rFonts w:hint="eastAsia"/>
          <w:lang w:val="en-US" w:eastAsia="zh-CN"/>
        </w:rPr>
      </w:pPr>
      <w:r>
        <w:rPr>
          <w:rFonts w:hint="eastAsia"/>
          <w:lang w:val="en-US" w:eastAsia="zh-CN"/>
        </w:rPr>
        <w:t>摘要</w:t>
      </w:r>
    </w:p>
    <w:p w14:paraId="766A5674">
      <w:pPr>
        <w:rPr>
          <w:rFonts w:hint="default"/>
          <w:lang w:val="en-US" w:eastAsia="zh-CN"/>
        </w:rPr>
      </w:pPr>
      <w:r>
        <w:rPr>
          <w:rFonts w:hint="eastAsia"/>
          <w:lang w:val="en-US" w:eastAsia="zh-CN"/>
        </w:rPr>
        <w:t>原文本：</w:t>
      </w:r>
      <w:r>
        <w:rPr>
          <w:rFonts w:ascii="Segoe UI" w:hAnsi="Segoe UI" w:eastAsia="Segoe UI" w:cs="Segoe UI"/>
          <w:i w:val="0"/>
          <w:iCs w:val="0"/>
          <w:caps w:val="0"/>
          <w:color w:val="262626"/>
          <w:spacing w:val="0"/>
          <w:sz w:val="24"/>
          <w:szCs w:val="24"/>
          <w:shd w:val="clear" w:fill="EFF6FF"/>
        </w:rPr>
        <w:t>Additionally, since ex-013 isting hallucination mitigation methods lack014 generality, we introduce a novel fine-tuning015 approach that incorporates counterfactual data016 augmentation to better handle uncertainty. Ex-017 perimental results validate the effectiveness of018 our method and reveal performance variations019 across short, medium, and long videos. This020 provides new insights into enhancing LVLMs’021 temporal perception and mitigating hallucina-022 tions in video understanding. All models and023 data will be made available</w:t>
      </w:r>
    </w:p>
    <w:p w14:paraId="3FC777B7">
      <w:pPr>
        <w:rPr>
          <w:rFonts w:ascii="Segoe UI" w:hAnsi="Segoe UI" w:eastAsia="Segoe UI" w:cs="Segoe UI"/>
          <w:i w:val="0"/>
          <w:iCs w:val="0"/>
          <w:caps w:val="0"/>
          <w:color w:val="404040"/>
          <w:spacing w:val="0"/>
          <w:sz w:val="24"/>
          <w:szCs w:val="24"/>
          <w:shd w:val="clear" w:fill="FFFFFF"/>
        </w:rPr>
      </w:pPr>
      <w:r>
        <w:rPr>
          <w:rFonts w:hint="eastAsia" w:ascii="Segoe UI" w:hAnsi="Segoe UI" w:eastAsia="宋体" w:cs="Segoe UI"/>
          <w:i w:val="0"/>
          <w:iCs w:val="0"/>
          <w:caps w:val="0"/>
          <w:color w:val="404040"/>
          <w:spacing w:val="0"/>
          <w:sz w:val="24"/>
          <w:szCs w:val="24"/>
          <w:shd w:val="clear" w:fill="FFFFFF"/>
          <w:lang w:val="en-US" w:eastAsia="zh-CN"/>
        </w:rPr>
        <w:t>修改：</w:t>
      </w:r>
      <w:r>
        <w:rPr>
          <w:rFonts w:ascii="Segoe UI" w:hAnsi="Segoe UI" w:eastAsia="Segoe UI" w:cs="Segoe UI"/>
          <w:i w:val="0"/>
          <w:iCs w:val="0"/>
          <w:caps w:val="0"/>
          <w:color w:val="404040"/>
          <w:spacing w:val="0"/>
          <w:sz w:val="24"/>
          <w:szCs w:val="24"/>
          <w:shd w:val="clear" w:fill="FFFFFF"/>
        </w:rPr>
        <w:t>本研究针对大型视觉语言模型中的逻辑幻觉问题，提出了一种基于层次化问题理解的新型评估框架。通过构建包含原始问题及其衍生子问题的特殊数据集，我们建立了一个创新的幻觉检测机制，其中子问题的正确回答被视为模型保持逻辑一致性的关键指标。实验结果表明，该方法能有效诊断和缓解模型在多步推理过程中产生的逻辑幻觉现象。特别地，研究发现模型对不同时长视频内容的理解能力与逻辑幻觉的出现频率存在显著关联。这些发现为提升视觉语言模型的逻辑一致性和可靠性提供了新的研究思路和方法论基础。</w:t>
      </w:r>
    </w:p>
    <w:p w14:paraId="444BB65B">
      <w:pPr>
        <w:rPr>
          <w:rFonts w:ascii="Segoe UI" w:hAnsi="Segoe UI" w:eastAsia="Segoe UI" w:cs="Segoe UI"/>
          <w:i w:val="0"/>
          <w:iCs w:val="0"/>
          <w:caps w:val="0"/>
          <w:color w:val="404040"/>
          <w:spacing w:val="0"/>
          <w:sz w:val="24"/>
          <w:szCs w:val="24"/>
          <w:shd w:val="clear" w:fill="FFFFFF"/>
        </w:rPr>
      </w:pPr>
      <w:r>
        <w:rPr>
          <w:rFonts w:hint="eastAsia" w:ascii="Segoe UI" w:hAnsi="Segoe UI" w:eastAsia="Segoe UI" w:cs="Segoe UI"/>
          <w:i w:val="0"/>
          <w:iCs w:val="0"/>
          <w:caps w:val="0"/>
          <w:color w:val="404040"/>
          <w:spacing w:val="0"/>
          <w:sz w:val="24"/>
          <w:szCs w:val="24"/>
          <w:shd w:val="clear" w:fill="FFFFFF"/>
        </w:rPr>
        <w:t>This study proposes a new evaluation framework based on hierarchical problem understanding for the problem of logical illusion in large-scale visual language models. By constructing a special data set containing the original question and its derived sub questions, we have established an innovative hallucination detection mechanism, in which the correct answer to the sub questions is regarded as the key indicator for maintaining the logical consistency of the model. The experimental results show that this method can effectively diagnose and alleviate the logic hallucination of the model in the multi-step reasoning process. In particular, the study found that the model's ability to understand video content of different time lengths was significantly related to the frequency of logical hallucinations. These findings provide new research ideas and methodological basis for improving the logical consistency and reliability of visual language models.</w:t>
      </w:r>
    </w:p>
    <w:p w14:paraId="10836C36">
      <w:pPr>
        <w:rPr>
          <w:rFonts w:hint="default"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引言——问题2</w:t>
      </w:r>
    </w:p>
    <w:p w14:paraId="2AD7240F">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原文本：模型经常遇到幻觉问题，包括物体幻觉（Li等人，2022a）、空间幻觉（Kamath等人，2023）和属性幻觉（Zhang等人，2024b）。虽然一些研究强调了LVLM在空间关系方面的困难（Kamath等人，2023），而另一些研究则提出了反事实数据增强作为减轻物体幻觉的策略（Liu等人，2024c），但现有的减轻幻觉的解决方案仍然不具普适性，数据集的大小和范围往往都有限。</w:t>
      </w:r>
    </w:p>
    <w:p w14:paraId="73965804">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修改：模型经常遇到幻觉问题，包括物体幻觉（Li等人，2022a）、空间幻觉（Kamath等人，2023）、属性幻觉（Zhang等人，2024b）和逻辑幻觉。虽然一些研究强调了LVLM在空间关系方面的困难（Kamath等人，2023），而另一些研究则提出了反事实数据增强作为减轻物体幻觉的策略（Liu等人，2024c），但现有的减轻幻觉的解决方案仍然不具普适性，数据集的大小和范围往往都有限。</w:t>
      </w:r>
    </w:p>
    <w:p w14:paraId="13095794">
      <w:pPr>
        <w:rPr>
          <w:rFonts w:hint="default" w:ascii="Segoe UI" w:hAnsi="Segoe UI" w:eastAsia="宋体" w:cs="Segoe UI"/>
          <w:i w:val="0"/>
          <w:iCs w:val="0"/>
          <w:caps w:val="0"/>
          <w:color w:val="404040"/>
          <w:spacing w:val="0"/>
          <w:sz w:val="24"/>
          <w:szCs w:val="24"/>
          <w:shd w:val="clear" w:fill="FFFFFF"/>
          <w:lang w:val="en-US" w:eastAsia="zh-CN"/>
        </w:rPr>
      </w:pPr>
      <w:r>
        <w:rPr>
          <w:rFonts w:hint="default" w:ascii="Segoe UI" w:hAnsi="Segoe UI" w:eastAsia="宋体" w:cs="Segoe UI"/>
          <w:i w:val="0"/>
          <w:iCs w:val="0"/>
          <w:caps w:val="0"/>
          <w:color w:val="404040"/>
          <w:spacing w:val="0"/>
          <w:sz w:val="24"/>
          <w:szCs w:val="24"/>
          <w:shd w:val="clear" w:fill="FFFFFF"/>
          <w:lang w:val="en-US" w:eastAsia="zh-CN"/>
        </w:rPr>
        <w:t>Models often encounter hallucinations, including object hallucinations (Li et al., 2022a), spatial hallucinations (Kamath et al., 2023), attribute hallucinations (Zhang et al., 2024b), and logical hallucinations. Although some studies have highlighted the difficulties of LVLM in spatial relations (Kamath et al., 2023), and others have proposed counterfactual data enhancement as a strategy to reduce illusion of objects (Liu et al., 2024c), the existing solutions to reduce illusion are still not universal, and the size and scope of data sets are often limited.</w:t>
      </w:r>
    </w:p>
    <w:p w14:paraId="428E0747">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图二以及相关文本(部分)：</w:t>
      </w:r>
    </w:p>
    <w:p w14:paraId="5A1495B5">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原文本：Third, we establish novel evaluation metrics that091</w:t>
      </w:r>
    </w:p>
    <w:p w14:paraId="487DD5CC">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classify reasoning outcomes into four categories,092</w:t>
      </w:r>
    </w:p>
    <w:p w14:paraId="57D36796">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including catastrophic reasoning. By analyzing093</w:t>
      </w:r>
    </w:p>
    <w:p w14:paraId="31481223">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the accuracy of both primary and sub-questions,094</w:t>
      </w:r>
    </w:p>
    <w:p w14:paraId="4B5577A8">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we uncover nuanced model deficiencies. Fourth,095</w:t>
      </w:r>
    </w:p>
    <w:p w14:paraId="7C14DE03">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we refine contrastive pre-training by introducing096</w:t>
      </w:r>
    </w:p>
    <w:p w14:paraId="0A8EE859">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challenging negative samples and object-level con-097</w:t>
      </w:r>
    </w:p>
    <w:p w14:paraId="15D58DD8">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trastive loss, significantly mitigating object hallu-098</w:t>
      </w:r>
    </w:p>
    <w:p w14:paraId="2BD21CC6">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cinations. We then repurpose fine-tuned Qwen099</w:t>
      </w:r>
    </w:p>
    <w:p w14:paraId="5E509B89">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(Wang et al., 2024) as a visual encoder to reduceLVLMs’ hallucination. 101</w:t>
      </w:r>
    </w:p>
    <w:p w14:paraId="135BFB07">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Our key contributions are as follows: 102</w:t>
      </w:r>
    </w:p>
    <w:p w14:paraId="21A655B6">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 We introduced a novel video dynamic analysis 108</w:t>
      </w:r>
    </w:p>
    <w:p w14:paraId="131952C8">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tree and negative sample fine-tuning strategy, 109</w:t>
      </w:r>
    </w:p>
    <w:p w14:paraId="7A6D5448">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significantly reducing hallucinations and im- 110</w:t>
      </w:r>
    </w:p>
    <w:p w14:paraId="59CFEA2D">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proving LVLMs’ reliability and accuracy. 111</w:t>
      </w:r>
    </w:p>
    <w:p w14:paraId="78CE2848">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修改：</w:t>
      </w:r>
    </w:p>
    <w:p w14:paraId="7749C60B">
      <w:pPr>
        <w:rPr>
          <w:rFonts w:hint="default" w:ascii="Segoe UI" w:hAnsi="Segoe UI" w:eastAsia="宋体" w:cs="Segoe UI"/>
          <w:i w:val="0"/>
          <w:iCs w:val="0"/>
          <w:caps w:val="0"/>
          <w:color w:val="404040"/>
          <w:spacing w:val="0"/>
          <w:sz w:val="24"/>
          <w:szCs w:val="24"/>
          <w:shd w:val="clear" w:fill="FFFFFF"/>
          <w:lang w:val="en-US" w:eastAsia="zh-CN"/>
        </w:rPr>
      </w:pPr>
      <w:r>
        <w:rPr>
          <w:rFonts w:hint="default" w:ascii="Segoe UI" w:hAnsi="Segoe UI" w:eastAsia="宋体" w:cs="Segoe UI"/>
          <w:i w:val="0"/>
          <w:iCs w:val="0"/>
          <w:caps w:val="0"/>
          <w:color w:val="404040"/>
          <w:spacing w:val="0"/>
          <w:sz w:val="24"/>
          <w:szCs w:val="24"/>
          <w:shd w:val="clear" w:fill="FFFFFF"/>
          <w:lang w:val="en-US" w:eastAsia="zh-CN"/>
        </w:rPr>
        <w:t>第三，我们建立了新的评估指标，</w:t>
      </w:r>
      <w:r>
        <w:rPr>
          <w:rFonts w:hint="eastAsia" w:ascii="Segoe UI" w:hAnsi="Segoe UI" w:eastAsia="宋体" w:cs="Segoe UI"/>
          <w:i w:val="0"/>
          <w:iCs w:val="0"/>
          <w:caps w:val="0"/>
          <w:color w:val="404040"/>
          <w:spacing w:val="0"/>
          <w:sz w:val="24"/>
          <w:szCs w:val="24"/>
          <w:shd w:val="clear" w:fill="FFFFFF"/>
          <w:lang w:val="en-US" w:eastAsia="zh-CN"/>
        </w:rPr>
        <w:t>根据主问题和子问题的正确与否</w:t>
      </w:r>
      <w:r>
        <w:rPr>
          <w:rFonts w:hint="default" w:ascii="Segoe UI" w:hAnsi="Segoe UI" w:eastAsia="宋体" w:cs="Segoe UI"/>
          <w:i w:val="0"/>
          <w:iCs w:val="0"/>
          <w:caps w:val="0"/>
          <w:color w:val="404040"/>
          <w:spacing w:val="0"/>
          <w:sz w:val="24"/>
          <w:szCs w:val="24"/>
          <w:shd w:val="clear" w:fill="FFFFFF"/>
          <w:lang w:val="en-US" w:eastAsia="zh-CN"/>
        </w:rPr>
        <w:t>分为四类</w:t>
      </w:r>
      <w:r>
        <w:rPr>
          <w:rFonts w:hint="eastAsia" w:ascii="Segoe UI" w:hAnsi="Segoe UI" w:eastAsia="宋体" w:cs="Segoe UI"/>
          <w:i w:val="0"/>
          <w:iCs w:val="0"/>
          <w:caps w:val="0"/>
          <w:color w:val="404040"/>
          <w:spacing w:val="0"/>
          <w:sz w:val="24"/>
          <w:szCs w:val="24"/>
          <w:shd w:val="clear" w:fill="FFFFFF"/>
          <w:lang w:val="en-US" w:eastAsia="zh-CN"/>
        </w:rPr>
        <w:t>推理结果</w:t>
      </w:r>
      <w:r>
        <w:rPr>
          <w:rFonts w:hint="default" w:ascii="Segoe UI" w:hAnsi="Segoe UI" w:eastAsia="宋体" w:cs="Segoe UI"/>
          <w:i w:val="0"/>
          <w:iCs w:val="0"/>
          <w:caps w:val="0"/>
          <w:color w:val="404040"/>
          <w:spacing w:val="0"/>
          <w:sz w:val="24"/>
          <w:szCs w:val="24"/>
          <w:shd w:val="clear" w:fill="FFFFFF"/>
          <w:lang w:val="en-US" w:eastAsia="zh-CN"/>
        </w:rPr>
        <w:t>，通过分析主问题和子问题</w:t>
      </w:r>
      <w:r>
        <w:rPr>
          <w:rFonts w:hint="eastAsia" w:ascii="Segoe UI" w:hAnsi="Segoe UI" w:eastAsia="宋体" w:cs="Segoe UI"/>
          <w:i w:val="0"/>
          <w:iCs w:val="0"/>
          <w:caps w:val="0"/>
          <w:color w:val="404040"/>
          <w:spacing w:val="0"/>
          <w:sz w:val="24"/>
          <w:szCs w:val="24"/>
          <w:shd w:val="clear" w:fill="FFFFFF"/>
          <w:lang w:val="en-US" w:eastAsia="zh-CN"/>
        </w:rPr>
        <w:t>两者之间的逻辑递推性。我们可以设定子问题的正确数除以主问题的正确数的百分率为评估模型逻辑幻觉的可参考标准</w:t>
      </w:r>
      <w:r>
        <w:rPr>
          <w:rFonts w:hint="default" w:ascii="Segoe UI" w:hAnsi="Segoe UI" w:eastAsia="宋体" w:cs="Segoe UI"/>
          <w:i w:val="0"/>
          <w:iCs w:val="0"/>
          <w:caps w:val="0"/>
          <w:color w:val="404040"/>
          <w:spacing w:val="0"/>
          <w:sz w:val="24"/>
          <w:szCs w:val="24"/>
          <w:shd w:val="clear" w:fill="FFFFFF"/>
          <w:lang w:val="en-US" w:eastAsia="zh-CN"/>
        </w:rPr>
        <w:t>。第四，通过引入</w:t>
      </w:r>
      <w:r>
        <w:rPr>
          <w:rFonts w:hint="eastAsia" w:ascii="Segoe UI" w:hAnsi="Segoe UI" w:eastAsia="宋体" w:cs="Segoe UI"/>
          <w:i w:val="0"/>
          <w:iCs w:val="0"/>
          <w:caps w:val="0"/>
          <w:color w:val="404040"/>
          <w:spacing w:val="0"/>
          <w:sz w:val="24"/>
          <w:szCs w:val="24"/>
          <w:shd w:val="clear" w:fill="FFFFFF"/>
          <w:lang w:val="en-US" w:eastAsia="zh-CN"/>
        </w:rPr>
        <w:t>经过处理的模型正确回答</w:t>
      </w:r>
      <w:r>
        <w:rPr>
          <w:rFonts w:hint="default" w:ascii="Segoe UI" w:hAnsi="Segoe UI" w:eastAsia="宋体" w:cs="Segoe UI"/>
          <w:i w:val="0"/>
          <w:iCs w:val="0"/>
          <w:caps w:val="0"/>
          <w:color w:val="404040"/>
          <w:spacing w:val="0"/>
          <w:sz w:val="24"/>
          <w:szCs w:val="24"/>
          <w:shd w:val="clear" w:fill="FFFFFF"/>
          <w:lang w:val="en-US" w:eastAsia="zh-CN"/>
        </w:rPr>
        <w:t>样本和</w:t>
      </w:r>
      <w:r>
        <w:rPr>
          <w:rFonts w:hint="eastAsia" w:ascii="Segoe UI" w:hAnsi="Segoe UI" w:eastAsia="宋体" w:cs="Segoe UI"/>
          <w:i w:val="0"/>
          <w:iCs w:val="0"/>
          <w:caps w:val="0"/>
          <w:color w:val="404040"/>
          <w:spacing w:val="0"/>
          <w:sz w:val="24"/>
          <w:szCs w:val="24"/>
          <w:shd w:val="clear" w:fill="FFFFFF"/>
          <w:lang w:val="en-US" w:eastAsia="zh-CN"/>
        </w:rPr>
        <w:t>进行sft、qlora等一系列训练</w:t>
      </w:r>
      <w:r>
        <w:rPr>
          <w:rFonts w:hint="default" w:ascii="Segoe UI" w:hAnsi="Segoe UI" w:eastAsia="宋体" w:cs="Segoe UI"/>
          <w:i w:val="0"/>
          <w:iCs w:val="0"/>
          <w:caps w:val="0"/>
          <w:color w:val="404040"/>
          <w:spacing w:val="0"/>
          <w:sz w:val="24"/>
          <w:szCs w:val="24"/>
          <w:shd w:val="clear" w:fill="FFFFFF"/>
          <w:lang w:val="en-US" w:eastAsia="zh-CN"/>
        </w:rPr>
        <w:t>，显著减轻对象幻觉。然后，我们将微调的Qwen（Wang等人，2024）</w:t>
      </w:r>
      <w:r>
        <w:rPr>
          <w:rFonts w:hint="eastAsia" w:ascii="Segoe UI" w:hAnsi="Segoe UI" w:eastAsia="宋体" w:cs="Segoe UI"/>
          <w:i w:val="0"/>
          <w:iCs w:val="0"/>
          <w:caps w:val="0"/>
          <w:color w:val="404040"/>
          <w:spacing w:val="0"/>
          <w:sz w:val="24"/>
          <w:szCs w:val="24"/>
          <w:shd w:val="clear" w:fill="FFFFFF"/>
          <w:lang w:val="en-US" w:eastAsia="zh-CN"/>
        </w:rPr>
        <w:t>系列模型和videollama3</w:t>
      </w:r>
      <w:r>
        <w:rPr>
          <w:rFonts w:hint="default" w:ascii="Segoe UI" w:hAnsi="Segoe UI" w:eastAsia="宋体" w:cs="Segoe UI"/>
          <w:i w:val="0"/>
          <w:iCs w:val="0"/>
          <w:caps w:val="0"/>
          <w:color w:val="404040"/>
          <w:spacing w:val="0"/>
          <w:sz w:val="24"/>
          <w:szCs w:val="24"/>
          <w:shd w:val="clear" w:fill="FFFFFF"/>
          <w:lang w:val="en-US" w:eastAsia="zh-CN"/>
        </w:rPr>
        <w:t>重新用作视觉编码器，以减少LVLM的幻觉。</w:t>
      </w:r>
    </w:p>
    <w:p w14:paraId="1DAB4CE3">
      <w:pPr>
        <w:rPr>
          <w:rFonts w:hint="default" w:ascii="Segoe UI" w:hAnsi="Segoe UI" w:eastAsia="宋体" w:cs="Segoe UI"/>
          <w:i w:val="0"/>
          <w:iCs w:val="0"/>
          <w:caps w:val="0"/>
          <w:color w:val="404040"/>
          <w:spacing w:val="0"/>
          <w:sz w:val="24"/>
          <w:szCs w:val="24"/>
          <w:shd w:val="clear" w:fill="FFFFFF"/>
          <w:lang w:val="en-US" w:eastAsia="zh-CN"/>
        </w:rPr>
      </w:pPr>
      <w:r>
        <w:rPr>
          <w:rFonts w:hint="default" w:ascii="Segoe UI" w:hAnsi="Segoe UI" w:eastAsia="宋体" w:cs="Segoe UI"/>
          <w:i w:val="0"/>
          <w:iCs w:val="0"/>
          <w:caps w:val="0"/>
          <w:color w:val="404040"/>
          <w:spacing w:val="0"/>
          <w:sz w:val="24"/>
          <w:szCs w:val="24"/>
          <w:shd w:val="clear" w:fill="FFFFFF"/>
          <w:lang w:val="en-US" w:eastAsia="zh-CN"/>
        </w:rPr>
        <w:t>我们引入了一种新的视频动态分析树和</w:t>
      </w:r>
      <w:r>
        <w:rPr>
          <w:rFonts w:ascii="Segoe UI" w:hAnsi="Segoe UI" w:eastAsia="Segoe UI" w:cs="Segoe UI"/>
          <w:i w:val="0"/>
          <w:iCs w:val="0"/>
          <w:caps w:val="0"/>
          <w:color w:val="404040"/>
          <w:spacing w:val="0"/>
          <w:sz w:val="24"/>
          <w:szCs w:val="24"/>
          <w:shd w:val="clear" w:fill="FFFFFF"/>
        </w:rPr>
        <w:t>创新的幻觉检测机制</w:t>
      </w:r>
      <w:r>
        <w:rPr>
          <w:rFonts w:hint="default" w:ascii="Segoe UI" w:hAnsi="Segoe UI" w:eastAsia="宋体" w:cs="Segoe UI"/>
          <w:i w:val="0"/>
          <w:iCs w:val="0"/>
          <w:caps w:val="0"/>
          <w:color w:val="404040"/>
          <w:spacing w:val="0"/>
          <w:sz w:val="24"/>
          <w:szCs w:val="24"/>
          <w:shd w:val="clear" w:fill="FFFFFF"/>
          <w:lang w:val="en-US" w:eastAsia="zh-CN"/>
        </w:rPr>
        <w:t>，显著减少了幻觉，</w:t>
      </w:r>
      <w:r>
        <w:rPr>
          <w:rFonts w:hint="eastAsia" w:ascii="Segoe UI" w:hAnsi="Segoe UI" w:eastAsia="宋体" w:cs="Segoe UI"/>
          <w:i w:val="0"/>
          <w:iCs w:val="0"/>
          <w:caps w:val="0"/>
          <w:color w:val="404040"/>
          <w:spacing w:val="0"/>
          <w:sz w:val="24"/>
          <w:szCs w:val="24"/>
          <w:shd w:val="clear" w:fill="FFFFFF"/>
          <w:lang w:val="en-US" w:eastAsia="zh-CN"/>
        </w:rPr>
        <w:t>提供新的逻辑幻觉检测方法，</w:t>
      </w:r>
      <w:r>
        <w:rPr>
          <w:rFonts w:hint="default" w:ascii="Segoe UI" w:hAnsi="Segoe UI" w:eastAsia="宋体" w:cs="Segoe UI"/>
          <w:i w:val="0"/>
          <w:iCs w:val="0"/>
          <w:caps w:val="0"/>
          <w:color w:val="404040"/>
          <w:spacing w:val="0"/>
          <w:sz w:val="24"/>
          <w:szCs w:val="24"/>
          <w:shd w:val="clear" w:fill="FFFFFF"/>
          <w:lang w:val="en-US" w:eastAsia="zh-CN"/>
        </w:rPr>
        <w:t>提高了LVLM的可靠性和准确性。</w:t>
      </w:r>
    </w:p>
    <w:p w14:paraId="691B8A29">
      <w:pPr>
        <w:rPr>
          <w:rFonts w:hint="default" w:ascii="Segoe UI" w:hAnsi="Segoe UI" w:eastAsia="宋体" w:cs="Segoe UI"/>
          <w:i w:val="0"/>
          <w:iCs w:val="0"/>
          <w:caps w:val="0"/>
          <w:color w:val="404040"/>
          <w:spacing w:val="0"/>
          <w:sz w:val="24"/>
          <w:szCs w:val="24"/>
          <w:shd w:val="clear" w:fill="FFFFFF"/>
          <w:lang w:val="en-US" w:eastAsia="zh-CN"/>
        </w:rPr>
      </w:pPr>
      <w:r>
        <w:rPr>
          <w:rFonts w:hint="default" w:ascii="Segoe UI" w:hAnsi="Segoe UI" w:eastAsia="宋体" w:cs="Segoe UI"/>
          <w:i w:val="0"/>
          <w:iCs w:val="0"/>
          <w:caps w:val="0"/>
          <w:color w:val="404040"/>
          <w:spacing w:val="0"/>
          <w:sz w:val="24"/>
          <w:szCs w:val="24"/>
          <w:shd w:val="clear" w:fill="FFFFFF"/>
          <w:lang w:val="en-US" w:eastAsia="zh-CN"/>
        </w:rPr>
        <w:t>Thirdly, we set up a new evaluation index, which can be divided into four types of reasoning results according to the correctness of the main problem and the sub problem. By analyzing the logical recursion between the main problem and the sub problem. We can set the percentage of the correct number of the sub problem divided by the correct number of the main problem as the reference standard for evaluating the logical illusion of the model. Fourth, through the introduction of processed models to correctly answer samples and a series of training such as sft and qlora, the hallucination of objects is significantly reduced. Then, we re used the fine tuned Qwen (Wang et al., 2024) series model and videolama3 as the visual encoder to reduce the illusion of LVLM.</w:t>
      </w:r>
    </w:p>
    <w:p w14:paraId="543DE3EE">
      <w:pPr>
        <w:rPr>
          <w:rFonts w:hint="default" w:ascii="Segoe UI" w:hAnsi="Segoe UI" w:eastAsia="宋体" w:cs="Segoe UI"/>
          <w:i w:val="0"/>
          <w:iCs w:val="0"/>
          <w:caps w:val="0"/>
          <w:color w:val="404040"/>
          <w:spacing w:val="0"/>
          <w:sz w:val="24"/>
          <w:szCs w:val="24"/>
          <w:shd w:val="clear" w:fill="FFFFFF"/>
          <w:lang w:val="en-US" w:eastAsia="zh-CN"/>
        </w:rPr>
      </w:pPr>
      <w:r>
        <w:rPr>
          <w:rFonts w:hint="default" w:ascii="Segoe UI" w:hAnsi="Segoe UI" w:eastAsia="宋体" w:cs="Segoe UI"/>
          <w:i w:val="0"/>
          <w:iCs w:val="0"/>
          <w:caps w:val="0"/>
          <w:color w:val="404040"/>
          <w:spacing w:val="0"/>
          <w:sz w:val="24"/>
          <w:szCs w:val="24"/>
          <w:shd w:val="clear" w:fill="FFFFFF"/>
          <w:lang w:val="en-US" w:eastAsia="zh-CN"/>
        </w:rPr>
        <w:t>We introduce a new video dynamic analysis tree and an innovative hallucination detection mechanism to significantly reduce hallucinations, provide a new logical hallucination detection method, and improve the reliability and accuracy of LVLM.</w:t>
      </w:r>
    </w:p>
    <w:p w14:paraId="2EC3593C">
      <w:pPr>
        <w:rPr>
          <w:rFonts w:hint="default"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图二文本(部分)</w:t>
      </w:r>
    </w:p>
    <w:p w14:paraId="7BB006E4">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原文本：</w:t>
      </w:r>
    </w:p>
    <w:p w14:paraId="2E874D83">
      <w:pPr>
        <w:keepNext w:val="0"/>
        <w:keepLines w:val="0"/>
        <w:widowControl/>
        <w:suppressLineNumbers w:val="0"/>
        <w:jc w:val="left"/>
      </w:pPr>
      <w:r>
        <w:rPr>
          <w:rFonts w:ascii="宋体" w:hAnsi="宋体" w:eastAsia="宋体" w:cs="宋体"/>
          <w:kern w:val="0"/>
          <w:sz w:val="24"/>
          <w:szCs w:val="24"/>
          <w:lang w:val="en-US" w:eastAsia="zh-CN" w:bidi="ar"/>
        </w:rPr>
        <w:t xml:space="preserve"> During the fine-</w:t>
      </w:r>
    </w:p>
    <w:p w14:paraId="37738C73">
      <w:pPr>
        <w:keepNext w:val="0"/>
        <w:keepLines w:val="0"/>
        <w:widowControl/>
        <w:suppressLineNumbers w:val="0"/>
        <w:jc w:val="left"/>
      </w:pPr>
      <w:r>
        <w:rPr>
          <w:rFonts w:ascii="宋体" w:hAnsi="宋体" w:eastAsia="宋体" w:cs="宋体"/>
          <w:kern w:val="0"/>
          <w:sz w:val="24"/>
          <w:szCs w:val="24"/>
          <w:lang w:val="en-US" w:eastAsia="zh-CN" w:bidi="ar"/>
        </w:rPr>
        <w:t>tuning process, negative samples are designed, and LoRA fine-tuning is applied to train LVLMs to mitigate model</w:t>
      </w:r>
    </w:p>
    <w:p w14:paraId="3BD4BCE4">
      <w:pPr>
        <w:keepNext w:val="0"/>
        <w:keepLines w:val="0"/>
        <w:widowControl/>
        <w:suppressLineNumbers w:val="0"/>
        <w:jc w:val="left"/>
      </w:pPr>
      <w:r>
        <w:rPr>
          <w:rFonts w:ascii="宋体" w:hAnsi="宋体" w:eastAsia="宋体" w:cs="宋体"/>
          <w:kern w:val="0"/>
          <w:sz w:val="24"/>
          <w:szCs w:val="24"/>
          <w:lang w:val="en-US" w:eastAsia="zh-CN" w:bidi="ar"/>
        </w:rPr>
        <w:t>hallucination. The evaluation phase assesses the dynamic video understanding capabilities of LVLMs from five</w:t>
      </w:r>
    </w:p>
    <w:p w14:paraId="6C3AA62D">
      <w:pPr>
        <w:keepNext w:val="0"/>
        <w:keepLines w:val="0"/>
        <w:widowControl/>
        <w:suppressLineNumbers w:val="0"/>
        <w:jc w:val="left"/>
      </w:pPr>
      <w:r>
        <w:rPr>
          <w:rFonts w:ascii="宋体" w:hAnsi="宋体" w:eastAsia="宋体" w:cs="宋体"/>
          <w:kern w:val="0"/>
          <w:sz w:val="24"/>
          <w:szCs w:val="24"/>
          <w:lang w:val="en-US" w:eastAsia="zh-CN" w:bidi="ar"/>
        </w:rPr>
        <w:t>aspects: prediction, pace, sequence, reason, and change</w:t>
      </w:r>
    </w:p>
    <w:p w14:paraId="301BC91D">
      <w:pPr>
        <w:rPr>
          <w:rFonts w:hint="eastAsia" w:ascii="Segoe UI" w:hAnsi="Segoe UI" w:eastAsia="宋体" w:cs="Segoe UI"/>
          <w:i w:val="0"/>
          <w:iCs w:val="0"/>
          <w:caps w:val="0"/>
          <w:color w:val="404040"/>
          <w:spacing w:val="0"/>
          <w:sz w:val="24"/>
          <w:szCs w:val="24"/>
          <w:shd w:val="clear" w:fill="FFFFFF"/>
          <w:lang w:val="en-US" w:eastAsia="zh-CN"/>
        </w:rPr>
      </w:pPr>
    </w:p>
    <w:p w14:paraId="40E47145">
      <w:pPr>
        <w:rPr>
          <w:rFonts w:hint="default"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修改：在微调过程中，应用qLoRA和sft微调训练LVLM来缓解模型的逻辑</w:t>
      </w:r>
    </w:p>
    <w:p w14:paraId="6B37C753">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幻觉。评估阶段从五个方面评估LVLM的动态视频理解能力方面：预测、速度、顺序、原因和变化</w:t>
      </w:r>
    </w:p>
    <w:p w14:paraId="711266F4">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In the process of fine-tuning, qLoRA and sft fine-tuning were used to train LVLM to alleviate the logical illusion of the model. In the evaluation stage, LVLM's dynamic video understanding ability is evaluated from five aspects: prediction, speed, sequence, cause and change</w:t>
      </w:r>
    </w:p>
    <w:p w14:paraId="6738ABB8">
      <w:pPr>
        <w:rPr>
          <w:rFonts w:hint="eastAsia" w:ascii="Segoe UI" w:hAnsi="Segoe UI" w:eastAsia="宋体" w:cs="Segoe UI"/>
          <w:i w:val="0"/>
          <w:iCs w:val="0"/>
          <w:caps w:val="0"/>
          <w:color w:val="404040"/>
          <w:spacing w:val="0"/>
          <w:sz w:val="24"/>
          <w:szCs w:val="24"/>
          <w:shd w:val="clear" w:fill="FFFFFF"/>
          <w:lang w:val="en-US" w:eastAsia="zh-CN"/>
        </w:rPr>
      </w:pPr>
    </w:p>
    <w:p w14:paraId="2948BD67">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2.3文本(部分)</w:t>
      </w:r>
    </w:p>
    <w:p w14:paraId="1ADA931A">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原文本：</w:t>
      </w:r>
    </w:p>
    <w:p w14:paraId="69B6F247">
      <w:pPr>
        <w:keepNext w:val="0"/>
        <w:keepLines w:val="0"/>
        <w:widowControl/>
        <w:suppressLineNumbers w:val="0"/>
        <w:jc w:val="left"/>
      </w:pPr>
      <w:r>
        <w:rPr>
          <w:rFonts w:ascii="宋体" w:hAnsi="宋体" w:eastAsia="宋体" w:cs="宋体"/>
          <w:kern w:val="0"/>
          <w:sz w:val="24"/>
          <w:szCs w:val="24"/>
          <w:lang w:val="en-US" w:eastAsia="zh-CN" w:bidi="ar"/>
        </w:rPr>
        <w:t>Our work focuses on evaluating and fine-tuning techniques to reduce hallucination</w:t>
      </w:r>
    </w:p>
    <w:p w14:paraId="6C121244">
      <w:pPr>
        <w:keepNext w:val="0"/>
        <w:keepLines w:val="0"/>
        <w:widowControl/>
        <w:suppressLineNumbers w:val="0"/>
        <w:jc w:val="left"/>
      </w:pPr>
      <w:r>
        <w:rPr>
          <w:rFonts w:ascii="宋体" w:hAnsi="宋体" w:eastAsia="宋体" w:cs="宋体"/>
          <w:kern w:val="0"/>
          <w:sz w:val="24"/>
          <w:szCs w:val="24"/>
          <w:lang w:val="en-US" w:eastAsia="zh-CN" w:bidi="ar"/>
        </w:rPr>
        <w:t>and improve interpretability in LVLMs.</w:t>
      </w:r>
    </w:p>
    <w:p w14:paraId="1C048535">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修改：我们的工作重点是评估和微调技术，以减少模型的逻辑幻觉</w:t>
      </w:r>
    </w:p>
    <w:p w14:paraId="704BA4AA">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并提高LVLM的可解释性。</w:t>
      </w:r>
    </w:p>
    <w:p w14:paraId="53C6F7DE">
      <w:pPr>
        <w:rPr>
          <w:rFonts w:hint="default" w:ascii="Segoe UI" w:hAnsi="Segoe UI" w:eastAsia="宋体" w:cs="Segoe UI"/>
          <w:i w:val="0"/>
          <w:iCs w:val="0"/>
          <w:caps w:val="0"/>
          <w:color w:val="404040"/>
          <w:spacing w:val="0"/>
          <w:sz w:val="24"/>
          <w:szCs w:val="24"/>
          <w:shd w:val="clear" w:fill="FFFFFF"/>
          <w:lang w:val="en-US" w:eastAsia="zh-CN"/>
        </w:rPr>
      </w:pPr>
      <w:r>
        <w:rPr>
          <w:rFonts w:hint="default" w:ascii="Segoe UI" w:hAnsi="Segoe UI" w:eastAsia="宋体" w:cs="Segoe UI"/>
          <w:i w:val="0"/>
          <w:iCs w:val="0"/>
          <w:caps w:val="0"/>
          <w:color w:val="404040"/>
          <w:spacing w:val="0"/>
          <w:sz w:val="24"/>
          <w:szCs w:val="24"/>
          <w:shd w:val="clear" w:fill="FFFFFF"/>
          <w:lang w:val="en-US" w:eastAsia="zh-CN"/>
        </w:rPr>
        <w:t>Our work focuses</w:t>
      </w:r>
      <w:r>
        <w:rPr>
          <w:rFonts w:hint="default" w:ascii="Segoe UI" w:hAnsi="Segoe UI" w:eastAsia="宋体" w:cs="Segoe UI"/>
          <w:i w:val="0"/>
          <w:iCs w:val="0"/>
          <w:caps w:val="0"/>
          <w:color w:val="404040"/>
          <w:spacing w:val="0"/>
          <w:sz w:val="24"/>
          <w:szCs w:val="24"/>
          <w:shd w:val="clear" w:fill="FFFFFF"/>
          <w:lang w:val="en-US" w:eastAsia="zh-CN"/>
        </w:rPr>
        <w:t xml:space="preserve"> on evaluating</w:t>
      </w:r>
      <w:r>
        <w:rPr>
          <w:rFonts w:hint="default" w:ascii="Segoe UI" w:hAnsi="Segoe UI" w:eastAsia="宋体" w:cs="Segoe UI"/>
          <w:i w:val="0"/>
          <w:iCs w:val="0"/>
          <w:caps w:val="0"/>
          <w:color w:val="404040"/>
          <w:spacing w:val="0"/>
          <w:sz w:val="24"/>
          <w:szCs w:val="24"/>
          <w:shd w:val="clear" w:fill="FFFFFF"/>
          <w:lang w:val="en-US" w:eastAsia="zh-CN"/>
        </w:rPr>
        <w:t xml:space="preserve"> and fine-tuning</w:t>
      </w:r>
      <w:r>
        <w:rPr>
          <w:rFonts w:hint="default" w:ascii="Segoe UI" w:hAnsi="Segoe UI" w:eastAsia="宋体" w:cs="Segoe UI"/>
          <w:i w:val="0"/>
          <w:iCs w:val="0"/>
          <w:caps w:val="0"/>
          <w:color w:val="404040"/>
          <w:spacing w:val="0"/>
          <w:sz w:val="24"/>
          <w:szCs w:val="24"/>
          <w:shd w:val="clear" w:fill="FFFFFF"/>
          <w:lang w:val="en-US" w:eastAsia="zh-CN"/>
        </w:rPr>
        <w:t xml:space="preserve"> the technology to reduce the logical illusion of the model</w:t>
      </w:r>
      <w:r>
        <w:rPr>
          <w:rFonts w:hint="eastAsia" w:ascii="Segoe UI" w:hAnsi="Segoe UI" w:eastAsia="宋体" w:cs="Segoe UI"/>
          <w:i w:val="0"/>
          <w:iCs w:val="0"/>
          <w:caps w:val="0"/>
          <w:color w:val="404040"/>
          <w:spacing w:val="0"/>
          <w:sz w:val="24"/>
          <w:szCs w:val="24"/>
          <w:shd w:val="clear" w:fill="FFFFFF"/>
          <w:lang w:val="en-US" w:eastAsia="zh-CN"/>
        </w:rPr>
        <w:t xml:space="preserve"> a</w:t>
      </w:r>
      <w:r>
        <w:rPr>
          <w:rFonts w:hint="default" w:ascii="Segoe UI" w:hAnsi="Segoe UI" w:eastAsia="宋体" w:cs="Segoe UI"/>
          <w:i w:val="0"/>
          <w:iCs w:val="0"/>
          <w:caps w:val="0"/>
          <w:color w:val="404040"/>
          <w:spacing w:val="0"/>
          <w:sz w:val="24"/>
          <w:szCs w:val="24"/>
          <w:shd w:val="clear" w:fill="FFFFFF"/>
          <w:lang w:val="en-US" w:eastAsia="zh-CN"/>
        </w:rPr>
        <w:t>nd improve the interpretability of LVLM.</w:t>
      </w:r>
    </w:p>
    <w:p w14:paraId="05F6787E">
      <w:pPr>
        <w:rPr>
          <w:rFonts w:hint="default" w:ascii="Segoe UI" w:hAnsi="Segoe UI" w:eastAsia="宋体" w:cs="Segoe UI"/>
          <w:i w:val="0"/>
          <w:iCs w:val="0"/>
          <w:caps w:val="0"/>
          <w:color w:val="404040"/>
          <w:spacing w:val="0"/>
          <w:sz w:val="24"/>
          <w:szCs w:val="24"/>
          <w:shd w:val="clear" w:fill="FFFFFF"/>
          <w:lang w:val="en-US" w:eastAsia="zh-CN"/>
        </w:rPr>
      </w:pPr>
    </w:p>
    <w:p w14:paraId="7E571401">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3.4文本</w:t>
      </w:r>
    </w:p>
    <w:p w14:paraId="27977B33">
      <w:pPr>
        <w:rPr>
          <w:rFonts w:hint="eastAsia" w:ascii="Segoe UI" w:hAnsi="Segoe UI" w:eastAsia="宋体" w:cs="Segoe UI"/>
          <w:i w:val="0"/>
          <w:iCs w:val="0"/>
          <w:caps w:val="0"/>
          <w:color w:val="404040"/>
          <w:spacing w:val="0"/>
          <w:sz w:val="24"/>
          <w:szCs w:val="24"/>
          <w:shd w:val="clear" w:fill="FFFFFF"/>
          <w:lang w:val="en-US" w:eastAsia="zh-CN"/>
        </w:rPr>
      </w:pPr>
      <w:r>
        <w:rPr>
          <w:rFonts w:hint="eastAsia" w:ascii="Segoe UI" w:hAnsi="Segoe UI" w:eastAsia="宋体" w:cs="Segoe UI"/>
          <w:i w:val="0"/>
          <w:iCs w:val="0"/>
          <w:caps w:val="0"/>
          <w:color w:val="404040"/>
          <w:spacing w:val="0"/>
          <w:sz w:val="24"/>
          <w:szCs w:val="24"/>
          <w:shd w:val="clear" w:fill="FFFFFF"/>
          <w:lang w:val="en-US" w:eastAsia="zh-CN"/>
        </w:rPr>
        <w:t>原文本：整段</w:t>
      </w:r>
    </w:p>
    <w:p w14:paraId="202B99B6">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eastAsia" w:ascii="Segoe UI" w:hAnsi="Segoe UI" w:eastAsia="宋体" w:cs="Segoe UI"/>
          <w:i w:val="0"/>
          <w:iCs w:val="0"/>
          <w:caps w:val="0"/>
          <w:color w:val="404040"/>
          <w:spacing w:val="0"/>
          <w:sz w:val="24"/>
          <w:szCs w:val="24"/>
          <w:shd w:val="clear" w:fill="FFFFFF"/>
          <w:lang w:val="en-US" w:eastAsia="zh-CN"/>
        </w:rPr>
        <w:t>修改：之前的模型在逻辑推理方面存在问题，</w:t>
      </w:r>
      <w:r>
        <w:rPr>
          <w:rFonts w:hint="default" w:ascii="宋体" w:hAnsi="宋体" w:eastAsia="宋体" w:cs="宋体"/>
          <w:kern w:val="0"/>
          <w:sz w:val="24"/>
          <w:szCs w:val="24"/>
          <w:lang w:val="en-US" w:eastAsia="zh-CN" w:bidi="ar"/>
        </w:rPr>
        <w:t>为了提升模型在复杂推理任务中的表现，我们采用了监督微调(SFT)和量化低秩适应(QLoRA)作为主要的微调方法。在微调过程中，我们冻结了视觉编码器和投影器，将优化重点放在语言模型部分。</w:t>
      </w:r>
    </w:p>
    <w:p w14:paraId="70E791B6">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具体而言，监督微调通过完整的序列预测任务直接优化模型参数，使模型能够更好地理解和生成符合逻辑的推理过程。量化低秩适应则通过引入低秩分解来减少可训练参数的数量。</w:t>
      </w:r>
    </w:p>
    <w:p w14:paraId="2267012D">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我们的</w:t>
      </w:r>
      <w:r>
        <w:rPr>
          <w:rFonts w:hint="eastAsia" w:ascii="宋体" w:hAnsi="宋体" w:eastAsia="宋体" w:cs="宋体"/>
          <w:kern w:val="0"/>
          <w:sz w:val="24"/>
          <w:szCs w:val="24"/>
          <w:lang w:val="en-US" w:eastAsia="zh-CN" w:bidi="ar"/>
        </w:rPr>
        <w:t>评估</w:t>
      </w:r>
      <w:r>
        <w:rPr>
          <w:rFonts w:hint="default" w:ascii="宋体" w:hAnsi="宋体" w:eastAsia="宋体" w:cs="宋体"/>
          <w:kern w:val="0"/>
          <w:sz w:val="24"/>
          <w:szCs w:val="24"/>
          <w:lang w:val="en-US" w:eastAsia="zh-CN" w:bidi="ar"/>
        </w:rPr>
        <w:t>策略基于</w:t>
      </w:r>
      <w:r>
        <w:rPr>
          <w:rFonts w:hint="eastAsia" w:ascii="宋体" w:hAnsi="宋体" w:eastAsia="宋体" w:cs="宋体"/>
          <w:kern w:val="0"/>
          <w:sz w:val="24"/>
          <w:szCs w:val="24"/>
          <w:lang w:val="en-US" w:eastAsia="zh-CN" w:bidi="ar"/>
        </w:rPr>
        <w:t>MM-VEU的问题标注原则</w:t>
      </w:r>
      <w:r>
        <w:rPr>
          <w:rFonts w:hint="default" w:ascii="宋体" w:hAnsi="宋体" w:eastAsia="宋体" w:cs="宋体"/>
          <w:kern w:val="0"/>
          <w:sz w:val="24"/>
          <w:szCs w:val="24"/>
          <w:lang w:val="en-US" w:eastAsia="zh-CN" w:bidi="ar"/>
        </w:rPr>
        <w:t>，通过计算子问题正确数除以主问题正确率的百分比来衡量模型的逻辑幻觉问题。这种方法能够更细致地评估模型在复杂推理链中的表现，而不仅仅关注最终答案的正确性。</w:t>
      </w:r>
    </w:p>
    <w:p w14:paraId="71F73CAC">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我们使用以下公式来量化这种评估方法：</w:t>
      </w:r>
    </w:p>
    <w:p w14:paraId="36B9556C">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逻辑幻觉评估指标：通过计算子问题正确数与主问题正确率的比值来衡量模型的逻辑幻觉程度，定义如下： $$H = \frac{1}{N} \sum_{i=1}^{N} \frac{S_i}{A_i}$$</w:t>
      </w:r>
    </w:p>
    <w:p w14:paraId="2EF9FC27">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其中$H$表示逻辑幻觉指标，$N$是测试样本数量，$S_i$表示第$i$个样本的子问题正确数量，$A_i$表示第$i$个样本的主问题是否正确（正确为1，错误为0）。</w:t>
      </w:r>
    </w:p>
    <w:p w14:paraId="10128729">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在损失函数方面，我们采用以下两种策略来提升模型性能：</w:t>
      </w:r>
    </w:p>
    <w:p w14:paraId="03011528">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监督微调损失：这个函数通过最小化预测结果与真实标签之间的差异来优化模型，定义如下： $$L_{SFT}(θ) = -\frac{1}{N} \sum_{i=1}^{N} \log P(y_i | x_i; θ)$$</w:t>
      </w:r>
    </w:p>
    <w:p w14:paraId="7CD2D0C1">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量化低秩适应损失：该方法通过低秩矩阵分解来近似全参数微调的效果，损失函数定义为： $$L_{QLoRA}(θ) = \frac{1}{N} \sum_{i=1}^{N} ||W_i - (W_i^{(0)} + ΔW_i)||_F^2$$</w:t>
      </w:r>
    </w:p>
    <w:p w14:paraId="7537CB18">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其中$W_i$表示第i层的权重矩阵，$W_i^{(0)}$是预训练权重，$ΔW_i$是通过低秩分解得到的适配矩阵，定义为$ΔW_i = A_i B_i$，其中$A_i$和$B_i$是低秩矩阵。</w:t>
      </w:r>
    </w:p>
    <w:p w14:paraId="30FCEA1A">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通过这种微调策略，我们能够有效提升模型在复杂推理任务中的表现，同时避免了传统微调方法可能导致的灾难性遗忘问题。</w:t>
      </w:r>
    </w:p>
    <w:p w14:paraId="4E40AC14">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p>
    <w:p w14:paraId="49D324FF">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The previous model has problems in logical reasoning. In order to improve the performance of the model in complex reasoning tasks, we used supervised fine-tuning (SFT) and quantitative low rank adaptation (QLoRA) as the main fine-tuning methods. In the process of fine-tuning, we froze the visual encoder and projector, and focused on the language model part.</w:t>
      </w:r>
    </w:p>
    <w:p w14:paraId="4DED308E">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Specifically, the supervised fine-tuning directly optimizes the model parameters through the complete sequence prediction task, so that the model can better understand and generate a logical reasoning process. Quantitative low rank adaptation reduces the number of trainable parameters by introducing low rank decomposition.</w:t>
      </w:r>
    </w:p>
    <w:p w14:paraId="59D537C5">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Our evaluation strategy is based on the problem labeling principle of MM-VEU, which measures the logical illusion of the model by calculating the correct number of sub problems divided by the percentage of the correct rate of the main problem. This method can more carefully evaluate the performance of the model in the complex reasoning chain, rather than focusing on the correctness of the final answer.</w:t>
      </w:r>
    </w:p>
    <w:p w14:paraId="344B8578">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We use the following formula to quantify this assessment method:</w:t>
      </w:r>
    </w:p>
    <w:p w14:paraId="02FAA5C0">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Logical illusion evaluation index: measure the degree of logical illusion of the model by calculating the ratio of the positive positive number of the sub problem to the correct rate of the main problem, which is defined as follows: $$H= frac {1} {N}  sum_ {i=1} ^ {N}  frac {S_i} {A_i}$$</w:t>
      </w:r>
    </w:p>
    <w:p w14:paraId="235B6D0C">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Where, $H $represents the logical illusion index, $N $represents the number of test samples, $S_i $represents the correct number of sub problems of the $i $th sample, and $A_i $represents whether the main problem of the $i $th sample is correct (correct is 1, error is 0).</w:t>
      </w:r>
    </w:p>
    <w:p w14:paraId="4F772A03">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 terms of loss function, we adopt the following two strategies to improve the model performance:</w:t>
      </w:r>
    </w:p>
    <w:p w14:paraId="1488C077">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Monitoring fine-tuning loss: This function optimizes the model by minimizing the difference between the predicted result and the real label. It is defined as follows:$$ L_{SFT}(θ) = -\frac{1}{N} \sum_{i=1}^{N} \log P(y_i | x_i; θ)$$</w:t>
      </w:r>
    </w:p>
    <w:p w14:paraId="7A83C592">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Quantifying low rank adaptation loss: this method approximates the effect of full parameter fine tuning through low rank matrix decomposition. The loss function is defined as:$$ L_{QLoRA}(θ) = \frac{1}{N} \sum_{i=1}^{N} ||W_i - (W_i^{(0)} + ΔW_i)||_F^2$$</w:t>
      </w:r>
    </w:p>
    <w:p w14:paraId="3C267AF5">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Where $W_i $represents the weight matrix of the ith layer, $W_i ^ {(0)} $is the pre training weight, $Δ W_i $is the adaptation matrix obtained through low rank decomposition, defined as $Δ W_i=A_i B_i $, where $A_i $and $B_i $are low rank matrices.</w:t>
      </w:r>
    </w:p>
    <w:p w14:paraId="6D5F26AA">
      <w:pPr>
        <w:pStyle w:val="2"/>
        <w:keepNext w:val="0"/>
        <w:keepLines w:val="0"/>
        <w:widowControl/>
        <w:suppressLineNumbers w:val="0"/>
        <w:spacing w:before="0" w:beforeAutospacing="0" w:after="0" w:afterAutospacing="0"/>
        <w:ind w:left="0" w:right="0" w:firstLine="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Through this fine-tuning strategy, we can effectively improve the performance of the model in complex reasoning tasks, while avoiding the catastrophic forgetting problem that may be caused by traditional fine-tuning methods.</w:t>
      </w:r>
    </w:p>
    <w:p w14:paraId="23313A5E">
      <w:pPr>
        <w:pStyle w:val="2"/>
        <w:keepNext w:val="0"/>
        <w:keepLines w:val="0"/>
        <w:widowControl/>
        <w:numPr>
          <w:ilvl w:val="0"/>
          <w:numId w:val="1"/>
        </w:numPr>
        <w:suppressLineNumbers w:val="0"/>
        <w:spacing w:before="0" w:beforeAutospacing="0" w:after="0" w:afterAutospacing="0"/>
        <w:ind w:left="0" w:right="0" w:firstLine="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实验 ————实验细节</w:t>
      </w:r>
    </w:p>
    <w:p w14:paraId="7F552A3F">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原文本：Implementation Details. Training is conducted491</w:t>
      </w:r>
    </w:p>
    <w:p w14:paraId="12C40275">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on 8 A100 (80GB), while testing is performed on492</w:t>
      </w:r>
    </w:p>
    <w:p w14:paraId="67D78744">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RTX 4090 (24GB). The input video resolution is493</w:t>
      </w:r>
    </w:p>
    <w:p w14:paraId="00A8D07F">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336px, and the visual encoder is CLIP ViT-L/14.494</w:t>
      </w:r>
    </w:p>
    <w:p w14:paraId="7025B737">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The learning rate is set to 2e-3, with a batch size495</w:t>
      </w:r>
    </w:p>
    <w:p w14:paraId="30532DA3">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of 128. A two-layer MLP is employed to enhance496</w:t>
      </w:r>
    </w:p>
    <w:p w14:paraId="4F104A9F">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the representation capability of the vision-language497</w:t>
      </w:r>
    </w:p>
    <w:p w14:paraId="6A6FFFD5">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connector. Non-square videos are converted to498</w:t>
      </w:r>
    </w:p>
    <w:p w14:paraId="2318C6DF">
      <w:pPr>
        <w:pStyle w:val="2"/>
        <w:keepNext w:val="0"/>
        <w:keepLines w:val="0"/>
        <w:widowControl/>
        <w:numPr>
          <w:numId w:val="0"/>
        </w:numPr>
        <w:suppressLineNumbers w:val="0"/>
        <w:spacing w:before="0" w:beforeAutospacing="0" w:after="0" w:afterAutospacing="0"/>
        <w:ind w:leftChars="0" w:right="0" w:righ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square format instead of being cropped, which pro-499</w:t>
      </w:r>
    </w:p>
    <w:p w14:paraId="49A1F899">
      <w:pPr>
        <w:pStyle w:val="2"/>
        <w:keepNext w:val="0"/>
        <w:keepLines w:val="0"/>
        <w:widowControl/>
        <w:numPr>
          <w:numId w:val="0"/>
        </w:numPr>
        <w:suppressLineNumbers w:val="0"/>
        <w:spacing w:before="0" w:beforeAutospacing="0" w:after="0" w:afterAutospacing="0"/>
        <w:ind w:leftChars="0" w:right="0" w:righ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vides an initial mitigation of hallucination issues</w:t>
      </w:r>
    </w:p>
    <w:p w14:paraId="376F1DA0">
      <w:pP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修改：实施详细信息。培训在8 A100（80GB）上进行，测试在1 RTX 4090（24GB）上执行。输入视频分辨率为336px，视觉编码器为CLIP ViT-L/14。学习速率设置为1e-4，每个设备的批次大小为1，梯度累积步骤为8。我们采用监督微调（SFT）和量化低秩自适应（QLoRA）来优化模型。LoRA等级设置为8，所有目标模块都已调整。使用预热稳定的衰减学习速率调度器，预热比为0.1。该模型以BF16精度训练了30个周期。</w:t>
      </w:r>
    </w:p>
    <w:p w14:paraId="507EE237">
      <w:pPr>
        <w:rPr>
          <w:rFonts w:ascii="宋体" w:hAnsi="宋体" w:eastAsia="宋体" w:cs="宋体"/>
          <w:sz w:val="24"/>
          <w:szCs w:val="24"/>
        </w:rPr>
      </w:pPr>
      <w:r>
        <w:rPr>
          <w:rFonts w:ascii="宋体" w:hAnsi="宋体" w:eastAsia="宋体" w:cs="宋体"/>
          <w:sz w:val="24"/>
          <w:szCs w:val="24"/>
        </w:rPr>
        <w:t xml:space="preserve">Implementation Details. Training is conducted on 8 </w:t>
      </w:r>
      <w:r>
        <w:rPr>
          <w:rFonts w:hint="eastAsia" w:ascii="宋体" w:hAnsi="宋体" w:eastAsia="宋体" w:cs="宋体"/>
          <w:sz w:val="24"/>
          <w:szCs w:val="24"/>
          <w:lang w:val="en-US" w:eastAsia="zh-CN"/>
        </w:rPr>
        <w:t>vgpu</w:t>
      </w:r>
      <w:r>
        <w:rPr>
          <w:rFonts w:ascii="宋体" w:hAnsi="宋体" w:eastAsia="宋体" w:cs="宋体"/>
          <w:sz w:val="24"/>
          <w:szCs w:val="24"/>
        </w:rPr>
        <w:t xml:space="preserve"> (</w:t>
      </w:r>
      <w:r>
        <w:rPr>
          <w:rFonts w:hint="eastAsia" w:ascii="宋体" w:hAnsi="宋体" w:eastAsia="宋体" w:cs="宋体"/>
          <w:sz w:val="24"/>
          <w:szCs w:val="24"/>
          <w:lang w:val="en-US" w:eastAsia="zh-CN"/>
        </w:rPr>
        <w:t>32</w:t>
      </w:r>
      <w:r>
        <w:rPr>
          <w:rFonts w:ascii="宋体" w:hAnsi="宋体" w:eastAsia="宋体" w:cs="宋体"/>
          <w:sz w:val="24"/>
          <w:szCs w:val="24"/>
        </w:rPr>
        <w:t xml:space="preserve">GB), while testing is performed on </w:t>
      </w:r>
      <w:r>
        <w:rPr>
          <w:rFonts w:hint="eastAsia" w:ascii="宋体" w:hAnsi="宋体" w:eastAsia="宋体" w:cs="宋体"/>
          <w:sz w:val="24"/>
          <w:szCs w:val="24"/>
          <w:lang w:val="en-US" w:eastAsia="zh-CN"/>
        </w:rPr>
        <w:t>1</w:t>
      </w:r>
      <w:r>
        <w:rPr>
          <w:rFonts w:ascii="宋体" w:hAnsi="宋体" w:eastAsia="宋体" w:cs="宋体"/>
          <w:sz w:val="24"/>
          <w:szCs w:val="24"/>
        </w:rPr>
        <w:t xml:space="preserve"> RTX 4090 (24GB). The input video resolution is </w:t>
      </w:r>
      <w:r>
        <w:rPr>
          <w:rFonts w:hint="eastAsia" w:ascii="宋体" w:hAnsi="宋体" w:eastAsia="宋体" w:cs="宋体"/>
          <w:sz w:val="24"/>
          <w:szCs w:val="24"/>
          <w:lang w:val="en-US" w:eastAsia="zh-CN"/>
        </w:rPr>
        <w:t>16384</w:t>
      </w:r>
      <w:r>
        <w:rPr>
          <w:rFonts w:ascii="宋体" w:hAnsi="宋体" w:eastAsia="宋体" w:cs="宋体"/>
          <w:sz w:val="24"/>
          <w:szCs w:val="24"/>
        </w:rPr>
        <w:t>px</w:t>
      </w:r>
      <w:r>
        <w:rPr>
          <w:rFonts w:hint="eastAsia" w:ascii="宋体" w:hAnsi="宋体" w:eastAsia="宋体" w:cs="宋体"/>
          <w:sz w:val="24"/>
          <w:szCs w:val="24"/>
          <w:lang w:val="en-US" w:eastAsia="zh-CN"/>
        </w:rPr>
        <w:t>(max)</w:t>
      </w:r>
      <w:r>
        <w:rPr>
          <w:rFonts w:ascii="宋体" w:hAnsi="宋体" w:eastAsia="宋体" w:cs="宋体"/>
          <w:sz w:val="24"/>
          <w:szCs w:val="24"/>
        </w:rPr>
        <w:t>, and the visual encoder is CLIP ViT-L/14. The learning rate is set to 1e-4, with a per-device batch size of 1 and gradient accumulation steps of 8. We employ Supervised Fine-Tuning (SFT) and Quantized Low-Rank Adaptation (QLoRA) to optimize the model. The LoRA rank is set to 8 with all target modules adapted. A warmup-stable-decay learning rate scheduler is used with a warmup ratio of 0.1. The model is trained for 30 epochs with BF16 precision.</w:t>
      </w:r>
    </w:p>
    <w:p w14:paraId="2ADBE96A">
      <w:pPr>
        <w:rPr>
          <w:rFonts w:ascii="宋体" w:hAnsi="宋体" w:eastAsia="宋体" w:cs="宋体"/>
          <w:sz w:val="24"/>
          <w:szCs w:val="24"/>
        </w:rPr>
      </w:pPr>
    </w:p>
    <w:p w14:paraId="010B710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\subsection{Main Result}</w:t>
      </w:r>
    </w:p>
    <w:p w14:paraId="400A160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 shown in Table~\ref{tab:main_results}, we evaluate the performance of multimodal perception models in video understanding tasks using five dimension in \S \ref{sec:eval_dim}, based on video description and sub-question answering across short, medium, and long-duration videos.</w:t>
      </w:r>
    </w:p>
    <w:p w14:paraId="251B3ABE">
      <w:pPr>
        <w:rPr>
          <w:rFonts w:hint="default" w:ascii="宋体" w:hAnsi="宋体" w:eastAsia="宋体" w:cs="宋体"/>
          <w:sz w:val="24"/>
          <w:szCs w:val="24"/>
          <w:lang w:val="en-US" w:eastAsia="zh-CN"/>
        </w:rPr>
      </w:pPr>
    </w:p>
    <w:p w14:paraId="63766CF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\noindent \textbf{Short Duration Videos.} Qwen2-VL achieves high accuracy in sequence, reason, prediction, and change, demonstrating its advantage in reasoning for short-duration videos. However, its accuracy in pace still needs improvement. In terms of reason and pace, the Gemini model  shows relatively high overall accuracy for the ori, sub, and cap categories, with average accuracies reaching 0.734 and 0.565, respectively. For change, the VILA1.5-long vila model has an advantage with an average accuracy of 0.732, surpassing LLaVA-OneVision and VILA1.5-8B by 22.5\% and 32.9\%. In captioning, Qwen2-VL scores highest in each reasoning category, reflecting its strong ability to understand and summarize short videos overall.</w:t>
      </w:r>
    </w:p>
    <w:p w14:paraId="4F2B6CB7">
      <w:pPr>
        <w:rPr>
          <w:rFonts w:hint="default" w:ascii="宋体" w:hAnsi="宋体" w:eastAsia="宋体" w:cs="宋体"/>
          <w:sz w:val="24"/>
          <w:szCs w:val="24"/>
          <w:lang w:val="en-US" w:eastAsia="zh-CN"/>
        </w:rPr>
      </w:pPr>
    </w:p>
    <w:p w14:paraId="762F127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\noindent \textbf{Medium Duration Videos.} Overall, VILA1.5-long vila shows the strongest understanding of medium-duration videos. It performs well in sequence, reason, and change, but its accuracy in pace and prediction still requires improvement. For sequence and reason, GPT-4o achieves high accuracy for ori and sub, with respective accuracies of 0.780 and 0.851. For prediction and change, Qwen2-VL excels with average accuracies of 0.604 and 0.728. However, its performance across different metrics shows significant variability, which may indicate potential reasoning bias at different time dimensions. In captioning, Qwen2-VL has the highest overall accuracy, indicating its strong summarization ability for medium-duration videos.</w:t>
      </w:r>
    </w:p>
    <w:p w14:paraId="493FB83E">
      <w:pPr>
        <w:rPr>
          <w:rFonts w:hint="default" w:ascii="宋体" w:hAnsi="宋体" w:eastAsia="宋体" w:cs="宋体"/>
          <w:sz w:val="24"/>
          <w:szCs w:val="24"/>
          <w:lang w:val="en-US" w:eastAsia="zh-CN"/>
        </w:rPr>
      </w:pPr>
    </w:p>
    <w:p w14:paraId="7890105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\noindent \textbf{Long Duration Videos.} Gemini excels in sequence, reason, and prediction, demonstrating its strong abilities in event sequence recognition, causal reasoning, and action prediction for long videos. For change, the VILA1.5-long vila has an average accuracy of 0.707, reflecting its advantage in understanding changes in long videos. GPT-4o performs well in sequence understanding, with an average score of 0.650, indicating its strong performance in event sequence and relationship understanding for long videos. In contrast, LLaVA-OneVision scores 20.2\% lower than GPT, with an average of 0.448, suggesting its weaknesses in event sequence recognition for long videos. For captioning, Gemini achieves the highest accuracy, indicating its strong ability to understand and summarize long videos.</w:t>
      </w:r>
    </w:p>
    <w:p w14:paraId="0588DCA0">
      <w:pPr>
        <w:rPr>
          <w:rFonts w:hint="default" w:ascii="宋体" w:hAnsi="宋体" w:eastAsia="宋体" w:cs="宋体"/>
          <w:sz w:val="24"/>
          <w:szCs w:val="24"/>
          <w:lang w:val="en-US" w:eastAsia="zh-CN"/>
        </w:rPr>
      </w:pPr>
    </w:p>
    <w:p w14:paraId="7222237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\noindent \textbf{Overall Performance.} The models show varying performance across time dimensions and evaluation metrics, with no model excelling in all tasks. For short videos, VILA1.5-long vila, Qwen2-VL, and Gemini1.5-Pro perform well across five aspects, suitable for comprehensive reasoning. For medium and long-duration videos, VILA1.5-long vila and Qwen2-VL excel in reasoning abilities. Overall, considering sequence, reasoning, prediction, change, and pace across video durations, Qwen2-VL exhibits the strongest performance.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FC7C56"/>
    <w:multiLevelType w:val="singleLevel"/>
    <w:tmpl w:val="ECFC7C56"/>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025C9"/>
    <w:rsid w:val="0D562B05"/>
    <w:rsid w:val="12853660"/>
    <w:rsid w:val="176C3D80"/>
    <w:rsid w:val="19B15ED2"/>
    <w:rsid w:val="201C60E9"/>
    <w:rsid w:val="33E42ACA"/>
    <w:rsid w:val="3437337D"/>
    <w:rsid w:val="38657F1D"/>
    <w:rsid w:val="38A537C7"/>
    <w:rsid w:val="3AAE496D"/>
    <w:rsid w:val="3F826C0A"/>
    <w:rsid w:val="428C6D8D"/>
    <w:rsid w:val="4FAF5946"/>
    <w:rsid w:val="584C035A"/>
    <w:rsid w:val="5BFA3627"/>
    <w:rsid w:val="602709E4"/>
    <w:rsid w:val="64E115FC"/>
    <w:rsid w:val="78AD0BA2"/>
    <w:rsid w:val="7A571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1116</Words>
  <Characters>2432</Characters>
  <Lines>0</Lines>
  <Paragraphs>0</Paragraphs>
  <TotalTime>108</TotalTime>
  <ScaleCrop>false</ScaleCrop>
  <LinksUpToDate>false</LinksUpToDate>
  <CharactersWithSpaces>2623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2025-07-29T13:36:00Z</dcterms:created>
  <dc:creator>陈昊</dc:creator>
  <cp:lastModifiedBy>浩瀚</cp:lastModifiedBy>
  <dcterms:modified xsi:type="dcterms:W3CDTF">2025-07-30T05:31:19Z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eyJoZGlkIjoiMDJhZjMyZDJhODRjYmVmYzVmOWUyZWIyYzM0MDA1NGYiLCJ1c2VySWQiOiI0NTU2MTc5MjUifQ==</vt:lpwstr>
  </property>
  <property fmtid="{D5CDD505-2E9C-101B-9397-08002B2CF9AE}" pid="4" name="ICV">
    <vt:lpwstr>9D763A377DAA45AA9375F1F78EB754A2_12</vt:lpwstr>
  </property>
</Properties>
</file>