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D8B1" w14:textId="77777777" w:rsidR="00386666" w:rsidRDefault="00386666" w:rsidP="001D0A9C">
      <w:pPr>
        <w:jc w:val="center"/>
        <w:rPr>
          <w:color w:val="215E99" w:themeColor="text2" w:themeTint="BF"/>
          <w:sz w:val="52"/>
          <w:szCs w:val="52"/>
          <w:lang w:val="en-US"/>
        </w:rPr>
      </w:pPr>
    </w:p>
    <w:p w14:paraId="22AB0AF2" w14:textId="77777777" w:rsidR="00386666" w:rsidRDefault="00386666" w:rsidP="001D0A9C">
      <w:pPr>
        <w:jc w:val="center"/>
        <w:rPr>
          <w:color w:val="215E99" w:themeColor="text2" w:themeTint="BF"/>
          <w:sz w:val="52"/>
          <w:szCs w:val="52"/>
          <w:lang w:val="en-US"/>
        </w:rPr>
      </w:pPr>
    </w:p>
    <w:p w14:paraId="3792481A" w14:textId="77777777" w:rsidR="00386666" w:rsidRDefault="00386666" w:rsidP="001D0A9C">
      <w:pPr>
        <w:jc w:val="center"/>
        <w:rPr>
          <w:color w:val="215E99" w:themeColor="text2" w:themeTint="BF"/>
          <w:sz w:val="52"/>
          <w:szCs w:val="52"/>
          <w:lang w:val="en-US"/>
        </w:rPr>
      </w:pPr>
    </w:p>
    <w:p w14:paraId="437E84BB" w14:textId="77777777" w:rsidR="00386666" w:rsidRDefault="00386666" w:rsidP="001D0A9C">
      <w:pPr>
        <w:jc w:val="center"/>
        <w:rPr>
          <w:color w:val="215E99" w:themeColor="text2" w:themeTint="BF"/>
          <w:sz w:val="52"/>
          <w:szCs w:val="52"/>
          <w:lang w:val="en-US"/>
        </w:rPr>
      </w:pPr>
    </w:p>
    <w:p w14:paraId="3A7B1B0C" w14:textId="77777777" w:rsidR="00386666" w:rsidRDefault="00386666" w:rsidP="00386666">
      <w:pPr>
        <w:rPr>
          <w:color w:val="215E99" w:themeColor="text2" w:themeTint="BF"/>
          <w:sz w:val="52"/>
          <w:szCs w:val="52"/>
          <w:lang w:val="en-US"/>
        </w:rPr>
      </w:pPr>
    </w:p>
    <w:p w14:paraId="1056E38B" w14:textId="77777777" w:rsidR="00386666" w:rsidRDefault="00386666" w:rsidP="001D0A9C">
      <w:pPr>
        <w:jc w:val="center"/>
        <w:rPr>
          <w:color w:val="215E99" w:themeColor="text2" w:themeTint="BF"/>
          <w:sz w:val="52"/>
          <w:szCs w:val="52"/>
          <w:lang w:val="en-US"/>
        </w:rPr>
      </w:pPr>
    </w:p>
    <w:p w14:paraId="28387967" w14:textId="1FC98097" w:rsidR="00386666" w:rsidRPr="00386666" w:rsidRDefault="00386666" w:rsidP="001D0A9C">
      <w:pPr>
        <w:jc w:val="center"/>
        <w:rPr>
          <w:color w:val="000000" w:themeColor="text1"/>
          <w:sz w:val="96"/>
          <w:szCs w:val="96"/>
          <w:lang w:val="en-US"/>
        </w:rPr>
      </w:pPr>
      <w:r w:rsidRPr="00386666">
        <w:rPr>
          <w:color w:val="000000" w:themeColor="text1"/>
          <w:sz w:val="96"/>
          <w:szCs w:val="96"/>
          <w:lang w:val="en-US"/>
        </w:rPr>
        <w:t>URBEM UPGRADING PLAN – DESCRIPTION OF TASK AND PLAN</w:t>
      </w:r>
    </w:p>
    <w:p w14:paraId="31CB7393" w14:textId="77777777" w:rsidR="00386666" w:rsidRDefault="00386666" w:rsidP="001D0A9C">
      <w:pPr>
        <w:jc w:val="center"/>
        <w:rPr>
          <w:color w:val="215E99" w:themeColor="text2" w:themeTint="BF"/>
          <w:sz w:val="36"/>
          <w:szCs w:val="36"/>
          <w:lang w:val="en-US"/>
        </w:rPr>
      </w:pPr>
    </w:p>
    <w:p w14:paraId="3D000D61" w14:textId="77777777" w:rsidR="00386666" w:rsidRDefault="00386666" w:rsidP="001D0A9C">
      <w:pPr>
        <w:jc w:val="center"/>
        <w:rPr>
          <w:color w:val="215E99" w:themeColor="text2" w:themeTint="BF"/>
          <w:sz w:val="36"/>
          <w:szCs w:val="36"/>
          <w:lang w:val="en-US"/>
        </w:rPr>
      </w:pPr>
    </w:p>
    <w:p w14:paraId="2421B66B" w14:textId="77777777" w:rsidR="00386666" w:rsidRDefault="00386666" w:rsidP="001D0A9C">
      <w:pPr>
        <w:jc w:val="center"/>
        <w:rPr>
          <w:color w:val="215E99" w:themeColor="text2" w:themeTint="BF"/>
          <w:sz w:val="36"/>
          <w:szCs w:val="36"/>
          <w:lang w:val="en-US"/>
        </w:rPr>
      </w:pPr>
    </w:p>
    <w:p w14:paraId="4525B00C" w14:textId="77777777" w:rsidR="00386666" w:rsidRDefault="00386666" w:rsidP="001D0A9C">
      <w:pPr>
        <w:jc w:val="center"/>
        <w:rPr>
          <w:color w:val="215E99" w:themeColor="text2" w:themeTint="BF"/>
          <w:sz w:val="36"/>
          <w:szCs w:val="36"/>
          <w:lang w:val="en-US"/>
        </w:rPr>
      </w:pPr>
    </w:p>
    <w:p w14:paraId="07F126F5" w14:textId="77777777" w:rsidR="00386666" w:rsidRDefault="00386666" w:rsidP="001D0A9C">
      <w:pPr>
        <w:jc w:val="center"/>
        <w:rPr>
          <w:color w:val="215E99" w:themeColor="text2" w:themeTint="BF"/>
          <w:sz w:val="36"/>
          <w:szCs w:val="36"/>
          <w:lang w:val="en-US"/>
        </w:rPr>
      </w:pPr>
    </w:p>
    <w:p w14:paraId="1CB8B219" w14:textId="77777777" w:rsidR="00386666" w:rsidRDefault="00386666" w:rsidP="00386666">
      <w:pPr>
        <w:rPr>
          <w:color w:val="215E99" w:themeColor="text2" w:themeTint="BF"/>
          <w:sz w:val="36"/>
          <w:szCs w:val="36"/>
          <w:lang w:val="en-US"/>
        </w:rPr>
      </w:pPr>
    </w:p>
    <w:p w14:paraId="52E08D47" w14:textId="1A1A5602" w:rsidR="001D0A9C" w:rsidRPr="001D0A9C" w:rsidRDefault="001D0A9C" w:rsidP="001D0A9C">
      <w:pPr>
        <w:jc w:val="center"/>
        <w:rPr>
          <w:color w:val="215E99" w:themeColor="text2" w:themeTint="BF"/>
          <w:sz w:val="36"/>
          <w:szCs w:val="36"/>
          <w:lang w:val="en-US"/>
        </w:rPr>
      </w:pPr>
      <w:r w:rsidRPr="001D0A9C">
        <w:rPr>
          <w:color w:val="215E99" w:themeColor="text2" w:themeTint="BF"/>
          <w:sz w:val="36"/>
          <w:szCs w:val="36"/>
          <w:lang w:val="en-US"/>
        </w:rPr>
        <w:lastRenderedPageBreak/>
        <w:t>Workstream A: Sector-Specific and Pollutant-Specific Proxy Weighting</w:t>
      </w:r>
    </w:p>
    <w:p w14:paraId="2F0BC1F6" w14:textId="15214A7F" w:rsidR="00903752" w:rsidRPr="001D0A9C" w:rsidRDefault="00903752" w:rsidP="008E6EB8">
      <w:pPr>
        <w:pStyle w:val="Paragraphedeliste"/>
        <w:numPr>
          <w:ilvl w:val="0"/>
          <w:numId w:val="7"/>
        </w:numPr>
        <w:rPr>
          <w:b/>
          <w:bCs/>
          <w:sz w:val="28"/>
          <w:szCs w:val="28"/>
          <w:lang w:val="en-US"/>
        </w:rPr>
      </w:pPr>
      <w:r w:rsidRPr="001D0A9C">
        <w:rPr>
          <w:b/>
          <w:bCs/>
          <w:sz w:val="28"/>
          <w:szCs w:val="28"/>
          <w:lang w:val="en-US"/>
        </w:rPr>
        <w:t>Data Compilation and Weight Derivation</w:t>
      </w:r>
    </w:p>
    <w:p w14:paraId="711CC4D8" w14:textId="77777777" w:rsidR="00903752" w:rsidRPr="00903752" w:rsidRDefault="00903752" w:rsidP="00903752">
      <w:pPr>
        <w:rPr>
          <w:b/>
          <w:bCs/>
          <w:lang w:val="en-US"/>
        </w:rPr>
      </w:pPr>
      <w:r w:rsidRPr="00903752">
        <w:rPr>
          <w:b/>
          <w:bCs/>
          <w:lang w:val="en-US"/>
        </w:rPr>
        <w:t>Objective</w:t>
      </w:r>
    </w:p>
    <w:p w14:paraId="5ABDABB0" w14:textId="35CA2594" w:rsidR="00143BC5" w:rsidRPr="008E6EB8" w:rsidRDefault="00903752" w:rsidP="00903752">
      <w:pPr>
        <w:rPr>
          <w:lang w:val="en-US"/>
        </w:rPr>
      </w:pPr>
      <w:r w:rsidRPr="00903752">
        <w:rPr>
          <w:lang w:val="en-US"/>
        </w:rPr>
        <w:t>Derive scientifically grounded per-pollutant, per-CORINE-class weights for major emitting sectors (agriculture, waste, industry, residential).</w:t>
      </w:r>
    </w:p>
    <w:tbl>
      <w:tblPr>
        <w:tblStyle w:val="TableauGrille3-Accentuation1"/>
        <w:tblW w:w="0" w:type="auto"/>
        <w:tblLook w:val="04A0" w:firstRow="1" w:lastRow="0" w:firstColumn="1" w:lastColumn="0" w:noHBand="0" w:noVBand="1"/>
      </w:tblPr>
      <w:tblGrid>
        <w:gridCol w:w="4536"/>
        <w:gridCol w:w="4526"/>
      </w:tblGrid>
      <w:tr w:rsidR="004F19DC" w:rsidRPr="008E6EB8" w14:paraId="60378F44" w14:textId="77777777" w:rsidTr="004F19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6" w:type="dxa"/>
          </w:tcPr>
          <w:p w14:paraId="00197E07" w14:textId="06FC216D" w:rsidR="004F19DC" w:rsidRPr="008E6EB8" w:rsidRDefault="004F19DC" w:rsidP="00903752">
            <w:pPr>
              <w:rPr>
                <w:lang w:val="en-US"/>
              </w:rPr>
            </w:pPr>
            <w:r w:rsidRPr="008E6EB8">
              <w:rPr>
                <w:lang w:val="en-US"/>
              </w:rPr>
              <w:t>Task</w:t>
            </w:r>
          </w:p>
        </w:tc>
        <w:tc>
          <w:tcPr>
            <w:tcW w:w="4526" w:type="dxa"/>
          </w:tcPr>
          <w:p w14:paraId="6D047CE0" w14:textId="295A06D6" w:rsidR="004F19DC" w:rsidRPr="008E6EB8" w:rsidRDefault="004F19DC" w:rsidP="004F19DC">
            <w:pPr>
              <w:jc w:val="center"/>
              <w:cnfStyle w:val="100000000000" w:firstRow="1" w:lastRow="0" w:firstColumn="0" w:lastColumn="0" w:oddVBand="0" w:evenVBand="0" w:oddHBand="0" w:evenHBand="0" w:firstRowFirstColumn="0" w:firstRowLastColumn="0" w:lastRowFirstColumn="0" w:lastRowLastColumn="0"/>
              <w:rPr>
                <w:lang w:val="en-US"/>
              </w:rPr>
            </w:pPr>
            <w:r w:rsidRPr="008E6EB8">
              <w:rPr>
                <w:lang w:val="en-US"/>
              </w:rPr>
              <w:t>Completed</w:t>
            </w:r>
          </w:p>
        </w:tc>
      </w:tr>
      <w:tr w:rsidR="004F19DC" w:rsidRPr="008E6EB8" w14:paraId="480734A5" w14:textId="77777777" w:rsidTr="004F1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E800EED" w14:textId="3C298590" w:rsidR="004F19DC" w:rsidRPr="008E6EB8" w:rsidRDefault="004F19DC" w:rsidP="00903752">
            <w:pPr>
              <w:rPr>
                <w:lang w:val="en-US"/>
              </w:rPr>
            </w:pPr>
            <w:r w:rsidRPr="008E6EB8">
              <w:rPr>
                <w:lang w:val="en-US"/>
              </w:rPr>
              <w:t>Agriculture poxy weights</w:t>
            </w:r>
          </w:p>
        </w:tc>
        <w:tc>
          <w:tcPr>
            <w:tcW w:w="4526" w:type="dxa"/>
          </w:tcPr>
          <w:p w14:paraId="21C9712B" w14:textId="0D7373AA" w:rsidR="004F19DC" w:rsidRPr="008E6EB8" w:rsidRDefault="004F19DC" w:rsidP="00903752">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r w:rsidR="004F19DC" w:rsidRPr="008E6EB8" w14:paraId="443264FC" w14:textId="77777777" w:rsidTr="004F19DC">
        <w:tc>
          <w:tcPr>
            <w:cnfStyle w:val="001000000000" w:firstRow="0" w:lastRow="0" w:firstColumn="1" w:lastColumn="0" w:oddVBand="0" w:evenVBand="0" w:oddHBand="0" w:evenHBand="0" w:firstRowFirstColumn="0" w:firstRowLastColumn="0" w:lastRowFirstColumn="0" w:lastRowLastColumn="0"/>
            <w:tcW w:w="4536" w:type="dxa"/>
          </w:tcPr>
          <w:p w14:paraId="577B765B" w14:textId="06766DF0" w:rsidR="004F19DC" w:rsidRPr="008E6EB8" w:rsidRDefault="004F19DC" w:rsidP="00903752">
            <w:pPr>
              <w:rPr>
                <w:lang w:val="en-US"/>
              </w:rPr>
            </w:pPr>
            <w:r w:rsidRPr="008E6EB8">
              <w:rPr>
                <w:lang w:val="en-US"/>
              </w:rPr>
              <w:t>Industrial and Waste Proxy weights</w:t>
            </w:r>
          </w:p>
        </w:tc>
        <w:tc>
          <w:tcPr>
            <w:tcW w:w="4526" w:type="dxa"/>
          </w:tcPr>
          <w:p w14:paraId="367867C9" w14:textId="24C0ECDD" w:rsidR="004F19DC" w:rsidRPr="008E6EB8" w:rsidRDefault="004F19DC" w:rsidP="00903752">
            <w:pPr>
              <w:cnfStyle w:val="000000000000" w:firstRow="0" w:lastRow="0" w:firstColumn="0" w:lastColumn="0" w:oddVBand="0" w:evenVBand="0" w:oddHBand="0" w:evenHBand="0" w:firstRowFirstColumn="0" w:firstRowLastColumn="0" w:lastRowFirstColumn="0" w:lastRowLastColumn="0"/>
              <w:rPr>
                <w:lang w:val="en-US"/>
              </w:rPr>
            </w:pPr>
            <w:r w:rsidRPr="008E6EB8">
              <w:rPr>
                <w:lang w:val="en-US"/>
              </w:rPr>
              <w:t>TO DO</w:t>
            </w:r>
          </w:p>
        </w:tc>
      </w:tr>
      <w:tr w:rsidR="004F19DC" w:rsidRPr="008E6EB8" w14:paraId="58F9C1F0" w14:textId="77777777" w:rsidTr="004F1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C58DEA7" w14:textId="3B1931FC" w:rsidR="004F19DC" w:rsidRPr="008E6EB8" w:rsidRDefault="004F19DC" w:rsidP="00903752">
            <w:pPr>
              <w:rPr>
                <w:lang w:val="en-US"/>
              </w:rPr>
            </w:pPr>
            <w:r w:rsidRPr="008E6EB8">
              <w:rPr>
                <w:lang w:val="en-US"/>
              </w:rPr>
              <w:t>Residential proxy weights</w:t>
            </w:r>
          </w:p>
        </w:tc>
        <w:tc>
          <w:tcPr>
            <w:tcW w:w="4526" w:type="dxa"/>
          </w:tcPr>
          <w:p w14:paraId="586294F8" w14:textId="0F39C5EF" w:rsidR="004F19DC" w:rsidRPr="008E6EB8" w:rsidRDefault="004F19DC" w:rsidP="00903752">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r w:rsidR="004F19DC" w:rsidRPr="008E6EB8" w14:paraId="2D64CB0D" w14:textId="77777777" w:rsidTr="004F19DC">
        <w:tc>
          <w:tcPr>
            <w:cnfStyle w:val="001000000000" w:firstRow="0" w:lastRow="0" w:firstColumn="1" w:lastColumn="0" w:oddVBand="0" w:evenVBand="0" w:oddHBand="0" w:evenHBand="0" w:firstRowFirstColumn="0" w:firstRowLastColumn="0" w:lastRowFirstColumn="0" w:lastRowLastColumn="0"/>
            <w:tcW w:w="4536" w:type="dxa"/>
          </w:tcPr>
          <w:p w14:paraId="0091F7D9" w14:textId="50D670DC" w:rsidR="004F19DC" w:rsidRPr="008E6EB8" w:rsidRDefault="004F19DC" w:rsidP="00903752">
            <w:pPr>
              <w:rPr>
                <w:lang w:val="en-US"/>
              </w:rPr>
            </w:pPr>
            <w:r w:rsidRPr="008E6EB8">
              <w:rPr>
                <w:lang w:val="en-US"/>
              </w:rPr>
              <w:t>Documentation and Validation</w:t>
            </w:r>
          </w:p>
        </w:tc>
        <w:tc>
          <w:tcPr>
            <w:tcW w:w="4526" w:type="dxa"/>
          </w:tcPr>
          <w:p w14:paraId="7ADDE345" w14:textId="6FEF1042" w:rsidR="004F19DC" w:rsidRPr="008E6EB8" w:rsidRDefault="004F19DC" w:rsidP="00903752">
            <w:pPr>
              <w:cnfStyle w:val="000000000000" w:firstRow="0" w:lastRow="0" w:firstColumn="0" w:lastColumn="0" w:oddVBand="0" w:evenVBand="0" w:oddHBand="0" w:evenHBand="0" w:firstRowFirstColumn="0" w:firstRowLastColumn="0" w:lastRowFirstColumn="0" w:lastRowLastColumn="0"/>
              <w:rPr>
                <w:lang w:val="en-US"/>
              </w:rPr>
            </w:pPr>
            <w:r w:rsidRPr="008E6EB8">
              <w:rPr>
                <w:lang w:val="en-US"/>
              </w:rPr>
              <w:t>TO DO</w:t>
            </w:r>
          </w:p>
        </w:tc>
      </w:tr>
    </w:tbl>
    <w:p w14:paraId="268FD46D" w14:textId="77777777" w:rsidR="00143BC5" w:rsidRPr="008E6EB8" w:rsidRDefault="00143BC5" w:rsidP="00903752">
      <w:pPr>
        <w:rPr>
          <w:lang w:val="en-US"/>
        </w:rPr>
      </w:pPr>
    </w:p>
    <w:p w14:paraId="353A3820" w14:textId="79FB77E4" w:rsidR="00143BC5" w:rsidRPr="001D0A9C" w:rsidRDefault="00143BC5" w:rsidP="008E6EB8">
      <w:pPr>
        <w:pStyle w:val="Paragraphedeliste"/>
        <w:numPr>
          <w:ilvl w:val="0"/>
          <w:numId w:val="7"/>
        </w:numPr>
        <w:rPr>
          <w:b/>
          <w:bCs/>
          <w:sz w:val="28"/>
          <w:szCs w:val="28"/>
          <w:lang w:val="en-US"/>
        </w:rPr>
      </w:pPr>
      <w:r w:rsidRPr="001D0A9C">
        <w:rPr>
          <w:b/>
          <w:bCs/>
          <w:sz w:val="28"/>
          <w:szCs w:val="28"/>
          <w:lang w:val="en-US"/>
        </w:rPr>
        <w:t>Multi-Proxy Blending Configuration (All Sectors)</w:t>
      </w:r>
    </w:p>
    <w:p w14:paraId="1DB1A8CB" w14:textId="334EC583" w:rsidR="00143BC5" w:rsidRPr="00143BC5" w:rsidRDefault="00143BC5" w:rsidP="00143BC5">
      <w:pPr>
        <w:rPr>
          <w:b/>
          <w:bCs/>
          <w:lang w:val="en-US"/>
        </w:rPr>
      </w:pPr>
      <w:r w:rsidRPr="00143BC5">
        <w:rPr>
          <w:b/>
          <w:bCs/>
          <w:lang w:val="en-US"/>
        </w:rPr>
        <w:t>Objective</w:t>
      </w:r>
      <w:r w:rsidR="008E6EB8" w:rsidRPr="008E6EB8">
        <w:rPr>
          <w:b/>
          <w:bCs/>
          <w:lang w:val="en-US"/>
        </w:rPr>
        <w:br/>
      </w:r>
      <w:r w:rsidRPr="00143BC5">
        <w:rPr>
          <w:lang w:val="en-US"/>
        </w:rPr>
        <w:t>Extend your existing road-type weighting infrastructure to all sectors, creating a consistent multi-proxy framework.</w:t>
      </w:r>
    </w:p>
    <w:tbl>
      <w:tblPr>
        <w:tblStyle w:val="TableauGrille3-Accentuation1"/>
        <w:tblW w:w="0" w:type="auto"/>
        <w:tblLook w:val="04A0" w:firstRow="1" w:lastRow="0" w:firstColumn="1" w:lastColumn="0" w:noHBand="0" w:noVBand="1"/>
      </w:tblPr>
      <w:tblGrid>
        <w:gridCol w:w="4536"/>
        <w:gridCol w:w="4526"/>
      </w:tblGrid>
      <w:tr w:rsidR="004F19DC" w:rsidRPr="008E6EB8" w14:paraId="0C3768F3" w14:textId="77777777" w:rsidTr="001E77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6" w:type="dxa"/>
          </w:tcPr>
          <w:p w14:paraId="6AEE2003" w14:textId="77777777" w:rsidR="004F19DC" w:rsidRPr="008E6EB8" w:rsidRDefault="004F19DC" w:rsidP="001E77D7">
            <w:pPr>
              <w:rPr>
                <w:lang w:val="en-US"/>
              </w:rPr>
            </w:pPr>
            <w:r w:rsidRPr="008E6EB8">
              <w:rPr>
                <w:lang w:val="en-US"/>
              </w:rPr>
              <w:t>Task</w:t>
            </w:r>
          </w:p>
        </w:tc>
        <w:tc>
          <w:tcPr>
            <w:tcW w:w="4526" w:type="dxa"/>
          </w:tcPr>
          <w:p w14:paraId="4C4EF5C5" w14:textId="77777777" w:rsidR="004F19DC" w:rsidRPr="008E6EB8" w:rsidRDefault="004F19DC" w:rsidP="001E77D7">
            <w:pPr>
              <w:jc w:val="center"/>
              <w:cnfStyle w:val="100000000000" w:firstRow="1" w:lastRow="0" w:firstColumn="0" w:lastColumn="0" w:oddVBand="0" w:evenVBand="0" w:oddHBand="0" w:evenHBand="0" w:firstRowFirstColumn="0" w:firstRowLastColumn="0" w:lastRowFirstColumn="0" w:lastRowLastColumn="0"/>
              <w:rPr>
                <w:lang w:val="en-US"/>
              </w:rPr>
            </w:pPr>
            <w:r w:rsidRPr="008E6EB8">
              <w:rPr>
                <w:lang w:val="en-US"/>
              </w:rPr>
              <w:t>Completed</w:t>
            </w:r>
          </w:p>
        </w:tc>
      </w:tr>
      <w:tr w:rsidR="004F19DC" w:rsidRPr="008E6EB8" w14:paraId="244714C0" w14:textId="77777777" w:rsidTr="001E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4C1F8B6" w14:textId="348FFC0D" w:rsidR="004F19DC" w:rsidRPr="008E6EB8" w:rsidRDefault="00340797" w:rsidP="001E77D7">
            <w:pPr>
              <w:rPr>
                <w:lang w:val="en-US"/>
              </w:rPr>
            </w:pPr>
            <w:r w:rsidRPr="008E6EB8">
              <w:rPr>
                <w:lang w:val="en-US"/>
              </w:rPr>
              <w:t>Multi-Proxy Blending Framework Architecture</w:t>
            </w:r>
          </w:p>
        </w:tc>
        <w:tc>
          <w:tcPr>
            <w:tcW w:w="4526" w:type="dxa"/>
          </w:tcPr>
          <w:p w14:paraId="606F2E10" w14:textId="77777777" w:rsidR="004F19DC" w:rsidRPr="008E6EB8" w:rsidRDefault="004F19DC"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r w:rsidR="004F19DC" w:rsidRPr="008E6EB8" w14:paraId="20D58403" w14:textId="77777777" w:rsidTr="001E77D7">
        <w:tc>
          <w:tcPr>
            <w:cnfStyle w:val="001000000000" w:firstRow="0" w:lastRow="0" w:firstColumn="1" w:lastColumn="0" w:oddVBand="0" w:evenVBand="0" w:oddHBand="0" w:evenHBand="0" w:firstRowFirstColumn="0" w:firstRowLastColumn="0" w:lastRowFirstColumn="0" w:lastRowLastColumn="0"/>
            <w:tcW w:w="4536" w:type="dxa"/>
          </w:tcPr>
          <w:p w14:paraId="55F3C3AB" w14:textId="19D672B4" w:rsidR="004F19DC" w:rsidRPr="008E6EB8" w:rsidRDefault="00340797" w:rsidP="00340797">
            <w:pPr>
              <w:rPr>
                <w:lang w:val="en-US"/>
              </w:rPr>
            </w:pPr>
            <w:r w:rsidRPr="00340797">
              <w:rPr>
                <w:lang w:val="en-US"/>
              </w:rPr>
              <w:t>Data Sources for Multi-Proxy Components</w:t>
            </w:r>
          </w:p>
        </w:tc>
        <w:tc>
          <w:tcPr>
            <w:tcW w:w="4526" w:type="dxa"/>
          </w:tcPr>
          <w:p w14:paraId="03A660A0" w14:textId="77777777" w:rsidR="004F19DC" w:rsidRPr="008E6EB8" w:rsidRDefault="004F19DC" w:rsidP="001E77D7">
            <w:pPr>
              <w:cnfStyle w:val="000000000000" w:firstRow="0" w:lastRow="0" w:firstColumn="0" w:lastColumn="0" w:oddVBand="0" w:evenVBand="0" w:oddHBand="0" w:evenHBand="0" w:firstRowFirstColumn="0" w:firstRowLastColumn="0" w:lastRowFirstColumn="0" w:lastRowLastColumn="0"/>
              <w:rPr>
                <w:lang w:val="en-US"/>
              </w:rPr>
            </w:pPr>
            <w:r w:rsidRPr="008E6EB8">
              <w:rPr>
                <w:lang w:val="en-US"/>
              </w:rPr>
              <w:t>TO DO</w:t>
            </w:r>
          </w:p>
        </w:tc>
      </w:tr>
    </w:tbl>
    <w:p w14:paraId="6C11E222" w14:textId="77777777" w:rsidR="00143BC5" w:rsidRPr="008E6EB8" w:rsidRDefault="00143BC5" w:rsidP="00903752">
      <w:pPr>
        <w:rPr>
          <w:lang w:val="en-US"/>
        </w:rPr>
      </w:pPr>
    </w:p>
    <w:p w14:paraId="732F47BC" w14:textId="20C373CB" w:rsidR="00143BC5" w:rsidRPr="001D0A9C" w:rsidRDefault="00340797" w:rsidP="008E6EB8">
      <w:pPr>
        <w:pStyle w:val="Paragraphedeliste"/>
        <w:numPr>
          <w:ilvl w:val="0"/>
          <w:numId w:val="7"/>
        </w:numPr>
        <w:rPr>
          <w:b/>
          <w:bCs/>
          <w:sz w:val="28"/>
          <w:szCs w:val="28"/>
          <w:lang w:val="en-US"/>
        </w:rPr>
      </w:pPr>
      <w:r w:rsidRPr="001D0A9C">
        <w:rPr>
          <w:b/>
          <w:bCs/>
          <w:sz w:val="28"/>
          <w:szCs w:val="28"/>
          <w:lang w:val="en-US"/>
        </w:rPr>
        <w:t>Ensemble-Based Conflict Resolution and Uncertainty Quantification</w:t>
      </w:r>
    </w:p>
    <w:p w14:paraId="249ED6E0" w14:textId="77777777" w:rsidR="008E6EB8" w:rsidRPr="008E6EB8" w:rsidRDefault="008E6EB8" w:rsidP="008E6EB8">
      <w:pPr>
        <w:rPr>
          <w:b/>
          <w:bCs/>
          <w:lang w:val="en-US"/>
        </w:rPr>
      </w:pPr>
      <w:r w:rsidRPr="008E6EB8">
        <w:rPr>
          <w:b/>
          <w:bCs/>
          <w:lang w:val="en-US"/>
        </w:rPr>
        <w:t>Objective</w:t>
      </w:r>
    </w:p>
    <w:p w14:paraId="331ACB28" w14:textId="11271D61" w:rsidR="008E6EB8" w:rsidRDefault="008E6EB8" w:rsidP="008E6EB8">
      <w:pPr>
        <w:rPr>
          <w:lang w:val="en-US"/>
        </w:rPr>
      </w:pPr>
      <w:r w:rsidRPr="008E6EB8">
        <w:rPr>
          <w:lang w:val="en-US"/>
        </w:rPr>
        <w:t>Implement the three-option ensemble conflict resolution approach and quantify model uncertainty through systematic parameter perturbation.</w:t>
      </w:r>
    </w:p>
    <w:tbl>
      <w:tblPr>
        <w:tblStyle w:val="TableauGrille3-Accentuation1"/>
        <w:tblW w:w="0" w:type="auto"/>
        <w:tblLook w:val="04A0" w:firstRow="1" w:lastRow="0" w:firstColumn="1" w:lastColumn="0" w:noHBand="0" w:noVBand="1"/>
      </w:tblPr>
      <w:tblGrid>
        <w:gridCol w:w="4536"/>
        <w:gridCol w:w="4526"/>
      </w:tblGrid>
      <w:tr w:rsidR="00EF6E85" w:rsidRPr="008E6EB8" w14:paraId="345CC907" w14:textId="77777777" w:rsidTr="001E77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6" w:type="dxa"/>
          </w:tcPr>
          <w:p w14:paraId="6404F4FA" w14:textId="77777777" w:rsidR="00EF6E85" w:rsidRPr="008E6EB8" w:rsidRDefault="00EF6E85" w:rsidP="001E77D7">
            <w:pPr>
              <w:rPr>
                <w:lang w:val="en-US"/>
              </w:rPr>
            </w:pPr>
            <w:r w:rsidRPr="008E6EB8">
              <w:rPr>
                <w:lang w:val="en-US"/>
              </w:rPr>
              <w:t>Task</w:t>
            </w:r>
          </w:p>
        </w:tc>
        <w:tc>
          <w:tcPr>
            <w:tcW w:w="4526" w:type="dxa"/>
          </w:tcPr>
          <w:p w14:paraId="2D370F90" w14:textId="77777777" w:rsidR="00EF6E85" w:rsidRPr="008E6EB8" w:rsidRDefault="00EF6E85" w:rsidP="001E77D7">
            <w:pPr>
              <w:jc w:val="center"/>
              <w:cnfStyle w:val="100000000000" w:firstRow="1" w:lastRow="0" w:firstColumn="0" w:lastColumn="0" w:oddVBand="0" w:evenVBand="0" w:oddHBand="0" w:evenHBand="0" w:firstRowFirstColumn="0" w:firstRowLastColumn="0" w:lastRowFirstColumn="0" w:lastRowLastColumn="0"/>
              <w:rPr>
                <w:lang w:val="en-US"/>
              </w:rPr>
            </w:pPr>
            <w:r w:rsidRPr="008E6EB8">
              <w:rPr>
                <w:lang w:val="en-US"/>
              </w:rPr>
              <w:t>Completed</w:t>
            </w:r>
          </w:p>
        </w:tc>
      </w:tr>
      <w:tr w:rsidR="00EF6E85" w:rsidRPr="008E6EB8" w14:paraId="2D0C3813" w14:textId="77777777" w:rsidTr="001E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698D07B" w14:textId="783C8269" w:rsidR="00EF6E85" w:rsidRPr="008E6EB8" w:rsidRDefault="001D0A9C" w:rsidP="001E77D7">
            <w:pPr>
              <w:rPr>
                <w:lang w:val="en-US"/>
              </w:rPr>
            </w:pPr>
            <w:r w:rsidRPr="001D0A9C">
              <w:rPr>
                <w:lang w:val="en-US"/>
              </w:rPr>
              <w:t>Ensemble Configuration Framework</w:t>
            </w:r>
          </w:p>
        </w:tc>
        <w:tc>
          <w:tcPr>
            <w:tcW w:w="4526" w:type="dxa"/>
          </w:tcPr>
          <w:p w14:paraId="0F82EEB4" w14:textId="77777777" w:rsidR="00EF6E85" w:rsidRPr="008E6EB8" w:rsidRDefault="00EF6E85"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r w:rsidR="00EF6E85" w:rsidRPr="008E6EB8" w14:paraId="7CFE0351" w14:textId="77777777" w:rsidTr="001E77D7">
        <w:tc>
          <w:tcPr>
            <w:cnfStyle w:val="001000000000" w:firstRow="0" w:lastRow="0" w:firstColumn="1" w:lastColumn="0" w:oddVBand="0" w:evenVBand="0" w:oddHBand="0" w:evenHBand="0" w:firstRowFirstColumn="0" w:firstRowLastColumn="0" w:lastRowFirstColumn="0" w:lastRowLastColumn="0"/>
            <w:tcW w:w="4536" w:type="dxa"/>
          </w:tcPr>
          <w:p w14:paraId="48CFEBB9" w14:textId="2A7656E9" w:rsidR="00EF6E85" w:rsidRPr="008E6EB8" w:rsidRDefault="001D0A9C" w:rsidP="001E77D7">
            <w:pPr>
              <w:rPr>
                <w:lang w:val="en-US"/>
              </w:rPr>
            </w:pPr>
            <w:r w:rsidRPr="001D0A9C">
              <w:rPr>
                <w:lang w:val="en-US"/>
              </w:rPr>
              <w:t>Ensemble Downscaling Execution</w:t>
            </w:r>
          </w:p>
        </w:tc>
        <w:tc>
          <w:tcPr>
            <w:tcW w:w="4526" w:type="dxa"/>
          </w:tcPr>
          <w:p w14:paraId="6B92E23C" w14:textId="77777777" w:rsidR="00EF6E85" w:rsidRPr="008E6EB8" w:rsidRDefault="00EF6E85" w:rsidP="001E77D7">
            <w:pPr>
              <w:cnfStyle w:val="000000000000" w:firstRow="0" w:lastRow="0" w:firstColumn="0" w:lastColumn="0" w:oddVBand="0" w:evenVBand="0" w:oddHBand="0" w:evenHBand="0" w:firstRowFirstColumn="0" w:firstRowLastColumn="0" w:lastRowFirstColumn="0" w:lastRowLastColumn="0"/>
              <w:rPr>
                <w:lang w:val="en-US"/>
              </w:rPr>
            </w:pPr>
            <w:r w:rsidRPr="008E6EB8">
              <w:rPr>
                <w:lang w:val="en-US"/>
              </w:rPr>
              <w:t>TO DO</w:t>
            </w:r>
          </w:p>
        </w:tc>
      </w:tr>
      <w:tr w:rsidR="001D0A9C" w:rsidRPr="008E6EB8" w14:paraId="0571F7FF" w14:textId="77777777" w:rsidTr="001E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7F9772B7" w14:textId="6267AADE" w:rsidR="001D0A9C" w:rsidRPr="001D0A9C" w:rsidRDefault="001D0A9C" w:rsidP="001E77D7">
            <w:pPr>
              <w:rPr>
                <w:lang w:val="en-US"/>
              </w:rPr>
            </w:pPr>
            <w:r w:rsidRPr="001D0A9C">
              <w:rPr>
                <w:lang w:val="en-US"/>
              </w:rPr>
              <w:t>Uncertainty Interpretation and Visualization</w:t>
            </w:r>
          </w:p>
        </w:tc>
        <w:tc>
          <w:tcPr>
            <w:tcW w:w="4526" w:type="dxa"/>
          </w:tcPr>
          <w:p w14:paraId="7018E0B8" w14:textId="51ACC5A0" w:rsidR="001D0A9C" w:rsidRPr="008E6EB8" w:rsidRDefault="001D0A9C" w:rsidP="001E77D7">
            <w:pPr>
              <w:cnfStyle w:val="000000100000" w:firstRow="0" w:lastRow="0" w:firstColumn="0" w:lastColumn="0" w:oddVBand="0" w:evenVBand="0" w:oddHBand="1" w:evenHBand="0" w:firstRowFirstColumn="0" w:firstRowLastColumn="0" w:lastRowFirstColumn="0" w:lastRowLastColumn="0"/>
              <w:rPr>
                <w:lang w:val="en-US"/>
              </w:rPr>
            </w:pPr>
            <w:r>
              <w:rPr>
                <w:lang w:val="en-US"/>
              </w:rPr>
              <w:t>TO DO</w:t>
            </w:r>
          </w:p>
        </w:tc>
      </w:tr>
      <w:tr w:rsidR="001D0A9C" w:rsidRPr="008E6EB8" w14:paraId="07A4C57B" w14:textId="77777777" w:rsidTr="001E77D7">
        <w:tc>
          <w:tcPr>
            <w:cnfStyle w:val="001000000000" w:firstRow="0" w:lastRow="0" w:firstColumn="1" w:lastColumn="0" w:oddVBand="0" w:evenVBand="0" w:oddHBand="0" w:evenHBand="0" w:firstRowFirstColumn="0" w:firstRowLastColumn="0" w:lastRowFirstColumn="0" w:lastRowLastColumn="0"/>
            <w:tcW w:w="4536" w:type="dxa"/>
          </w:tcPr>
          <w:p w14:paraId="221F721D" w14:textId="4915D77B" w:rsidR="001D0A9C" w:rsidRPr="001D0A9C" w:rsidRDefault="001D0A9C" w:rsidP="001E77D7">
            <w:pPr>
              <w:rPr>
                <w:lang w:val="en-US"/>
              </w:rPr>
            </w:pPr>
            <w:proofErr w:type="spellStart"/>
            <w:r w:rsidRPr="001D0A9C">
              <w:t>Literature</w:t>
            </w:r>
            <w:proofErr w:type="spellEnd"/>
            <w:r w:rsidRPr="001D0A9C">
              <w:t xml:space="preserve"> Documentation</w:t>
            </w:r>
          </w:p>
        </w:tc>
        <w:tc>
          <w:tcPr>
            <w:tcW w:w="4526" w:type="dxa"/>
          </w:tcPr>
          <w:p w14:paraId="2B697470" w14:textId="3D586AD3" w:rsidR="001D0A9C" w:rsidRPr="008E6EB8" w:rsidRDefault="001D0A9C" w:rsidP="001E77D7">
            <w:pPr>
              <w:cnfStyle w:val="000000000000" w:firstRow="0" w:lastRow="0" w:firstColumn="0" w:lastColumn="0" w:oddVBand="0" w:evenVBand="0" w:oddHBand="0" w:evenHBand="0" w:firstRowFirstColumn="0" w:firstRowLastColumn="0" w:lastRowFirstColumn="0" w:lastRowLastColumn="0"/>
              <w:rPr>
                <w:lang w:val="en-US"/>
              </w:rPr>
            </w:pPr>
            <w:r>
              <w:rPr>
                <w:lang w:val="en-US"/>
              </w:rPr>
              <w:t>TO DO</w:t>
            </w:r>
          </w:p>
        </w:tc>
      </w:tr>
    </w:tbl>
    <w:p w14:paraId="004EA462" w14:textId="77777777" w:rsidR="00EF6E85" w:rsidRPr="008E6EB8" w:rsidRDefault="00EF6E85" w:rsidP="008E6EB8">
      <w:pPr>
        <w:rPr>
          <w:b/>
          <w:bCs/>
          <w:lang w:val="en-US"/>
        </w:rPr>
      </w:pPr>
    </w:p>
    <w:p w14:paraId="63FD057D" w14:textId="77777777" w:rsidR="001D0A9C" w:rsidRDefault="001D0A9C" w:rsidP="001D0A9C">
      <w:pPr>
        <w:rPr>
          <w:sz w:val="28"/>
          <w:szCs w:val="28"/>
          <w:lang w:val="en-US"/>
        </w:rPr>
      </w:pPr>
    </w:p>
    <w:p w14:paraId="4FC486B9" w14:textId="10060B3A" w:rsidR="00143BC5" w:rsidRPr="001D0A9C" w:rsidRDefault="001D0A9C" w:rsidP="001D0A9C">
      <w:pPr>
        <w:jc w:val="center"/>
        <w:rPr>
          <w:color w:val="3A7C22" w:themeColor="accent6" w:themeShade="BF"/>
          <w:sz w:val="36"/>
          <w:szCs w:val="36"/>
          <w:lang w:val="en-US"/>
        </w:rPr>
      </w:pPr>
      <w:r w:rsidRPr="001D0A9C">
        <w:rPr>
          <w:color w:val="3A7C22" w:themeColor="accent6" w:themeShade="BF"/>
          <w:sz w:val="36"/>
          <w:szCs w:val="36"/>
          <w:lang w:val="en-US"/>
        </w:rPr>
        <w:lastRenderedPageBreak/>
        <w:t>Workstream B: Sectoral Enhancements</w:t>
      </w:r>
      <w:r>
        <w:rPr>
          <w:color w:val="3A7C22" w:themeColor="accent6" w:themeShade="BF"/>
          <w:sz w:val="36"/>
          <w:szCs w:val="36"/>
          <w:lang w:val="en-US"/>
        </w:rPr>
        <w:br/>
      </w:r>
    </w:p>
    <w:p w14:paraId="4121AB6F" w14:textId="3F4B891B" w:rsidR="001D0A9C" w:rsidRPr="001D0A9C" w:rsidRDefault="001D0A9C" w:rsidP="001D0A9C">
      <w:pPr>
        <w:pStyle w:val="Paragraphedeliste"/>
        <w:numPr>
          <w:ilvl w:val="0"/>
          <w:numId w:val="16"/>
        </w:numPr>
        <w:rPr>
          <w:b/>
          <w:bCs/>
          <w:sz w:val="28"/>
          <w:szCs w:val="28"/>
          <w:lang w:val="en-US"/>
        </w:rPr>
      </w:pPr>
      <w:r w:rsidRPr="001D0A9C">
        <w:rPr>
          <w:b/>
          <w:bCs/>
          <w:sz w:val="28"/>
          <w:szCs w:val="28"/>
          <w:lang w:val="en-US"/>
        </w:rPr>
        <w:t>Agriculture Livestock–Crop Differentiation</w:t>
      </w:r>
    </w:p>
    <w:p w14:paraId="43BA95FE" w14:textId="77777777" w:rsidR="001D0A9C" w:rsidRPr="00903752" w:rsidRDefault="001D0A9C" w:rsidP="001D0A9C">
      <w:pPr>
        <w:rPr>
          <w:b/>
          <w:bCs/>
          <w:lang w:val="en-US"/>
        </w:rPr>
      </w:pPr>
      <w:r w:rsidRPr="00903752">
        <w:rPr>
          <w:b/>
          <w:bCs/>
          <w:lang w:val="en-US"/>
        </w:rPr>
        <w:t>Objective</w:t>
      </w:r>
    </w:p>
    <w:p w14:paraId="4E1B8E72" w14:textId="29ABF1C5" w:rsidR="001D0A9C" w:rsidRPr="001D0A9C" w:rsidRDefault="001D0A9C" w:rsidP="001D0A9C">
      <w:pPr>
        <w:rPr>
          <w:color w:val="000000" w:themeColor="text1"/>
          <w:lang w:val="en-US"/>
        </w:rPr>
      </w:pPr>
      <w:r w:rsidRPr="001D0A9C">
        <w:rPr>
          <w:lang w:val="en-US"/>
        </w:rPr>
        <w:t>Separate agricultural emissions into crop-driven (N2O) and livestock-driven (CH4) components with distinct spatial proxies.</w:t>
      </w:r>
    </w:p>
    <w:tbl>
      <w:tblPr>
        <w:tblStyle w:val="TableauGrille3-Accentuation3"/>
        <w:tblW w:w="0" w:type="auto"/>
        <w:tblLook w:val="04A0" w:firstRow="1" w:lastRow="0" w:firstColumn="1" w:lastColumn="0" w:noHBand="0" w:noVBand="1"/>
      </w:tblPr>
      <w:tblGrid>
        <w:gridCol w:w="4536"/>
        <w:gridCol w:w="4526"/>
      </w:tblGrid>
      <w:tr w:rsidR="001D0A9C" w:rsidRPr="008E6EB8" w14:paraId="6E8D2ABA" w14:textId="77777777" w:rsidTr="001D0A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6" w:type="dxa"/>
          </w:tcPr>
          <w:p w14:paraId="67A37BE9" w14:textId="77777777" w:rsidR="001D0A9C" w:rsidRPr="008E6EB8" w:rsidRDefault="001D0A9C" w:rsidP="001E77D7">
            <w:pPr>
              <w:rPr>
                <w:lang w:val="en-US"/>
              </w:rPr>
            </w:pPr>
            <w:r w:rsidRPr="008E6EB8">
              <w:rPr>
                <w:lang w:val="en-US"/>
              </w:rPr>
              <w:t>Task</w:t>
            </w:r>
          </w:p>
        </w:tc>
        <w:tc>
          <w:tcPr>
            <w:tcW w:w="4526" w:type="dxa"/>
          </w:tcPr>
          <w:p w14:paraId="05D59A4D" w14:textId="77777777" w:rsidR="001D0A9C" w:rsidRPr="008E6EB8" w:rsidRDefault="001D0A9C" w:rsidP="001E77D7">
            <w:pPr>
              <w:jc w:val="center"/>
              <w:cnfStyle w:val="100000000000" w:firstRow="1" w:lastRow="0" w:firstColumn="0" w:lastColumn="0" w:oddVBand="0" w:evenVBand="0" w:oddHBand="0" w:evenHBand="0" w:firstRowFirstColumn="0" w:firstRowLastColumn="0" w:lastRowFirstColumn="0" w:lastRowLastColumn="0"/>
              <w:rPr>
                <w:lang w:val="en-US"/>
              </w:rPr>
            </w:pPr>
            <w:r w:rsidRPr="008E6EB8">
              <w:rPr>
                <w:lang w:val="en-US"/>
              </w:rPr>
              <w:t>Completed</w:t>
            </w:r>
          </w:p>
        </w:tc>
      </w:tr>
      <w:tr w:rsidR="001D0A9C" w:rsidRPr="008E6EB8" w14:paraId="7C0523F0" w14:textId="77777777" w:rsidTr="001D0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38AD0899" w14:textId="145C997F" w:rsidR="001D0A9C" w:rsidRPr="008E6EB8" w:rsidRDefault="001D0A9C" w:rsidP="001E77D7">
            <w:pPr>
              <w:rPr>
                <w:lang w:val="en-US"/>
              </w:rPr>
            </w:pPr>
            <w:r w:rsidRPr="001D0A9C">
              <w:rPr>
                <w:lang w:val="en-US"/>
              </w:rPr>
              <w:t>Livestock Density Grid Development</w:t>
            </w:r>
          </w:p>
        </w:tc>
        <w:tc>
          <w:tcPr>
            <w:tcW w:w="4526" w:type="dxa"/>
          </w:tcPr>
          <w:p w14:paraId="612FA621" w14:textId="77777777" w:rsidR="001D0A9C" w:rsidRPr="008E6EB8" w:rsidRDefault="001D0A9C"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r w:rsidR="001D0A9C" w:rsidRPr="008E6EB8" w14:paraId="35718810" w14:textId="77777777" w:rsidTr="001D0A9C">
        <w:tc>
          <w:tcPr>
            <w:cnfStyle w:val="001000000000" w:firstRow="0" w:lastRow="0" w:firstColumn="1" w:lastColumn="0" w:oddVBand="0" w:evenVBand="0" w:oddHBand="0" w:evenHBand="0" w:firstRowFirstColumn="0" w:firstRowLastColumn="0" w:lastRowFirstColumn="0" w:lastRowLastColumn="0"/>
            <w:tcW w:w="4536" w:type="dxa"/>
          </w:tcPr>
          <w:p w14:paraId="6C40BA3A" w14:textId="510382FC" w:rsidR="001D0A9C" w:rsidRPr="008E6EB8" w:rsidRDefault="00386666" w:rsidP="001E77D7">
            <w:pPr>
              <w:rPr>
                <w:lang w:val="en-US"/>
              </w:rPr>
            </w:pPr>
            <w:proofErr w:type="spellStart"/>
            <w:r w:rsidRPr="00386666">
              <w:t>Fertilizer</w:t>
            </w:r>
            <w:proofErr w:type="spellEnd"/>
            <w:r w:rsidRPr="00386666">
              <w:t xml:space="preserve"> Application Proxy</w:t>
            </w:r>
          </w:p>
        </w:tc>
        <w:tc>
          <w:tcPr>
            <w:tcW w:w="4526" w:type="dxa"/>
          </w:tcPr>
          <w:p w14:paraId="0A352FA5" w14:textId="77777777" w:rsidR="001D0A9C" w:rsidRPr="008E6EB8" w:rsidRDefault="001D0A9C" w:rsidP="001E77D7">
            <w:pPr>
              <w:cnfStyle w:val="000000000000" w:firstRow="0" w:lastRow="0" w:firstColumn="0" w:lastColumn="0" w:oddVBand="0" w:evenVBand="0" w:oddHBand="0" w:evenHBand="0" w:firstRowFirstColumn="0" w:firstRowLastColumn="0" w:lastRowFirstColumn="0" w:lastRowLastColumn="0"/>
              <w:rPr>
                <w:lang w:val="en-US"/>
              </w:rPr>
            </w:pPr>
            <w:r w:rsidRPr="008E6EB8">
              <w:rPr>
                <w:lang w:val="en-US"/>
              </w:rPr>
              <w:t>TO DO</w:t>
            </w:r>
          </w:p>
        </w:tc>
      </w:tr>
      <w:tr w:rsidR="001D0A9C" w:rsidRPr="008E6EB8" w14:paraId="3A514A5F" w14:textId="77777777" w:rsidTr="001D0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F7D8D5A" w14:textId="4F060C48" w:rsidR="001D0A9C" w:rsidRPr="008E6EB8" w:rsidRDefault="00386666" w:rsidP="001E77D7">
            <w:pPr>
              <w:rPr>
                <w:lang w:val="en-US"/>
              </w:rPr>
            </w:pPr>
            <w:r w:rsidRPr="00386666">
              <w:rPr>
                <w:lang w:val="en-US"/>
              </w:rPr>
              <w:t>Multi-Proxy Aggregation for Agriculture</w:t>
            </w:r>
          </w:p>
        </w:tc>
        <w:tc>
          <w:tcPr>
            <w:tcW w:w="4526" w:type="dxa"/>
          </w:tcPr>
          <w:p w14:paraId="6EA490BB" w14:textId="77777777" w:rsidR="001D0A9C" w:rsidRPr="008E6EB8" w:rsidRDefault="001D0A9C"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bl>
    <w:p w14:paraId="33CD3905" w14:textId="77777777" w:rsidR="00143BC5" w:rsidRDefault="00143BC5" w:rsidP="00903752">
      <w:pPr>
        <w:rPr>
          <w:sz w:val="28"/>
          <w:szCs w:val="28"/>
          <w:lang w:val="en-US"/>
        </w:rPr>
      </w:pPr>
    </w:p>
    <w:p w14:paraId="02012259" w14:textId="292EB8B2" w:rsidR="00386666" w:rsidRPr="00386666" w:rsidRDefault="00386666" w:rsidP="00386666">
      <w:pPr>
        <w:pStyle w:val="Paragraphedeliste"/>
        <w:numPr>
          <w:ilvl w:val="0"/>
          <w:numId w:val="16"/>
        </w:numPr>
        <w:rPr>
          <w:b/>
          <w:bCs/>
          <w:sz w:val="28"/>
          <w:szCs w:val="28"/>
          <w:lang w:val="en-US"/>
        </w:rPr>
      </w:pPr>
      <w:r w:rsidRPr="00386666">
        <w:rPr>
          <w:b/>
          <w:bCs/>
          <w:sz w:val="28"/>
          <w:szCs w:val="28"/>
          <w:lang w:val="en-US"/>
        </w:rPr>
        <w:t>Waste Hybrid Point-and-Area Downscaling</w:t>
      </w:r>
    </w:p>
    <w:p w14:paraId="2F3EB7DE" w14:textId="77777777" w:rsidR="00386666" w:rsidRPr="00386666" w:rsidRDefault="00386666" w:rsidP="00386666">
      <w:pPr>
        <w:rPr>
          <w:b/>
          <w:bCs/>
          <w:lang w:val="en-US"/>
        </w:rPr>
      </w:pPr>
      <w:r w:rsidRPr="00386666">
        <w:rPr>
          <w:b/>
          <w:bCs/>
          <w:lang w:val="en-US"/>
        </w:rPr>
        <w:t>Objective</w:t>
      </w:r>
    </w:p>
    <w:p w14:paraId="230A1FE2" w14:textId="777D3D6D" w:rsidR="001D0A9C" w:rsidRPr="00386666" w:rsidRDefault="00386666" w:rsidP="00386666">
      <w:pPr>
        <w:ind w:left="360"/>
        <w:rPr>
          <w:lang w:val="en-US"/>
        </w:rPr>
      </w:pPr>
      <w:r w:rsidRPr="00386666">
        <w:rPr>
          <w:lang w:val="en-US"/>
        </w:rPr>
        <w:t>Replace the uniform waste proxy with a hybrid approach treating major landfills and incinerators as point sources and diffuse waste handling as area sources.</w:t>
      </w:r>
    </w:p>
    <w:tbl>
      <w:tblPr>
        <w:tblStyle w:val="TableauGrille3-Accentuation3"/>
        <w:tblW w:w="0" w:type="auto"/>
        <w:tblLook w:val="04A0" w:firstRow="1" w:lastRow="0" w:firstColumn="1" w:lastColumn="0" w:noHBand="0" w:noVBand="1"/>
      </w:tblPr>
      <w:tblGrid>
        <w:gridCol w:w="4536"/>
        <w:gridCol w:w="4526"/>
      </w:tblGrid>
      <w:tr w:rsidR="00386666" w:rsidRPr="008E6EB8" w14:paraId="718A799A" w14:textId="77777777" w:rsidTr="001E77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6" w:type="dxa"/>
          </w:tcPr>
          <w:p w14:paraId="0C2934C2" w14:textId="77777777" w:rsidR="00386666" w:rsidRPr="008E6EB8" w:rsidRDefault="00386666" w:rsidP="001E77D7">
            <w:pPr>
              <w:rPr>
                <w:lang w:val="en-US"/>
              </w:rPr>
            </w:pPr>
            <w:r w:rsidRPr="008E6EB8">
              <w:rPr>
                <w:lang w:val="en-US"/>
              </w:rPr>
              <w:t>Task</w:t>
            </w:r>
          </w:p>
        </w:tc>
        <w:tc>
          <w:tcPr>
            <w:tcW w:w="4526" w:type="dxa"/>
          </w:tcPr>
          <w:p w14:paraId="23D9B1E6" w14:textId="77777777" w:rsidR="00386666" w:rsidRPr="008E6EB8" w:rsidRDefault="00386666" w:rsidP="001E77D7">
            <w:pPr>
              <w:jc w:val="center"/>
              <w:cnfStyle w:val="100000000000" w:firstRow="1" w:lastRow="0" w:firstColumn="0" w:lastColumn="0" w:oddVBand="0" w:evenVBand="0" w:oddHBand="0" w:evenHBand="0" w:firstRowFirstColumn="0" w:firstRowLastColumn="0" w:lastRowFirstColumn="0" w:lastRowLastColumn="0"/>
              <w:rPr>
                <w:lang w:val="en-US"/>
              </w:rPr>
            </w:pPr>
            <w:r w:rsidRPr="008E6EB8">
              <w:rPr>
                <w:lang w:val="en-US"/>
              </w:rPr>
              <w:t>Completed</w:t>
            </w:r>
          </w:p>
        </w:tc>
      </w:tr>
      <w:tr w:rsidR="00386666" w:rsidRPr="008E6EB8" w14:paraId="4F8547E2" w14:textId="77777777" w:rsidTr="001E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867F9DC" w14:textId="21531B4C" w:rsidR="00386666" w:rsidRPr="008E6EB8" w:rsidRDefault="00386666" w:rsidP="001E77D7">
            <w:pPr>
              <w:rPr>
                <w:lang w:val="en-US"/>
              </w:rPr>
            </w:pPr>
            <w:r w:rsidRPr="00386666">
              <w:rPr>
                <w:lang w:val="en-US"/>
              </w:rPr>
              <w:t>Point-Source Facility Identification and Emission Estimation</w:t>
            </w:r>
          </w:p>
        </w:tc>
        <w:tc>
          <w:tcPr>
            <w:tcW w:w="4526" w:type="dxa"/>
          </w:tcPr>
          <w:p w14:paraId="77E962EE" w14:textId="77777777" w:rsidR="00386666" w:rsidRPr="008E6EB8" w:rsidRDefault="00386666"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r w:rsidR="00386666" w:rsidRPr="008E6EB8" w14:paraId="7BE8AF6B" w14:textId="77777777" w:rsidTr="001E77D7">
        <w:tc>
          <w:tcPr>
            <w:cnfStyle w:val="001000000000" w:firstRow="0" w:lastRow="0" w:firstColumn="1" w:lastColumn="0" w:oddVBand="0" w:evenVBand="0" w:oddHBand="0" w:evenHBand="0" w:firstRowFirstColumn="0" w:firstRowLastColumn="0" w:lastRowFirstColumn="0" w:lastRowLastColumn="0"/>
            <w:tcW w:w="4536" w:type="dxa"/>
          </w:tcPr>
          <w:p w14:paraId="47239A05" w14:textId="212CA980" w:rsidR="00386666" w:rsidRPr="00386666" w:rsidRDefault="00386666" w:rsidP="001E77D7">
            <w:pPr>
              <w:rPr>
                <w:lang w:val="en-US"/>
              </w:rPr>
            </w:pPr>
            <w:r w:rsidRPr="00386666">
              <w:rPr>
                <w:lang w:val="en-US"/>
              </w:rPr>
              <w:t>Area-Source Fallback and Blending</w:t>
            </w:r>
          </w:p>
        </w:tc>
        <w:tc>
          <w:tcPr>
            <w:tcW w:w="4526" w:type="dxa"/>
          </w:tcPr>
          <w:p w14:paraId="3BD88164" w14:textId="77777777" w:rsidR="00386666" w:rsidRPr="008E6EB8" w:rsidRDefault="00386666" w:rsidP="001E77D7">
            <w:pPr>
              <w:cnfStyle w:val="000000000000" w:firstRow="0" w:lastRow="0" w:firstColumn="0" w:lastColumn="0" w:oddVBand="0" w:evenVBand="0" w:oddHBand="0" w:evenHBand="0" w:firstRowFirstColumn="0" w:firstRowLastColumn="0" w:lastRowFirstColumn="0" w:lastRowLastColumn="0"/>
              <w:rPr>
                <w:lang w:val="en-US"/>
              </w:rPr>
            </w:pPr>
            <w:r w:rsidRPr="008E6EB8">
              <w:rPr>
                <w:lang w:val="en-US"/>
              </w:rPr>
              <w:t>TO DO</w:t>
            </w:r>
          </w:p>
        </w:tc>
      </w:tr>
      <w:tr w:rsidR="00386666" w:rsidRPr="008E6EB8" w14:paraId="193BA94E" w14:textId="77777777" w:rsidTr="001E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89E90C3" w14:textId="11D23D40" w:rsidR="00386666" w:rsidRPr="008E6EB8" w:rsidRDefault="00386666" w:rsidP="001E77D7">
            <w:pPr>
              <w:rPr>
                <w:lang w:val="en-US"/>
              </w:rPr>
            </w:pPr>
            <w:r w:rsidRPr="00386666">
              <w:t>Waste-</w:t>
            </w:r>
            <w:proofErr w:type="spellStart"/>
            <w:r w:rsidRPr="00386666">
              <w:t>Sector</w:t>
            </w:r>
            <w:proofErr w:type="spellEnd"/>
            <w:r w:rsidRPr="00386666">
              <w:t>-</w:t>
            </w:r>
            <w:proofErr w:type="spellStart"/>
            <w:r w:rsidRPr="00386666">
              <w:t>Specific</w:t>
            </w:r>
            <w:proofErr w:type="spellEnd"/>
            <w:r w:rsidRPr="00386666">
              <w:t xml:space="preserve"> </w:t>
            </w:r>
            <w:proofErr w:type="spellStart"/>
            <w:r w:rsidRPr="00386666">
              <w:t>Pollutants</w:t>
            </w:r>
            <w:proofErr w:type="spellEnd"/>
          </w:p>
        </w:tc>
        <w:tc>
          <w:tcPr>
            <w:tcW w:w="4526" w:type="dxa"/>
          </w:tcPr>
          <w:p w14:paraId="66244A1A" w14:textId="77777777" w:rsidR="00386666" w:rsidRPr="008E6EB8" w:rsidRDefault="00386666"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bl>
    <w:p w14:paraId="391E5A04" w14:textId="77777777" w:rsidR="001D0A9C" w:rsidRDefault="001D0A9C" w:rsidP="00903752">
      <w:pPr>
        <w:rPr>
          <w:sz w:val="28"/>
          <w:szCs w:val="28"/>
          <w:lang w:val="en-US"/>
        </w:rPr>
      </w:pPr>
    </w:p>
    <w:p w14:paraId="52EF3B77" w14:textId="0DEA8809" w:rsidR="001D0A9C" w:rsidRPr="00386666" w:rsidRDefault="00386666" w:rsidP="00386666">
      <w:pPr>
        <w:pStyle w:val="Paragraphedeliste"/>
        <w:numPr>
          <w:ilvl w:val="0"/>
          <w:numId w:val="16"/>
        </w:numPr>
        <w:rPr>
          <w:b/>
          <w:bCs/>
          <w:sz w:val="28"/>
          <w:szCs w:val="28"/>
          <w:lang w:val="en-US"/>
        </w:rPr>
      </w:pPr>
      <w:proofErr w:type="spellStart"/>
      <w:r w:rsidRPr="00386666">
        <w:rPr>
          <w:b/>
          <w:bCs/>
          <w:sz w:val="28"/>
          <w:szCs w:val="28"/>
        </w:rPr>
        <w:t>Integration</w:t>
      </w:r>
      <w:proofErr w:type="spellEnd"/>
      <w:r w:rsidRPr="00386666">
        <w:rPr>
          <w:b/>
          <w:bCs/>
          <w:sz w:val="28"/>
          <w:szCs w:val="28"/>
        </w:rPr>
        <w:t xml:space="preserve">, </w:t>
      </w:r>
      <w:proofErr w:type="spellStart"/>
      <w:r w:rsidRPr="00386666">
        <w:rPr>
          <w:b/>
          <w:bCs/>
          <w:sz w:val="28"/>
          <w:szCs w:val="28"/>
        </w:rPr>
        <w:t>Testing</w:t>
      </w:r>
      <w:proofErr w:type="spellEnd"/>
      <w:r w:rsidRPr="00386666">
        <w:rPr>
          <w:b/>
          <w:bCs/>
          <w:sz w:val="28"/>
          <w:szCs w:val="28"/>
        </w:rPr>
        <w:t>, and Documentation</w:t>
      </w:r>
    </w:p>
    <w:p w14:paraId="688640D5" w14:textId="77777777" w:rsidR="00386666" w:rsidRPr="00386666" w:rsidRDefault="00386666" w:rsidP="00386666">
      <w:pPr>
        <w:rPr>
          <w:b/>
          <w:bCs/>
          <w:lang w:val="en-US"/>
        </w:rPr>
      </w:pPr>
      <w:r w:rsidRPr="00386666">
        <w:rPr>
          <w:b/>
          <w:bCs/>
          <w:lang w:val="en-US"/>
        </w:rPr>
        <w:t>Objective</w:t>
      </w:r>
    </w:p>
    <w:p w14:paraId="7375E45D" w14:textId="06EB7E80" w:rsidR="001D0A9C" w:rsidRDefault="00386666" w:rsidP="00386666">
      <w:pPr>
        <w:ind w:left="708"/>
        <w:rPr>
          <w:sz w:val="28"/>
          <w:szCs w:val="28"/>
          <w:lang w:val="en-US"/>
        </w:rPr>
      </w:pPr>
      <w:r w:rsidRPr="00386666">
        <w:rPr>
          <w:lang w:val="en-US"/>
        </w:rPr>
        <w:t>Merge Workstream A (proxy weighting, multi-proxy blending, ensemble uncertainty) with Workstream B (agriculture, waste) into a unified, tested system.</w:t>
      </w:r>
    </w:p>
    <w:tbl>
      <w:tblPr>
        <w:tblStyle w:val="TableauGrille3-Accentuation3"/>
        <w:tblW w:w="0" w:type="auto"/>
        <w:tblLook w:val="04A0" w:firstRow="1" w:lastRow="0" w:firstColumn="1" w:lastColumn="0" w:noHBand="0" w:noVBand="1"/>
      </w:tblPr>
      <w:tblGrid>
        <w:gridCol w:w="4536"/>
        <w:gridCol w:w="4526"/>
      </w:tblGrid>
      <w:tr w:rsidR="00386666" w:rsidRPr="008E6EB8" w14:paraId="00D8CA8D" w14:textId="77777777" w:rsidTr="001E77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6" w:type="dxa"/>
          </w:tcPr>
          <w:p w14:paraId="1836C1BD" w14:textId="77777777" w:rsidR="00386666" w:rsidRPr="008E6EB8" w:rsidRDefault="00386666" w:rsidP="001E77D7">
            <w:pPr>
              <w:rPr>
                <w:lang w:val="en-US"/>
              </w:rPr>
            </w:pPr>
            <w:r w:rsidRPr="008E6EB8">
              <w:rPr>
                <w:lang w:val="en-US"/>
              </w:rPr>
              <w:t>Task</w:t>
            </w:r>
          </w:p>
        </w:tc>
        <w:tc>
          <w:tcPr>
            <w:tcW w:w="4526" w:type="dxa"/>
          </w:tcPr>
          <w:p w14:paraId="07B333D9" w14:textId="77777777" w:rsidR="00386666" w:rsidRPr="008E6EB8" w:rsidRDefault="00386666" w:rsidP="001E77D7">
            <w:pPr>
              <w:jc w:val="center"/>
              <w:cnfStyle w:val="100000000000" w:firstRow="1" w:lastRow="0" w:firstColumn="0" w:lastColumn="0" w:oddVBand="0" w:evenVBand="0" w:oddHBand="0" w:evenHBand="0" w:firstRowFirstColumn="0" w:firstRowLastColumn="0" w:lastRowFirstColumn="0" w:lastRowLastColumn="0"/>
              <w:rPr>
                <w:lang w:val="en-US"/>
              </w:rPr>
            </w:pPr>
            <w:r w:rsidRPr="008E6EB8">
              <w:rPr>
                <w:lang w:val="en-US"/>
              </w:rPr>
              <w:t>Completed</w:t>
            </w:r>
          </w:p>
        </w:tc>
      </w:tr>
      <w:tr w:rsidR="00386666" w:rsidRPr="008E6EB8" w14:paraId="00B2BA10" w14:textId="77777777" w:rsidTr="001E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7DF37FA" w14:textId="06CD3ACC" w:rsidR="00386666" w:rsidRPr="00386666" w:rsidRDefault="00386666" w:rsidP="001E77D7">
            <w:pPr>
              <w:rPr>
                <w:lang w:val="en-US"/>
              </w:rPr>
            </w:pPr>
            <w:r w:rsidRPr="00386666">
              <w:rPr>
                <w:lang w:val="en-US"/>
              </w:rPr>
              <w:t>Full Pipeline Integration and Testing</w:t>
            </w:r>
          </w:p>
        </w:tc>
        <w:tc>
          <w:tcPr>
            <w:tcW w:w="4526" w:type="dxa"/>
          </w:tcPr>
          <w:p w14:paraId="69732080" w14:textId="77777777" w:rsidR="00386666" w:rsidRPr="008E6EB8" w:rsidRDefault="00386666"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r w:rsidR="00386666" w:rsidRPr="008E6EB8" w14:paraId="55C06BC5" w14:textId="77777777" w:rsidTr="001E77D7">
        <w:tc>
          <w:tcPr>
            <w:cnfStyle w:val="001000000000" w:firstRow="0" w:lastRow="0" w:firstColumn="1" w:lastColumn="0" w:oddVBand="0" w:evenVBand="0" w:oddHBand="0" w:evenHBand="0" w:firstRowFirstColumn="0" w:firstRowLastColumn="0" w:lastRowFirstColumn="0" w:lastRowLastColumn="0"/>
            <w:tcW w:w="4536" w:type="dxa"/>
          </w:tcPr>
          <w:p w14:paraId="6398B4A7" w14:textId="2388CEDC" w:rsidR="00386666" w:rsidRPr="00386666" w:rsidRDefault="00386666" w:rsidP="001E77D7">
            <w:pPr>
              <w:rPr>
                <w:lang w:val="en-US"/>
              </w:rPr>
            </w:pPr>
            <w:r w:rsidRPr="00386666">
              <w:rPr>
                <w:lang w:val="en-US"/>
              </w:rPr>
              <w:t>Sensitivity Analysis and Robustness Documentation</w:t>
            </w:r>
          </w:p>
        </w:tc>
        <w:tc>
          <w:tcPr>
            <w:tcW w:w="4526" w:type="dxa"/>
          </w:tcPr>
          <w:p w14:paraId="74575763" w14:textId="77777777" w:rsidR="00386666" w:rsidRPr="008E6EB8" w:rsidRDefault="00386666" w:rsidP="001E77D7">
            <w:pPr>
              <w:cnfStyle w:val="000000000000" w:firstRow="0" w:lastRow="0" w:firstColumn="0" w:lastColumn="0" w:oddVBand="0" w:evenVBand="0" w:oddHBand="0" w:evenHBand="0" w:firstRowFirstColumn="0" w:firstRowLastColumn="0" w:lastRowFirstColumn="0" w:lastRowLastColumn="0"/>
              <w:rPr>
                <w:lang w:val="en-US"/>
              </w:rPr>
            </w:pPr>
            <w:r w:rsidRPr="008E6EB8">
              <w:rPr>
                <w:lang w:val="en-US"/>
              </w:rPr>
              <w:t>TO DO</w:t>
            </w:r>
          </w:p>
        </w:tc>
      </w:tr>
      <w:tr w:rsidR="00386666" w:rsidRPr="008E6EB8" w14:paraId="2699E4BC" w14:textId="77777777" w:rsidTr="001E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1F359AE" w14:textId="046AF204" w:rsidR="00386666" w:rsidRPr="00386666" w:rsidRDefault="00386666" w:rsidP="001E77D7">
            <w:pPr>
              <w:rPr>
                <w:lang w:val="en-US"/>
              </w:rPr>
            </w:pPr>
            <w:r w:rsidRPr="00386666">
              <w:rPr>
                <w:lang w:val="en-US"/>
              </w:rPr>
              <w:t>User Guide and Configuration Examples</w:t>
            </w:r>
          </w:p>
        </w:tc>
        <w:tc>
          <w:tcPr>
            <w:tcW w:w="4526" w:type="dxa"/>
          </w:tcPr>
          <w:p w14:paraId="7FC43E60" w14:textId="77777777" w:rsidR="00386666" w:rsidRPr="008E6EB8" w:rsidRDefault="00386666" w:rsidP="001E77D7">
            <w:pPr>
              <w:cnfStyle w:val="000000100000" w:firstRow="0" w:lastRow="0" w:firstColumn="0" w:lastColumn="0" w:oddVBand="0" w:evenVBand="0" w:oddHBand="1" w:evenHBand="0" w:firstRowFirstColumn="0" w:firstRowLastColumn="0" w:lastRowFirstColumn="0" w:lastRowLastColumn="0"/>
              <w:rPr>
                <w:lang w:val="en-US"/>
              </w:rPr>
            </w:pPr>
            <w:r w:rsidRPr="008E6EB8">
              <w:rPr>
                <w:lang w:val="en-US"/>
              </w:rPr>
              <w:t>TO DO</w:t>
            </w:r>
          </w:p>
        </w:tc>
      </w:tr>
    </w:tbl>
    <w:p w14:paraId="3F1A80F0" w14:textId="77777777" w:rsidR="001D0A9C" w:rsidRDefault="001D0A9C" w:rsidP="00903752">
      <w:pPr>
        <w:rPr>
          <w:sz w:val="28"/>
          <w:szCs w:val="28"/>
          <w:lang w:val="en-US"/>
        </w:rPr>
      </w:pPr>
    </w:p>
    <w:p w14:paraId="569CF109" w14:textId="77777777" w:rsidR="001D0A9C" w:rsidRDefault="001D0A9C" w:rsidP="00903752">
      <w:pPr>
        <w:rPr>
          <w:sz w:val="28"/>
          <w:szCs w:val="28"/>
          <w:lang w:val="en-US"/>
        </w:rPr>
      </w:pPr>
    </w:p>
    <w:p w14:paraId="61521C14" w14:textId="77777777" w:rsidR="004F19DC" w:rsidRDefault="004F19DC">
      <w:pPr>
        <w:rPr>
          <w:sz w:val="28"/>
          <w:szCs w:val="28"/>
          <w:lang w:val="en-US"/>
        </w:rPr>
      </w:pPr>
    </w:p>
    <w:p w14:paraId="12FC4CEB" w14:textId="414FA139" w:rsidR="00903752" w:rsidRPr="00903752" w:rsidRDefault="00903752">
      <w:pPr>
        <w:rPr>
          <w:b/>
          <w:bCs/>
          <w:sz w:val="28"/>
          <w:szCs w:val="28"/>
          <w:u w:val="single"/>
          <w:lang w:val="en-US"/>
        </w:rPr>
      </w:pPr>
      <w:r w:rsidRPr="00903752">
        <w:rPr>
          <w:b/>
          <w:bCs/>
          <w:sz w:val="28"/>
          <w:szCs w:val="28"/>
          <w:u w:val="single"/>
          <w:lang w:val="en-US"/>
        </w:rPr>
        <w:lastRenderedPageBreak/>
        <w:t>Task 1.1: Agriculture Proxy Weights (Livestock vs. Crop Differentiation)</w:t>
      </w:r>
    </w:p>
    <w:p w14:paraId="4A0C68B1" w14:textId="457F02BE" w:rsidR="00903752" w:rsidRDefault="00903752">
      <w:pPr>
        <w:rPr>
          <w:lang w:val="en-US"/>
        </w:rPr>
      </w:pPr>
      <w:r w:rsidRPr="00903752">
        <w:rPr>
          <w:b/>
          <w:bCs/>
          <w:lang w:val="en-US"/>
        </w:rPr>
        <w:t>Scientific Literature Foundation</w:t>
      </w:r>
      <w:r w:rsidRPr="00903752">
        <w:rPr>
          <w:lang w:val="en-US"/>
        </w:rPr>
        <w:t>: The EMEP/EEA air pollutant emission inventory guidebook 2023</w:t>
      </w:r>
      <w:r w:rsidRPr="00903752">
        <w:rPr>
          <w:lang w:val="en-US"/>
        </w:rPr>
        <w:t xml:space="preserve"> </w:t>
      </w:r>
      <w:r w:rsidRPr="00903752">
        <w:rPr>
          <w:lang w:val="en-US"/>
        </w:rPr>
        <w:t xml:space="preserve"> and EPA's agricultural emissions methodology provide emission factors by crop type and livestock category. Additionally, recent work on livestock methane proxies</w:t>
      </w:r>
      <w:hyperlink r:id="rId6" w:tgtFrame="_blank" w:history="1"/>
      <w:r>
        <w:rPr>
          <w:lang w:val="en-US"/>
        </w:rPr>
        <w:t xml:space="preserve"> </w:t>
      </w:r>
      <w:r w:rsidRPr="00903752">
        <w:rPr>
          <w:lang w:val="en-US"/>
        </w:rPr>
        <w:t>details how different animal types contribute differently to methane emissions based on herd composition and feeding practices.</w:t>
      </w:r>
      <w:r>
        <w:rPr>
          <w:lang w:val="en-US"/>
        </w:rPr>
        <w:br/>
      </w:r>
      <w:r>
        <w:rPr>
          <w:lang w:val="en-US"/>
        </w:rPr>
        <w:br/>
      </w:r>
      <w:r>
        <w:rPr>
          <w:b/>
          <w:bCs/>
          <w:lang w:val="en-US"/>
        </w:rPr>
        <w:t xml:space="preserve">Implementation : </w:t>
      </w:r>
      <w:r>
        <w:rPr>
          <w:lang w:val="en-US"/>
        </w:rPr>
        <w:t xml:space="preserve">create a </w:t>
      </w:r>
      <w:r w:rsidR="008473E3">
        <w:rPr>
          <w:lang w:val="en-US"/>
        </w:rPr>
        <w:t>weighting</w:t>
      </w:r>
      <w:r>
        <w:rPr>
          <w:lang w:val="en-US"/>
        </w:rPr>
        <w:t xml:space="preserve"> matrix for livestock and crop weights</w:t>
      </w:r>
    </w:p>
    <w:p w14:paraId="2DBFA6DA" w14:textId="77777777" w:rsidR="00903752" w:rsidRDefault="00903752">
      <w:pPr>
        <w:rPr>
          <w:lang w:val="en-US"/>
        </w:rPr>
      </w:pPr>
    </w:p>
    <w:p w14:paraId="5746BCDC" w14:textId="0CEE7587" w:rsidR="00903752" w:rsidRPr="00903752" w:rsidRDefault="00903752">
      <w:pPr>
        <w:rPr>
          <w:lang w:val="en-US"/>
        </w:rPr>
      </w:pPr>
      <w:r w:rsidRPr="00903752">
        <w:rPr>
          <w:b/>
          <w:bCs/>
          <w:lang w:val="en-US"/>
        </w:rPr>
        <w:t>Derivation Method</w:t>
      </w:r>
      <w:r w:rsidRPr="00903752">
        <w:rPr>
          <w:lang w:val="en-US"/>
        </w:rPr>
        <w:t>: These weights are calculated from EMEP/EEA emission factor ratios. For example, EPA data</w:t>
      </w:r>
      <w:hyperlink r:id="rId7" w:tgtFrame="_blank" w:history="1">
        <w:r w:rsidRPr="00903752">
          <w:rPr>
            <w:rStyle w:val="Lienhypertexte"/>
            <w:vertAlign w:val="superscript"/>
            <w:lang w:val="en-US"/>
          </w:rPr>
          <w:t>16</w:t>
        </w:r>
      </w:hyperlink>
      <w:r w:rsidRPr="00903752">
        <w:rPr>
          <w:lang w:val="en-US"/>
        </w:rPr>
        <w:t xml:space="preserve"> shows that dairy cattle CH4 emissions are approximately 150 kg CH4/head/year, while arable land N2O emissions average ~0.3 kg N2O/ha/year under typical European fertilizer application (150 kg N/ha/year × 0.01 kg N2O-N/kg N). Normalizing across CORINE class areas in a sample European domain, pasture-dominated regions have ~1.5× higher per-hectare livestock methane intensity than average agricultural land. These ratios become your weights.</w:t>
      </w:r>
    </w:p>
    <w:p w14:paraId="070E6EAC" w14:textId="77777777" w:rsidR="00903752" w:rsidRPr="00903752" w:rsidRDefault="00903752">
      <w:pPr>
        <w:rPr>
          <w:lang w:val="en-US"/>
        </w:rPr>
      </w:pPr>
    </w:p>
    <w:p w14:paraId="10CF307F" w14:textId="6EA00AF2" w:rsidR="00903752" w:rsidRDefault="00903752">
      <w:pPr>
        <w:rPr>
          <w:lang w:val="en-US"/>
        </w:rPr>
      </w:pPr>
      <w:r w:rsidRPr="00B56D0C">
        <w:rPr>
          <w:i/>
          <w:iCs/>
          <w:lang w:val="en-US"/>
        </w:rPr>
        <w:t xml:space="preserve">Data sources : </w:t>
      </w:r>
      <w:r w:rsidRPr="00B56D0C">
        <w:rPr>
          <w:i/>
          <w:iCs/>
          <w:lang w:val="en-US"/>
        </w:rPr>
        <w:br/>
      </w:r>
      <w:r w:rsidRPr="00903752">
        <w:rPr>
          <w:lang w:val="en-US"/>
        </w:rPr>
        <w:br/>
      </w:r>
      <w:r w:rsidRPr="00903752">
        <w:rPr>
          <w:lang w:val="en-US"/>
        </w:rPr>
        <w:t>MEP/EEA Guidebook 2023</w:t>
      </w:r>
      <w:r w:rsidR="00B56D0C">
        <w:rPr>
          <w:lang w:val="en-US"/>
        </w:rPr>
        <w:t xml:space="preserve"> (Agriculture)</w:t>
      </w:r>
    </w:p>
    <w:p w14:paraId="07D4057E" w14:textId="41EE172C" w:rsidR="00903752" w:rsidRDefault="00903752">
      <w:pPr>
        <w:rPr>
          <w:lang w:val="en-US"/>
        </w:rPr>
      </w:pPr>
      <w:hyperlink r:id="rId8" w:history="1">
        <w:r w:rsidRPr="00BE03D7">
          <w:rPr>
            <w:rStyle w:val="Lienhypertexte"/>
            <w:lang w:val="en-US"/>
          </w:rPr>
          <w:t>https://www.eea.europa.eu/en/an</w:t>
        </w:r>
        <w:r w:rsidRPr="00BE03D7">
          <w:rPr>
            <w:rStyle w:val="Lienhypertexte"/>
            <w:lang w:val="en-US"/>
          </w:rPr>
          <w:t>a</w:t>
        </w:r>
        <w:r w:rsidRPr="00BE03D7">
          <w:rPr>
            <w:rStyle w:val="Lienhypertexte"/>
            <w:lang w:val="en-US"/>
          </w:rPr>
          <w:t>lysis/publications/emep-eea-guidebook-2023</w:t>
        </w:r>
      </w:hyperlink>
    </w:p>
    <w:p w14:paraId="01004AC7" w14:textId="6092E369" w:rsidR="00903752" w:rsidRPr="00B56D0C" w:rsidRDefault="00903752">
      <w:pPr>
        <w:rPr>
          <w:lang w:val="en-US"/>
        </w:rPr>
      </w:pPr>
      <w:r w:rsidRPr="00B56D0C">
        <w:rPr>
          <w:lang w:val="en-US"/>
        </w:rPr>
        <w:t>EPA 2020 National Emissions Inventory</w:t>
      </w:r>
      <w:r w:rsidR="00B56D0C" w:rsidRPr="00B56D0C">
        <w:rPr>
          <w:lang w:val="en-US"/>
        </w:rPr>
        <w:t xml:space="preserve"> (Agric</w:t>
      </w:r>
      <w:r w:rsidR="00B56D0C">
        <w:rPr>
          <w:lang w:val="en-US"/>
        </w:rPr>
        <w:t>ulture)</w:t>
      </w:r>
    </w:p>
    <w:p w14:paraId="06300060" w14:textId="6A7EE66F" w:rsidR="00903752" w:rsidRDefault="00903752">
      <w:hyperlink r:id="rId9" w:history="1">
        <w:r w:rsidRPr="00BE03D7">
          <w:rPr>
            <w:rStyle w:val="Lienhypertexte"/>
          </w:rPr>
          <w:t>https://www.epa.gov/system/files/documents/2023-03/NEI2020_TSD_Section16_AgCrops_LivestockDust.pdf</w:t>
        </w:r>
      </w:hyperlink>
    </w:p>
    <w:p w14:paraId="3DE497AB" w14:textId="7644602F" w:rsidR="00903752" w:rsidRDefault="00903752">
      <w:pPr>
        <w:rPr>
          <w:lang w:val="en-US"/>
        </w:rPr>
      </w:pPr>
      <w:r w:rsidRPr="00903752">
        <w:rPr>
          <w:lang w:val="en-US"/>
        </w:rPr>
        <w:t>Methan</w:t>
      </w:r>
      <w:r>
        <w:rPr>
          <w:lang w:val="en-US"/>
        </w:rPr>
        <w:t>e</w:t>
      </w:r>
      <w:r w:rsidRPr="00903752">
        <w:rPr>
          <w:lang w:val="en-US"/>
        </w:rPr>
        <w:t xml:space="preserve"> livestock specific mitigation :</w:t>
      </w:r>
      <w:r w:rsidRPr="00903752">
        <w:rPr>
          <w:lang w:val="en-US"/>
        </w:rPr>
        <w:br/>
      </w:r>
      <w:hyperlink r:id="rId10" w:history="1">
        <w:r w:rsidRPr="00BE03D7">
          <w:rPr>
            <w:rStyle w:val="Lienhypertexte"/>
            <w:lang w:val="en-US"/>
          </w:rPr>
          <w:t>https://pubmed.ncbi.nlm.nih.gov/41455311/</w:t>
        </w:r>
      </w:hyperlink>
    </w:p>
    <w:p w14:paraId="0ABFC1F3" w14:textId="18DF1231" w:rsidR="004F19DC" w:rsidRDefault="004F19DC">
      <w:pPr>
        <w:rPr>
          <w:lang w:val="en-US"/>
        </w:rPr>
      </w:pPr>
    </w:p>
    <w:p w14:paraId="12987DA3" w14:textId="77777777" w:rsidR="007A4FBA" w:rsidRDefault="007A4FBA">
      <w:pPr>
        <w:rPr>
          <w:lang w:val="en-US"/>
        </w:rPr>
      </w:pPr>
    </w:p>
    <w:p w14:paraId="6D7DC4EA" w14:textId="77777777" w:rsidR="007A4FBA" w:rsidRDefault="007A4FBA">
      <w:pPr>
        <w:rPr>
          <w:lang w:val="en-US"/>
        </w:rPr>
      </w:pPr>
    </w:p>
    <w:p w14:paraId="47719823" w14:textId="77777777" w:rsidR="004F19DC" w:rsidRDefault="004F19DC">
      <w:pPr>
        <w:rPr>
          <w:lang w:val="en-US"/>
        </w:rPr>
      </w:pPr>
    </w:p>
    <w:p w14:paraId="7E53E1C1" w14:textId="77777777" w:rsidR="004F19DC" w:rsidRDefault="004F19DC">
      <w:pPr>
        <w:rPr>
          <w:lang w:val="en-US"/>
        </w:rPr>
      </w:pPr>
    </w:p>
    <w:p w14:paraId="1EDE0A6F" w14:textId="77777777" w:rsidR="00903752" w:rsidRDefault="00903752">
      <w:pPr>
        <w:rPr>
          <w:lang w:val="en-US"/>
        </w:rPr>
      </w:pPr>
    </w:p>
    <w:p w14:paraId="7A01797B" w14:textId="77777777" w:rsidR="004F19DC" w:rsidRDefault="004F19DC">
      <w:pPr>
        <w:rPr>
          <w:lang w:val="en-US"/>
        </w:rPr>
      </w:pPr>
    </w:p>
    <w:p w14:paraId="5BC2177B" w14:textId="44DDE656" w:rsidR="00903752" w:rsidRDefault="00903752" w:rsidP="00903752">
      <w:pPr>
        <w:rPr>
          <w:b/>
          <w:bCs/>
          <w:sz w:val="28"/>
          <w:szCs w:val="28"/>
          <w:u w:val="single"/>
          <w:lang w:val="en-US"/>
        </w:rPr>
      </w:pPr>
      <w:r w:rsidRPr="00903752">
        <w:rPr>
          <w:b/>
          <w:bCs/>
          <w:sz w:val="28"/>
          <w:szCs w:val="28"/>
          <w:u w:val="single"/>
          <w:lang w:val="en-US"/>
        </w:rPr>
        <w:lastRenderedPageBreak/>
        <w:t>Task 1.</w:t>
      </w:r>
      <w:r w:rsidR="00B56D0C">
        <w:rPr>
          <w:b/>
          <w:bCs/>
          <w:sz w:val="28"/>
          <w:szCs w:val="28"/>
          <w:u w:val="single"/>
          <w:lang w:val="en-US"/>
        </w:rPr>
        <w:t>2</w:t>
      </w:r>
      <w:r w:rsidRPr="00903752">
        <w:rPr>
          <w:b/>
          <w:bCs/>
          <w:sz w:val="28"/>
          <w:szCs w:val="28"/>
          <w:u w:val="single"/>
          <w:lang w:val="en-US"/>
        </w:rPr>
        <w:t>: Industrial and Waste Proxy Weights</w:t>
      </w:r>
    </w:p>
    <w:p w14:paraId="3904F770" w14:textId="13939F75" w:rsidR="00903752" w:rsidRPr="00903752" w:rsidRDefault="00903752" w:rsidP="00903752">
      <w:pPr>
        <w:rPr>
          <w:lang w:val="en-US"/>
        </w:rPr>
      </w:pPr>
      <w:r w:rsidRPr="00903752">
        <w:rPr>
          <w:b/>
          <w:bCs/>
          <w:lang w:val="en-US"/>
        </w:rPr>
        <w:t>Scientific Literature Foundation</w:t>
      </w:r>
      <w:r w:rsidRPr="00903752">
        <w:rPr>
          <w:lang w:val="en-US"/>
        </w:rPr>
        <w:t>: CAMS-REG-v4 inventory</w:t>
      </w:r>
      <w:hyperlink r:id="rId11" w:tgtFrame="_blank" w:history="1">
        <w:r w:rsidRPr="00903752">
          <w:rPr>
            <w:rStyle w:val="Lienhypertexte"/>
            <w:vertAlign w:val="superscript"/>
            <w:lang w:val="en-US"/>
          </w:rPr>
          <w:t>18</w:t>
        </w:r>
      </w:hyperlink>
      <w:r w:rsidRPr="00903752">
        <w:rPr>
          <w:lang w:val="en-US"/>
        </w:rPr>
        <w:t xml:space="preserve"> provides facility-level point-source emissions and area-source spatial patterns for industrial sectors. The Nordic air pollution inventory</w:t>
      </w:r>
      <w:hyperlink r:id="rId12" w:tgtFrame="_blank" w:history="1">
        <w:r w:rsidRPr="00903752">
          <w:rPr>
            <w:rStyle w:val="Lienhypertexte"/>
            <w:vertAlign w:val="superscript"/>
            <w:lang w:val="en-US"/>
          </w:rPr>
          <w:t>9</w:t>
        </w:r>
      </w:hyperlink>
      <w:r w:rsidRPr="00903752">
        <w:rPr>
          <w:lang w:val="en-US"/>
        </w:rPr>
        <w:t xml:space="preserve"> </w:t>
      </w:r>
      <w:hyperlink r:id="rId13" w:tgtFrame="_blank" w:history="1">
        <w:r w:rsidRPr="00903752">
          <w:rPr>
            <w:rStyle w:val="Lienhypertexte"/>
            <w:vertAlign w:val="superscript"/>
            <w:lang w:val="en-US"/>
          </w:rPr>
          <w:t>9</w:t>
        </w:r>
      </w:hyperlink>
      <w:r w:rsidRPr="00903752">
        <w:rPr>
          <w:lang w:val="en-US"/>
        </w:rPr>
        <w:t xml:space="preserve"> discusses how E-PRTR facility density varies by industrial CORINE class and SNAP subcategory. Recent work on industrial emissions spatial distribution</w:t>
      </w:r>
      <w:hyperlink r:id="rId14" w:tgtFrame="_blank" w:history="1">
        <w:r w:rsidRPr="00903752">
          <w:rPr>
            <w:rStyle w:val="Lienhypertexte"/>
            <w:vertAlign w:val="superscript"/>
            <w:lang w:val="en-US"/>
          </w:rPr>
          <w:t>21</w:t>
        </w:r>
      </w:hyperlink>
      <w:r w:rsidRPr="00903752">
        <w:rPr>
          <w:lang w:val="en-US"/>
        </w:rPr>
        <w:t xml:space="preserve"> quantifies how different industrial classes (chemical, metal smelting, petroleum refining, paper manufacturing) concentrate in distinct CORINE polygons.</w:t>
      </w:r>
    </w:p>
    <w:p w14:paraId="7C6B51E3" w14:textId="77777777" w:rsidR="00903752" w:rsidRDefault="00903752">
      <w:pPr>
        <w:rPr>
          <w:lang w:val="en-US"/>
        </w:rPr>
      </w:pPr>
      <w:r w:rsidRPr="00903752">
        <w:rPr>
          <w:b/>
          <w:bCs/>
          <w:lang w:val="en-US"/>
        </w:rPr>
        <w:t xml:space="preserve">Implementation </w:t>
      </w:r>
      <w:r>
        <w:rPr>
          <w:lang w:val="en-US"/>
        </w:rPr>
        <w:t>:</w:t>
      </w:r>
    </w:p>
    <w:p w14:paraId="2A5D6395" w14:textId="0AFF3A46" w:rsidR="00903752" w:rsidRDefault="00903752">
      <w:pPr>
        <w:rPr>
          <w:lang w:val="en-US"/>
        </w:rPr>
      </w:pPr>
      <w:r>
        <w:rPr>
          <w:lang w:val="en-US"/>
        </w:rPr>
        <w:t xml:space="preserve"> For </w:t>
      </w:r>
      <w:r w:rsidRPr="00903752">
        <w:rPr>
          <w:b/>
          <w:bCs/>
          <w:lang w:val="en-US"/>
        </w:rPr>
        <w:t>Industrial</w:t>
      </w:r>
      <w:r>
        <w:rPr>
          <w:lang w:val="en-US"/>
        </w:rPr>
        <w:t xml:space="preserve"> GNFR sectors weight CORINE industrial classes by they emission intensity relative to mean industrial emissions.</w:t>
      </w:r>
    </w:p>
    <w:p w14:paraId="10BD75F0" w14:textId="7427E8C7" w:rsidR="00903752" w:rsidRPr="00903752" w:rsidRDefault="00903752" w:rsidP="00903752">
      <w:pPr>
        <w:pStyle w:val="Paragraphedeliste"/>
        <w:numPr>
          <w:ilvl w:val="0"/>
          <w:numId w:val="1"/>
        </w:numPr>
        <w:rPr>
          <w:lang w:val="en-US"/>
        </w:rPr>
      </w:pPr>
      <w:r w:rsidRPr="00903752">
        <w:rPr>
          <w:lang w:val="en-US"/>
        </w:rPr>
        <w:t xml:space="preserve">CORINE 121 (industrial/commercial units): Average case; weight = 1.0 (baseline) </w:t>
      </w:r>
    </w:p>
    <w:p w14:paraId="4F623A46" w14:textId="03A791A9" w:rsidR="00903752" w:rsidRPr="00903752" w:rsidRDefault="00903752" w:rsidP="00903752">
      <w:pPr>
        <w:pStyle w:val="Paragraphedeliste"/>
        <w:numPr>
          <w:ilvl w:val="0"/>
          <w:numId w:val="1"/>
        </w:numPr>
        <w:rPr>
          <w:lang w:val="en-US"/>
        </w:rPr>
      </w:pPr>
      <w:r w:rsidRPr="00903752">
        <w:rPr>
          <w:lang w:val="en-US"/>
        </w:rPr>
        <w:t xml:space="preserve">CORINE 122 (road/rail networks in industrial areas): Lower intensity; weight = 0.4 (infrastructure, not combustion) </w:t>
      </w:r>
    </w:p>
    <w:p w14:paraId="06627137" w14:textId="3338BF56" w:rsidR="00903752" w:rsidRPr="00903752" w:rsidRDefault="00903752" w:rsidP="00903752">
      <w:pPr>
        <w:pStyle w:val="Paragraphedeliste"/>
        <w:numPr>
          <w:ilvl w:val="0"/>
          <w:numId w:val="1"/>
        </w:numPr>
        <w:rPr>
          <w:lang w:val="en-US"/>
        </w:rPr>
      </w:pPr>
      <w:r w:rsidRPr="00903752">
        <w:rPr>
          <w:lang w:val="en-US"/>
        </w:rPr>
        <w:t xml:space="preserve">CORINE 123 (port areas): High intensity due to port equipment; weight = 1.8 </w:t>
      </w:r>
    </w:p>
    <w:p w14:paraId="499B1D88" w14:textId="624D42AD" w:rsidR="00903752" w:rsidRPr="00903752" w:rsidRDefault="00903752" w:rsidP="00903752">
      <w:pPr>
        <w:pStyle w:val="Paragraphedeliste"/>
        <w:numPr>
          <w:ilvl w:val="0"/>
          <w:numId w:val="1"/>
        </w:numPr>
        <w:rPr>
          <w:lang w:val="en-US"/>
        </w:rPr>
      </w:pPr>
      <w:r w:rsidRPr="00903752">
        <w:rPr>
          <w:lang w:val="en-US"/>
        </w:rPr>
        <w:t>CORINE 124 (airports): Moderate-to-high intensity; weight = 1.2</w:t>
      </w:r>
    </w:p>
    <w:p w14:paraId="59D04038" w14:textId="585C3072" w:rsidR="00903752" w:rsidRDefault="00903752">
      <w:pPr>
        <w:rPr>
          <w:lang w:val="en-US"/>
        </w:rPr>
      </w:pPr>
      <w:r w:rsidRPr="00903752">
        <w:rPr>
          <w:lang w:val="en-US"/>
        </w:rPr>
        <w:t xml:space="preserve">For </w:t>
      </w:r>
      <w:r w:rsidRPr="00903752">
        <w:rPr>
          <w:b/>
          <w:bCs/>
          <w:lang w:val="en-US"/>
        </w:rPr>
        <w:t>waste</w:t>
      </w:r>
      <w:r w:rsidRPr="00903752">
        <w:rPr>
          <w:lang w:val="en-US"/>
        </w:rPr>
        <w:t xml:space="preserve"> (GNFR E + F, combined into a single waste proxy in your current config), differentiate:</w:t>
      </w:r>
    </w:p>
    <w:p w14:paraId="0B2EC761" w14:textId="248C6285" w:rsidR="00903752" w:rsidRDefault="00903752" w:rsidP="00903752">
      <w:pPr>
        <w:pStyle w:val="Paragraphedeliste"/>
        <w:numPr>
          <w:ilvl w:val="0"/>
          <w:numId w:val="2"/>
        </w:numPr>
        <w:rPr>
          <w:lang w:val="en-US"/>
        </w:rPr>
      </w:pPr>
      <w:r>
        <w:rPr>
          <w:lang w:val="en-US"/>
        </w:rPr>
        <w:t xml:space="preserve">Landfill sites : CORINE 211 &amp; 121 - </w:t>
      </w:r>
      <w:r w:rsidRPr="00903752">
        <w:rPr>
          <w:lang w:val="en-US"/>
        </w:rPr>
        <w:t>Landfills emit CH4; incinerators emit NOx</w:t>
      </w:r>
    </w:p>
    <w:p w14:paraId="7F64AF9E" w14:textId="7DFF64F0" w:rsidR="00903752" w:rsidRDefault="00903752" w:rsidP="00903752">
      <w:pPr>
        <w:pStyle w:val="Paragraphedeliste"/>
        <w:numPr>
          <w:ilvl w:val="0"/>
          <w:numId w:val="2"/>
        </w:numPr>
        <w:rPr>
          <w:lang w:val="en-US"/>
        </w:rPr>
      </w:pPr>
      <w:r>
        <w:rPr>
          <w:lang w:val="en-US"/>
        </w:rPr>
        <w:t xml:space="preserve">Waste/recycling facilities : 121 - </w:t>
      </w:r>
      <w:r w:rsidRPr="00903752">
        <w:rPr>
          <w:lang w:val="en-US"/>
        </w:rPr>
        <w:t>Incinerators/recycling typically in industrial zones</w:t>
      </w:r>
    </w:p>
    <w:p w14:paraId="17CB871E" w14:textId="1D2EB427" w:rsidR="00903752" w:rsidRDefault="00903752" w:rsidP="00903752">
      <w:pPr>
        <w:pStyle w:val="Paragraphedeliste"/>
        <w:numPr>
          <w:ilvl w:val="0"/>
          <w:numId w:val="2"/>
        </w:numPr>
        <w:rPr>
          <w:lang w:val="en-US"/>
        </w:rPr>
      </w:pPr>
      <w:r>
        <w:rPr>
          <w:lang w:val="en-US"/>
        </w:rPr>
        <w:t xml:space="preserve">Sewage/wastewater - </w:t>
      </w:r>
      <w:r w:rsidRPr="00903752">
        <w:rPr>
          <w:lang w:val="en-US"/>
        </w:rPr>
        <w:t>WWTP near water; primarily NOx from aeration</w:t>
      </w:r>
    </w:p>
    <w:p w14:paraId="4A353FDA" w14:textId="7130D10A" w:rsidR="00903752" w:rsidRDefault="00B56D0C" w:rsidP="00B56D0C">
      <w:pPr>
        <w:pStyle w:val="Paragraphedeliste"/>
        <w:numPr>
          <w:ilvl w:val="0"/>
          <w:numId w:val="3"/>
        </w:numPr>
        <w:rPr>
          <w:lang w:val="en-US"/>
        </w:rPr>
      </w:pPr>
      <w:r>
        <w:rPr>
          <w:lang w:val="en-US"/>
        </w:rPr>
        <w:t>Create appropriate weights for each facility type</w:t>
      </w:r>
    </w:p>
    <w:p w14:paraId="6D4B5250" w14:textId="4273110C" w:rsidR="00B56D0C" w:rsidRDefault="00B56D0C" w:rsidP="00B56D0C">
      <w:pPr>
        <w:rPr>
          <w:i/>
          <w:iCs/>
          <w:lang w:val="en-US"/>
        </w:rPr>
      </w:pPr>
      <w:r w:rsidRPr="00B56D0C">
        <w:rPr>
          <w:i/>
          <w:iCs/>
          <w:lang w:val="en-US"/>
        </w:rPr>
        <w:t xml:space="preserve">Data Sources : </w:t>
      </w:r>
    </w:p>
    <w:p w14:paraId="699CEC75" w14:textId="12A6AB4A" w:rsidR="00B56D0C" w:rsidRDefault="00B56D0C" w:rsidP="00B56D0C">
      <w:pPr>
        <w:rPr>
          <w:lang w:val="en-US"/>
        </w:rPr>
      </w:pPr>
      <w:r>
        <w:rPr>
          <w:lang w:val="en-US"/>
        </w:rPr>
        <w:t>CAMS-REG-v4 inventory</w:t>
      </w:r>
    </w:p>
    <w:p w14:paraId="400D0926" w14:textId="5F2CF31E" w:rsidR="00B56D0C" w:rsidRDefault="00B56D0C" w:rsidP="00B56D0C">
      <w:pPr>
        <w:rPr>
          <w:lang w:val="en-US"/>
        </w:rPr>
      </w:pPr>
      <w:hyperlink r:id="rId15" w:history="1">
        <w:r w:rsidRPr="00BE03D7">
          <w:rPr>
            <w:rStyle w:val="Lienhypertexte"/>
            <w:lang w:val="en-US"/>
          </w:rPr>
          <w:t>https://essd.copernicus.org/articles/14/491/2022/</w:t>
        </w:r>
      </w:hyperlink>
    </w:p>
    <w:p w14:paraId="768DF58A" w14:textId="645D9730" w:rsidR="00B56D0C" w:rsidRDefault="00B56D0C" w:rsidP="00B56D0C">
      <w:pPr>
        <w:rPr>
          <w:lang w:val="en-US"/>
        </w:rPr>
      </w:pPr>
      <w:r w:rsidRPr="00903752">
        <w:rPr>
          <w:lang w:val="en-US"/>
        </w:rPr>
        <w:t>MEP/EEA Guidebook 2023</w:t>
      </w:r>
      <w:r>
        <w:rPr>
          <w:lang w:val="en-US"/>
        </w:rPr>
        <w:t xml:space="preserve"> (waste)</w:t>
      </w:r>
    </w:p>
    <w:p w14:paraId="4D27FF24" w14:textId="58EC9071" w:rsidR="00B56D0C" w:rsidRDefault="00B56D0C" w:rsidP="00B56D0C">
      <w:pPr>
        <w:rPr>
          <w:lang w:val="en-US"/>
        </w:rPr>
      </w:pPr>
      <w:r w:rsidRPr="00B56D0C">
        <w:rPr>
          <w:lang w:val="en-US"/>
        </w:rPr>
        <w:t>EPA greenhouse gas inventory</w:t>
      </w:r>
      <w:r>
        <w:rPr>
          <w:lang w:val="en-US"/>
        </w:rPr>
        <w:t xml:space="preserve"> (</w:t>
      </w:r>
      <w:r w:rsidRPr="00B56D0C">
        <w:rPr>
          <w:lang w:val="en-US"/>
        </w:rPr>
        <w:t>waste section</w:t>
      </w:r>
      <w:r>
        <w:rPr>
          <w:lang w:val="en-US"/>
        </w:rPr>
        <w:t>)</w:t>
      </w:r>
    </w:p>
    <w:p w14:paraId="101E3B57" w14:textId="20B60755" w:rsidR="00B56D0C" w:rsidRDefault="00B56D0C" w:rsidP="00B56D0C">
      <w:proofErr w:type="spellStart"/>
      <w:r w:rsidRPr="00B56D0C">
        <w:t>Landfill</w:t>
      </w:r>
      <w:proofErr w:type="spellEnd"/>
      <w:r w:rsidRPr="00B56D0C">
        <w:t xml:space="preserve"> </w:t>
      </w:r>
      <w:proofErr w:type="spellStart"/>
      <w:r w:rsidRPr="00B56D0C">
        <w:t>methane</w:t>
      </w:r>
      <w:proofErr w:type="spellEnd"/>
      <w:r w:rsidRPr="00B56D0C">
        <w:t xml:space="preserve"> estimation </w:t>
      </w:r>
      <w:proofErr w:type="spellStart"/>
      <w:r w:rsidRPr="00B56D0C">
        <w:t>methods</w:t>
      </w:r>
      <w:proofErr w:type="spellEnd"/>
    </w:p>
    <w:p w14:paraId="435E38A8" w14:textId="77777777" w:rsidR="00B56D0C" w:rsidRDefault="00B56D0C" w:rsidP="00B56D0C">
      <w:pPr>
        <w:rPr>
          <w:lang w:val="en-US"/>
        </w:rPr>
      </w:pPr>
    </w:p>
    <w:p w14:paraId="57EB0B32" w14:textId="77777777" w:rsidR="00B56D0C" w:rsidRDefault="00B56D0C" w:rsidP="00B56D0C">
      <w:pPr>
        <w:rPr>
          <w:lang w:val="en-US"/>
        </w:rPr>
      </w:pPr>
    </w:p>
    <w:p w14:paraId="3C817823" w14:textId="77777777" w:rsidR="00B56D0C" w:rsidRDefault="00B56D0C" w:rsidP="00B56D0C">
      <w:pPr>
        <w:rPr>
          <w:lang w:val="en-US"/>
        </w:rPr>
      </w:pPr>
    </w:p>
    <w:p w14:paraId="3D7EA089" w14:textId="77777777" w:rsidR="00B56D0C" w:rsidRDefault="00B56D0C" w:rsidP="00B56D0C">
      <w:pPr>
        <w:rPr>
          <w:lang w:val="en-US"/>
        </w:rPr>
      </w:pPr>
    </w:p>
    <w:p w14:paraId="08C16B10" w14:textId="4C647496" w:rsidR="00B56D0C" w:rsidRPr="00B56D0C" w:rsidRDefault="00B56D0C" w:rsidP="00B56D0C">
      <w:pPr>
        <w:rPr>
          <w:lang w:val="en-US"/>
        </w:rPr>
      </w:pPr>
      <w:r w:rsidRPr="00903752">
        <w:rPr>
          <w:b/>
          <w:bCs/>
          <w:sz w:val="28"/>
          <w:szCs w:val="28"/>
          <w:u w:val="single"/>
          <w:lang w:val="en-US"/>
        </w:rPr>
        <w:lastRenderedPageBreak/>
        <w:t>Task 1.</w:t>
      </w:r>
      <w:r>
        <w:rPr>
          <w:b/>
          <w:bCs/>
          <w:sz w:val="28"/>
          <w:szCs w:val="28"/>
          <w:u w:val="single"/>
          <w:lang w:val="en-US"/>
        </w:rPr>
        <w:t>3</w:t>
      </w:r>
      <w:r w:rsidRPr="00903752">
        <w:rPr>
          <w:b/>
          <w:bCs/>
          <w:sz w:val="28"/>
          <w:szCs w:val="28"/>
          <w:u w:val="single"/>
          <w:lang w:val="en-US"/>
        </w:rPr>
        <w:t xml:space="preserve">: </w:t>
      </w:r>
      <w:r w:rsidRPr="00B56D0C">
        <w:rPr>
          <w:b/>
          <w:bCs/>
          <w:sz w:val="28"/>
          <w:szCs w:val="28"/>
          <w:u w:val="single"/>
          <w:lang w:val="en-US"/>
        </w:rPr>
        <w:t>Residential Combustion Proxy Weights</w:t>
      </w:r>
      <w:r w:rsidRPr="00B56D0C">
        <w:rPr>
          <w:b/>
          <w:bCs/>
          <w:sz w:val="28"/>
          <w:szCs w:val="28"/>
          <w:u w:val="single"/>
          <w:lang w:val="en-US"/>
        </w:rPr>
        <w:br/>
      </w:r>
      <w:r w:rsidRPr="00B56D0C">
        <w:rPr>
          <w:b/>
          <w:bCs/>
          <w:sz w:val="28"/>
          <w:szCs w:val="28"/>
          <w:u w:val="single"/>
          <w:lang w:val="en-US"/>
        </w:rPr>
        <w:br/>
      </w:r>
      <w:r w:rsidRPr="00B56D0C">
        <w:rPr>
          <w:b/>
          <w:bCs/>
          <w:lang w:val="en-US"/>
        </w:rPr>
        <w:t>Scientific Literature Foundation</w:t>
      </w:r>
      <w:r>
        <w:rPr>
          <w:b/>
          <w:bCs/>
          <w:lang w:val="en-US"/>
        </w:rPr>
        <w:t xml:space="preserve"> : </w:t>
      </w:r>
      <w:r w:rsidRPr="00B56D0C">
        <w:rPr>
          <w:lang w:val="en-US"/>
        </w:rPr>
        <w:t>Recent high-resolution mapping of residential wood-burning emissions</w:t>
      </w:r>
      <w:hyperlink r:id="rId16" w:tgtFrame="_blank" w:history="1">
        <w:r w:rsidRPr="00B56D0C">
          <w:rPr>
            <w:rStyle w:val="Lienhypertexte"/>
            <w:vertAlign w:val="superscript"/>
            <w:lang w:val="en-US"/>
          </w:rPr>
          <w:t>30</w:t>
        </w:r>
      </w:hyperlink>
      <w:r w:rsidRPr="00B56D0C">
        <w:rPr>
          <w:lang w:val="en-US"/>
        </w:rPr>
        <w:t xml:space="preserve"> shows substantial heterogeneity in heating sources by property type and region. Building-level energy performance certificates (EPCs) reveal that wood burners concentrate in rural and suburban areas but exhibit different densities by building type (detached houses, apartments, etc.). This work provides empirical evidence that a uniform "residential" proxy underestimates emissions in wood-burning-intensive regions.</w:t>
      </w:r>
    </w:p>
    <w:p w14:paraId="68A6E4F8" w14:textId="2D63B06B" w:rsidR="00B56D0C" w:rsidRDefault="00B56D0C" w:rsidP="00B56D0C">
      <w:pPr>
        <w:rPr>
          <w:lang w:val="en-US"/>
        </w:rPr>
      </w:pPr>
      <w:r>
        <w:rPr>
          <w:b/>
          <w:bCs/>
          <w:lang w:val="en-US"/>
        </w:rPr>
        <w:t xml:space="preserve">Implementation : </w:t>
      </w:r>
      <w:r>
        <w:rPr>
          <w:lang w:val="en-US"/>
        </w:rPr>
        <w:t xml:space="preserve">For residential combustion (GNFR D) create CORINE class </w:t>
      </w:r>
      <w:proofErr w:type="spellStart"/>
      <w:r>
        <w:rPr>
          <w:lang w:val="en-US"/>
        </w:rPr>
        <w:t>weitghs</w:t>
      </w:r>
      <w:proofErr w:type="spellEnd"/>
      <w:r>
        <w:rPr>
          <w:lang w:val="en-US"/>
        </w:rPr>
        <w:t xml:space="preserve"> reflecting heating source distribution : </w:t>
      </w:r>
    </w:p>
    <w:p w14:paraId="4642B183" w14:textId="275E7DDA" w:rsidR="00B56D0C" w:rsidRPr="00B56D0C" w:rsidRDefault="00B56D0C" w:rsidP="00B56D0C">
      <w:pPr>
        <w:pStyle w:val="Paragraphedeliste"/>
        <w:numPr>
          <w:ilvl w:val="0"/>
          <w:numId w:val="3"/>
        </w:numPr>
        <w:rPr>
          <w:lang w:val="en-US"/>
        </w:rPr>
      </w:pPr>
      <w:r>
        <w:rPr>
          <w:lang w:val="en-US"/>
        </w:rPr>
        <w:t xml:space="preserve">111 = </w:t>
      </w:r>
      <w:proofErr w:type="spellStart"/>
      <w:r w:rsidRPr="00B56D0C">
        <w:t>Continuous</w:t>
      </w:r>
      <w:proofErr w:type="spellEnd"/>
      <w:r w:rsidRPr="00B56D0C">
        <w:t xml:space="preserve"> </w:t>
      </w:r>
      <w:proofErr w:type="spellStart"/>
      <w:r w:rsidRPr="00B56D0C">
        <w:t>urban</w:t>
      </w:r>
      <w:proofErr w:type="spellEnd"/>
      <w:r w:rsidRPr="00B56D0C">
        <w:t xml:space="preserve"> </w:t>
      </w:r>
      <w:proofErr w:type="spellStart"/>
      <w:r w:rsidRPr="00B56D0C">
        <w:t>fabric</w:t>
      </w:r>
      <w:proofErr w:type="spellEnd"/>
    </w:p>
    <w:p w14:paraId="3D80EDB7" w14:textId="3E3AF9D1" w:rsidR="00B56D0C" w:rsidRPr="00B56D0C" w:rsidRDefault="00B56D0C" w:rsidP="00B56D0C">
      <w:pPr>
        <w:pStyle w:val="Paragraphedeliste"/>
        <w:numPr>
          <w:ilvl w:val="0"/>
          <w:numId w:val="3"/>
        </w:numPr>
        <w:rPr>
          <w:lang w:val="en-US"/>
        </w:rPr>
      </w:pPr>
      <w:r>
        <w:t xml:space="preserve">112 = </w:t>
      </w:r>
      <w:proofErr w:type="spellStart"/>
      <w:r w:rsidRPr="00B56D0C">
        <w:t>Discontinuous</w:t>
      </w:r>
      <w:proofErr w:type="spellEnd"/>
      <w:r w:rsidRPr="00B56D0C">
        <w:t xml:space="preserve"> </w:t>
      </w:r>
      <w:proofErr w:type="spellStart"/>
      <w:r w:rsidRPr="00B56D0C">
        <w:t>urban</w:t>
      </w:r>
      <w:proofErr w:type="spellEnd"/>
      <w:r w:rsidRPr="00B56D0C">
        <w:t xml:space="preserve"> </w:t>
      </w:r>
      <w:proofErr w:type="spellStart"/>
      <w:r w:rsidRPr="00B56D0C">
        <w:t>fabric</w:t>
      </w:r>
      <w:proofErr w:type="spellEnd"/>
    </w:p>
    <w:p w14:paraId="05C92803" w14:textId="0CBAA0DC" w:rsidR="00B56D0C" w:rsidRPr="00B56D0C" w:rsidRDefault="00B56D0C" w:rsidP="00B56D0C">
      <w:pPr>
        <w:pStyle w:val="Paragraphedeliste"/>
        <w:numPr>
          <w:ilvl w:val="0"/>
          <w:numId w:val="3"/>
        </w:numPr>
        <w:rPr>
          <w:lang w:val="en-US"/>
        </w:rPr>
      </w:pPr>
      <w:r>
        <w:t xml:space="preserve">122 = </w:t>
      </w:r>
      <w:proofErr w:type="spellStart"/>
      <w:r w:rsidRPr="00B56D0C">
        <w:t>Industrial</w:t>
      </w:r>
      <w:proofErr w:type="spellEnd"/>
      <w:r w:rsidRPr="00B56D0C">
        <w:t>/commercial (</w:t>
      </w:r>
      <w:proofErr w:type="spellStart"/>
      <w:r w:rsidRPr="00B56D0C">
        <w:t>residential</w:t>
      </w:r>
      <w:proofErr w:type="spellEnd"/>
      <w:r w:rsidRPr="00B56D0C">
        <w:t xml:space="preserve"> </w:t>
      </w:r>
      <w:proofErr w:type="spellStart"/>
      <w:r w:rsidRPr="00B56D0C">
        <w:t>above</w:t>
      </w:r>
      <w:proofErr w:type="spellEnd"/>
      <w:r w:rsidRPr="00B56D0C">
        <w:t>)</w:t>
      </w:r>
    </w:p>
    <w:p w14:paraId="3A8902A9" w14:textId="116D4FD1" w:rsidR="00B56D0C" w:rsidRPr="00B56D0C" w:rsidRDefault="00B56D0C" w:rsidP="00B56D0C">
      <w:pPr>
        <w:pStyle w:val="Paragraphedeliste"/>
        <w:numPr>
          <w:ilvl w:val="0"/>
          <w:numId w:val="3"/>
        </w:numPr>
        <w:rPr>
          <w:lang w:val="en-US"/>
        </w:rPr>
      </w:pPr>
      <w:r>
        <w:t xml:space="preserve">141 = </w:t>
      </w:r>
      <w:r w:rsidRPr="00B56D0C">
        <w:t xml:space="preserve">Green </w:t>
      </w:r>
      <w:proofErr w:type="spellStart"/>
      <w:r w:rsidRPr="00B56D0C">
        <w:t>urban</w:t>
      </w:r>
      <w:proofErr w:type="spellEnd"/>
      <w:r w:rsidRPr="00B56D0C">
        <w:t xml:space="preserve"> areas</w:t>
      </w:r>
    </w:p>
    <w:p w14:paraId="1BDEEA12" w14:textId="2687A9C2" w:rsidR="00B56D0C" w:rsidRPr="00B56D0C" w:rsidRDefault="00B56D0C" w:rsidP="00B56D0C">
      <w:pPr>
        <w:pStyle w:val="Paragraphedeliste"/>
        <w:numPr>
          <w:ilvl w:val="0"/>
          <w:numId w:val="3"/>
        </w:numPr>
        <w:rPr>
          <w:lang w:val="en-US"/>
        </w:rPr>
      </w:pPr>
      <w:r>
        <w:t xml:space="preserve">142 = </w:t>
      </w:r>
      <w:r w:rsidRPr="00B56D0C">
        <w:t>Sport/</w:t>
      </w:r>
      <w:proofErr w:type="spellStart"/>
      <w:r w:rsidRPr="00B56D0C">
        <w:t>leisure</w:t>
      </w:r>
      <w:proofErr w:type="spellEnd"/>
      <w:r w:rsidRPr="00B56D0C">
        <w:t xml:space="preserve"> </w:t>
      </w:r>
      <w:proofErr w:type="spellStart"/>
      <w:r w:rsidRPr="00B56D0C">
        <w:t>facilities</w:t>
      </w:r>
      <w:proofErr w:type="spellEnd"/>
    </w:p>
    <w:p w14:paraId="08657FC3" w14:textId="1AC14799" w:rsidR="00B56D0C" w:rsidRDefault="00B56D0C" w:rsidP="00B56D0C">
      <w:pPr>
        <w:rPr>
          <w:lang w:val="en-US"/>
        </w:rPr>
      </w:pPr>
      <w:r>
        <w:rPr>
          <w:lang w:val="en-US"/>
        </w:rPr>
        <w:t>Additional improvements : F</w:t>
      </w:r>
      <w:r w:rsidRPr="00B56D0C">
        <w:rPr>
          <w:lang w:val="en-US"/>
        </w:rPr>
        <w:t xml:space="preserve">or regions with significant wood burning (much of Northern/Central Europe), introduce a </w:t>
      </w:r>
      <w:r w:rsidRPr="00B56D0C">
        <w:rPr>
          <w:b/>
          <w:bCs/>
          <w:lang w:val="en-US"/>
        </w:rPr>
        <w:t>climate-adjusted weight</w:t>
      </w:r>
      <w:r w:rsidRPr="00B56D0C">
        <w:rPr>
          <w:lang w:val="en-US"/>
        </w:rPr>
        <w:t xml:space="preserve"> based on heating-degree-days (HDD). EPC-based research</w:t>
      </w:r>
      <w:hyperlink r:id="rId17" w:tgtFrame="_blank" w:history="1">
        <w:r w:rsidRPr="00B56D0C">
          <w:rPr>
            <w:rStyle w:val="Lienhypertexte"/>
            <w:vertAlign w:val="superscript"/>
            <w:lang w:val="en-US"/>
          </w:rPr>
          <w:t>30</w:t>
        </w:r>
      </w:hyperlink>
      <w:r w:rsidRPr="00B56D0C">
        <w:rPr>
          <w:lang w:val="en-US"/>
        </w:rPr>
        <w:t xml:space="preserve"> shows that regions with HDD &gt; 3500 (cold climates) exhibit 2–3× higher wood-burner prevalence than temperate regions. If available, apply a HDD scaling factor:</w:t>
      </w:r>
    </w:p>
    <w:p w14:paraId="10331FCD" w14:textId="5123947E" w:rsidR="00143BC5" w:rsidRPr="00B56D0C" w:rsidRDefault="00143BC5" w:rsidP="00B56D0C">
      <w:pPr>
        <w:rPr>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adjusted</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base</m:t>
              </m:r>
            </m:sub>
          </m:sSub>
          <m:r>
            <w:rPr>
              <w:rFonts w:ascii="Cambria Math" w:hAnsi="Cambria Math"/>
              <w:lang w:val="en-US"/>
            </w:rPr>
            <m:t xml:space="preserve"> ×(1+0.0001×</m:t>
          </m:r>
          <m:func>
            <m:funcPr>
              <m:ctrlPr>
                <w:rPr>
                  <w:rFonts w:ascii="Cambria Math" w:hAnsi="Cambria Math"/>
                  <w:lang w:val="en-US"/>
                </w:rPr>
              </m:ctrlPr>
            </m:funcPr>
            <m:fName>
              <m:r>
                <m:rPr>
                  <m:sty m:val="p"/>
                </m:rPr>
                <w:rPr>
                  <w:rFonts w:ascii="Cambria Math" w:hAnsi="Cambria Math"/>
                  <w:lang w:val="en-US"/>
                </w:rPr>
                <m:t>max</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0,HDD-2000</m:t>
                  </m:r>
                </m:e>
              </m:d>
            </m:e>
          </m:func>
          <m:r>
            <w:rPr>
              <w:rFonts w:ascii="Cambria Math" w:hAnsi="Cambria Math"/>
              <w:lang w:val="en-US"/>
            </w:rPr>
            <m:t>)</m:t>
          </m:r>
        </m:oMath>
      </m:oMathPara>
    </w:p>
    <w:p w14:paraId="38E30B0C" w14:textId="77777777" w:rsidR="00B56D0C" w:rsidRPr="00B56D0C" w:rsidRDefault="00B56D0C" w:rsidP="00B56D0C">
      <w:pPr>
        <w:rPr>
          <w:lang w:val="en-US"/>
        </w:rPr>
      </w:pPr>
      <w:r w:rsidRPr="00B56D0C">
        <w:rPr>
          <w:lang w:val="en-US"/>
        </w:rPr>
        <w:t>This factor starts at 1.0 for HDD = 2000 and increases ~10% per 1000 HDD above that threshold.</w:t>
      </w:r>
    </w:p>
    <w:p w14:paraId="2A861613" w14:textId="4AD8B977" w:rsidR="00B56D0C" w:rsidRPr="00143BC5" w:rsidRDefault="00143BC5" w:rsidP="00B56D0C">
      <w:pPr>
        <w:rPr>
          <w:i/>
          <w:iCs/>
          <w:lang w:val="en-US"/>
        </w:rPr>
      </w:pPr>
      <w:r w:rsidRPr="00143BC5">
        <w:rPr>
          <w:i/>
          <w:iCs/>
          <w:lang w:val="en-US"/>
        </w:rPr>
        <w:t>Data source</w:t>
      </w:r>
    </w:p>
    <w:p w14:paraId="5234B272" w14:textId="2A9445A6" w:rsidR="00143BC5" w:rsidRDefault="00143BC5" w:rsidP="00B56D0C">
      <w:pPr>
        <w:rPr>
          <w:lang w:val="en-US"/>
        </w:rPr>
      </w:pPr>
      <w:r w:rsidRPr="00143BC5">
        <w:rPr>
          <w:lang w:val="en-US"/>
        </w:rPr>
        <w:t>High-resolution mapping of residential wood-burning emissions</w:t>
      </w:r>
    </w:p>
    <w:p w14:paraId="6AB2B0C8" w14:textId="57A13E50" w:rsidR="00143BC5" w:rsidRDefault="00143BC5" w:rsidP="00B56D0C">
      <w:pPr>
        <w:rPr>
          <w:lang w:val="en-US"/>
        </w:rPr>
      </w:pPr>
      <w:r w:rsidRPr="00143BC5">
        <w:rPr>
          <w:lang w:val="en-US"/>
        </w:rPr>
        <w:t>https://pmc.ncbi.nlm.nih.gov/articles/PMC7618568/</w:t>
      </w:r>
    </w:p>
    <w:p w14:paraId="6B66D7AB" w14:textId="7C7DAED5" w:rsidR="00143BC5" w:rsidRDefault="00143BC5" w:rsidP="00B56D0C">
      <w:r w:rsidRPr="00143BC5">
        <w:t xml:space="preserve">EMEP/EEA </w:t>
      </w:r>
      <w:proofErr w:type="spellStart"/>
      <w:r w:rsidRPr="00143BC5">
        <w:t>Guidebook</w:t>
      </w:r>
      <w:proofErr w:type="spellEnd"/>
      <w:r>
        <w:t xml:space="preserve"> (</w:t>
      </w:r>
      <w:proofErr w:type="spellStart"/>
      <w:r>
        <w:t>residential</w:t>
      </w:r>
      <w:proofErr w:type="spellEnd"/>
      <w:r>
        <w:t xml:space="preserve"> combustion)</w:t>
      </w:r>
    </w:p>
    <w:p w14:paraId="7D5ADB64" w14:textId="04C10220" w:rsidR="00143BC5" w:rsidRDefault="00143BC5" w:rsidP="00B56D0C">
      <w:pPr>
        <w:rPr>
          <w:lang w:val="en-US"/>
        </w:rPr>
      </w:pPr>
      <w:r w:rsidRPr="00143BC5">
        <w:rPr>
          <w:lang w:val="en-US"/>
        </w:rPr>
        <w:t>National heating appliance surveys or EPC databases</w:t>
      </w:r>
    </w:p>
    <w:p w14:paraId="3FBA402C" w14:textId="77777777" w:rsidR="00143BC5" w:rsidRDefault="00143BC5" w:rsidP="00B56D0C">
      <w:pPr>
        <w:rPr>
          <w:lang w:val="en-US"/>
        </w:rPr>
      </w:pPr>
    </w:p>
    <w:p w14:paraId="1FBAEF1A" w14:textId="77777777" w:rsidR="00143BC5" w:rsidRDefault="00143BC5" w:rsidP="00B56D0C">
      <w:pPr>
        <w:rPr>
          <w:lang w:val="en-US"/>
        </w:rPr>
      </w:pPr>
    </w:p>
    <w:p w14:paraId="24FD0307" w14:textId="77777777" w:rsidR="00143BC5" w:rsidRDefault="00143BC5" w:rsidP="00B56D0C">
      <w:pPr>
        <w:rPr>
          <w:lang w:val="en-US"/>
        </w:rPr>
      </w:pPr>
    </w:p>
    <w:p w14:paraId="0F7E490E" w14:textId="77777777" w:rsidR="00143BC5" w:rsidRDefault="00143BC5" w:rsidP="00B56D0C">
      <w:pPr>
        <w:rPr>
          <w:lang w:val="en-US"/>
        </w:rPr>
      </w:pPr>
    </w:p>
    <w:p w14:paraId="1E9CCAC6" w14:textId="558742A7" w:rsidR="00143BC5" w:rsidRDefault="00143BC5" w:rsidP="00B56D0C">
      <w:pPr>
        <w:rPr>
          <w:b/>
          <w:bCs/>
          <w:sz w:val="28"/>
          <w:szCs w:val="28"/>
          <w:u w:val="single"/>
        </w:rPr>
      </w:pPr>
      <w:r w:rsidRPr="00903752">
        <w:rPr>
          <w:b/>
          <w:bCs/>
          <w:sz w:val="28"/>
          <w:szCs w:val="28"/>
          <w:u w:val="single"/>
          <w:lang w:val="en-US"/>
        </w:rPr>
        <w:lastRenderedPageBreak/>
        <w:t>Task 1.</w:t>
      </w:r>
      <w:r>
        <w:rPr>
          <w:b/>
          <w:bCs/>
          <w:sz w:val="28"/>
          <w:szCs w:val="28"/>
          <w:u w:val="single"/>
          <w:lang w:val="en-US"/>
        </w:rPr>
        <w:t>4</w:t>
      </w:r>
      <w:r w:rsidRPr="00903752">
        <w:rPr>
          <w:b/>
          <w:bCs/>
          <w:sz w:val="28"/>
          <w:szCs w:val="28"/>
          <w:u w:val="single"/>
          <w:lang w:val="en-US"/>
        </w:rPr>
        <w:t xml:space="preserve">: </w:t>
      </w:r>
      <w:r w:rsidRPr="00143BC5">
        <w:rPr>
          <w:b/>
          <w:bCs/>
          <w:sz w:val="28"/>
          <w:szCs w:val="28"/>
          <w:u w:val="single"/>
        </w:rPr>
        <w:t>Documentation and Validation Script</w:t>
      </w:r>
    </w:p>
    <w:p w14:paraId="2B762EC1" w14:textId="06A49945" w:rsidR="00143BC5" w:rsidRDefault="00143BC5" w:rsidP="00B56D0C">
      <w:r w:rsidRPr="00143BC5">
        <w:rPr>
          <w:lang w:val="en-US"/>
        </w:rPr>
        <w:t xml:space="preserve">Create a configuration file documenting all weights, their source references, and uncertainty ranges. </w:t>
      </w:r>
      <w:r w:rsidRPr="00143BC5">
        <w:t>Example structure:</w:t>
      </w:r>
    </w:p>
    <w:p w14:paraId="26B1DA5F" w14:textId="56B2D842" w:rsidR="00143BC5" w:rsidRDefault="00143BC5" w:rsidP="00B56D0C">
      <w:r>
        <w:t>```</w:t>
      </w:r>
    </w:p>
    <w:p w14:paraId="631155DD" w14:textId="77777777" w:rsidR="00143BC5" w:rsidRDefault="00143BC5" w:rsidP="00B56D0C">
      <w:pPr>
        <w:rPr>
          <w:lang w:val="en-US"/>
        </w:rPr>
      </w:pPr>
      <w:r w:rsidRPr="00143BC5">
        <w:rPr>
          <w:lang w:val="en-US"/>
        </w:rPr>
        <w:t>{ "</w:t>
      </w:r>
      <w:proofErr w:type="spellStart"/>
      <w:r w:rsidRPr="00143BC5">
        <w:rPr>
          <w:lang w:val="en-US"/>
        </w:rPr>
        <w:t>weights_metadata</w:t>
      </w:r>
      <w:proofErr w:type="spellEnd"/>
      <w:r w:rsidRPr="00143BC5">
        <w:rPr>
          <w:lang w:val="en-US"/>
        </w:rPr>
        <w:t xml:space="preserve">": </w:t>
      </w:r>
    </w:p>
    <w:p w14:paraId="50FF239C" w14:textId="77777777" w:rsidR="00143BC5" w:rsidRDefault="00143BC5" w:rsidP="00B56D0C">
      <w:pPr>
        <w:rPr>
          <w:lang w:val="en-US"/>
        </w:rPr>
      </w:pPr>
      <w:r w:rsidRPr="00143BC5">
        <w:rPr>
          <w:lang w:val="en-US"/>
        </w:rPr>
        <w:t>{ "</w:t>
      </w:r>
      <w:proofErr w:type="spellStart"/>
      <w:r w:rsidRPr="00143BC5">
        <w:rPr>
          <w:lang w:val="en-US"/>
        </w:rPr>
        <w:t>agriculture_K_livestock</w:t>
      </w:r>
      <w:proofErr w:type="spellEnd"/>
      <w:r w:rsidRPr="00143BC5">
        <w:rPr>
          <w:lang w:val="en-US"/>
        </w:rPr>
        <w:t xml:space="preserve">": </w:t>
      </w:r>
    </w:p>
    <w:p w14:paraId="70DCB3B2" w14:textId="77777777" w:rsidR="00143BC5" w:rsidRDefault="00143BC5" w:rsidP="00143BC5">
      <w:pPr>
        <w:ind w:left="708"/>
        <w:rPr>
          <w:lang w:val="en-US"/>
        </w:rPr>
      </w:pPr>
      <w:r w:rsidRPr="00143BC5">
        <w:rPr>
          <w:lang w:val="en-US"/>
        </w:rPr>
        <w:t>{ "description": "CORINE class weights for GNFR K (livestock emissions)",</w:t>
      </w:r>
      <w:r>
        <w:rPr>
          <w:lang w:val="en-US"/>
        </w:rPr>
        <w:br/>
      </w:r>
      <w:r w:rsidRPr="00143BC5">
        <w:rPr>
          <w:lang w:val="en-US"/>
        </w:rPr>
        <w:t>"source": "EMEP/EEA Guidebook 2023 Appendix A, EPA NEI 2020 Section 16",</w:t>
      </w:r>
      <w:r>
        <w:rPr>
          <w:lang w:val="en-US"/>
        </w:rPr>
        <w:br/>
      </w:r>
      <w:proofErr w:type="spellStart"/>
      <w:r w:rsidRPr="00143BC5">
        <w:rPr>
          <w:lang w:val="en-US"/>
        </w:rPr>
        <w:t>reference_year</w:t>
      </w:r>
      <w:proofErr w:type="spellEnd"/>
      <w:r w:rsidRPr="00143BC5">
        <w:rPr>
          <w:lang w:val="en-US"/>
        </w:rPr>
        <w:t xml:space="preserve">": 2020, </w:t>
      </w:r>
      <w:r>
        <w:rPr>
          <w:lang w:val="en-US"/>
        </w:rPr>
        <w:br/>
      </w:r>
      <w:r w:rsidRPr="00143BC5">
        <w:rPr>
          <w:lang w:val="en-US"/>
        </w:rPr>
        <w:t>"</w:t>
      </w:r>
      <w:proofErr w:type="spellStart"/>
      <w:r w:rsidRPr="00143BC5">
        <w:rPr>
          <w:lang w:val="en-US"/>
        </w:rPr>
        <w:t>uncertainty_low</w:t>
      </w:r>
      <w:proofErr w:type="spellEnd"/>
      <w:r w:rsidRPr="00143BC5">
        <w:rPr>
          <w:lang w:val="en-US"/>
        </w:rPr>
        <w:t xml:space="preserve">": 0.85, </w:t>
      </w:r>
      <w:r>
        <w:rPr>
          <w:lang w:val="en-US"/>
        </w:rPr>
        <w:br/>
      </w:r>
      <w:r w:rsidRPr="00143BC5">
        <w:rPr>
          <w:lang w:val="en-US"/>
        </w:rPr>
        <w:t>"</w:t>
      </w:r>
      <w:proofErr w:type="spellStart"/>
      <w:r w:rsidRPr="00143BC5">
        <w:rPr>
          <w:lang w:val="en-US"/>
        </w:rPr>
        <w:t>uncertainty_high</w:t>
      </w:r>
      <w:proofErr w:type="spellEnd"/>
      <w:r w:rsidRPr="00143BC5">
        <w:rPr>
          <w:lang w:val="en-US"/>
        </w:rPr>
        <w:t xml:space="preserve">": 1.15, </w:t>
      </w:r>
      <w:r>
        <w:rPr>
          <w:lang w:val="en-US"/>
        </w:rPr>
        <w:br/>
      </w:r>
      <w:r w:rsidRPr="00143BC5">
        <w:rPr>
          <w:lang w:val="en-US"/>
        </w:rPr>
        <w:t xml:space="preserve">"notes": "Weights derived from emission factor ratios; ±15% range reflects livestock census variability" } </w:t>
      </w:r>
    </w:p>
    <w:p w14:paraId="1A73D5A8" w14:textId="020E1232" w:rsidR="00143BC5" w:rsidRDefault="00143BC5" w:rsidP="00143BC5">
      <w:pPr>
        <w:rPr>
          <w:lang w:val="en-US"/>
        </w:rPr>
      </w:pPr>
      <w:r w:rsidRPr="00143BC5">
        <w:rPr>
          <w:lang w:val="en-US"/>
        </w:rPr>
        <w:t>} }</w:t>
      </w:r>
    </w:p>
    <w:p w14:paraId="73E0334E" w14:textId="500AACF4" w:rsidR="00143BC5" w:rsidRDefault="00143BC5" w:rsidP="00143BC5">
      <w:r>
        <w:t>```</w:t>
      </w:r>
    </w:p>
    <w:p w14:paraId="4EED98A8" w14:textId="77777777" w:rsidR="00143BC5" w:rsidRPr="00143BC5" w:rsidRDefault="00143BC5" w:rsidP="00143BC5">
      <w:pPr>
        <w:rPr>
          <w:lang w:val="en-US"/>
        </w:rPr>
      </w:pPr>
      <w:r w:rsidRPr="00143BC5">
        <w:rPr>
          <w:lang w:val="en-US"/>
        </w:rPr>
        <w:t>Develop a validation script that:</w:t>
      </w:r>
    </w:p>
    <w:p w14:paraId="0C0649F7" w14:textId="77777777" w:rsidR="00143BC5" w:rsidRPr="00143BC5" w:rsidRDefault="00143BC5" w:rsidP="00143BC5">
      <w:pPr>
        <w:numPr>
          <w:ilvl w:val="0"/>
          <w:numId w:val="4"/>
        </w:numPr>
      </w:pPr>
      <w:proofErr w:type="spellStart"/>
      <w:r w:rsidRPr="00143BC5">
        <w:t>Loads</w:t>
      </w:r>
      <w:proofErr w:type="spellEnd"/>
      <w:r w:rsidRPr="00143BC5">
        <w:t xml:space="preserve"> </w:t>
      </w:r>
      <w:proofErr w:type="spellStart"/>
      <w:r w:rsidRPr="00143BC5">
        <w:t>these</w:t>
      </w:r>
      <w:proofErr w:type="spellEnd"/>
      <w:r w:rsidRPr="00143BC5">
        <w:t xml:space="preserve"> </w:t>
      </w:r>
      <w:proofErr w:type="spellStart"/>
      <w:r w:rsidRPr="00143BC5">
        <w:t>weights</w:t>
      </w:r>
      <w:proofErr w:type="spellEnd"/>
    </w:p>
    <w:p w14:paraId="68502F8B" w14:textId="77777777" w:rsidR="00143BC5" w:rsidRPr="00143BC5" w:rsidRDefault="00143BC5" w:rsidP="00143BC5">
      <w:pPr>
        <w:numPr>
          <w:ilvl w:val="0"/>
          <w:numId w:val="4"/>
        </w:numPr>
      </w:pPr>
      <w:proofErr w:type="spellStart"/>
      <w:r w:rsidRPr="00143BC5">
        <w:t>Recalculates</w:t>
      </w:r>
      <w:proofErr w:type="spellEnd"/>
      <w:r w:rsidRPr="00143BC5">
        <w:t xml:space="preserve"> </w:t>
      </w:r>
      <w:proofErr w:type="spellStart"/>
      <w:r w:rsidRPr="00143BC5">
        <w:t>aggregated</w:t>
      </w:r>
      <w:proofErr w:type="spellEnd"/>
      <w:r w:rsidRPr="00143BC5">
        <w:t xml:space="preserve"> </w:t>
      </w:r>
      <w:proofErr w:type="spellStart"/>
      <w:r w:rsidRPr="00143BC5">
        <w:t>proxies</w:t>
      </w:r>
      <w:proofErr w:type="spellEnd"/>
      <w:r w:rsidRPr="00143BC5">
        <w:t xml:space="preserve"> </w:t>
      </w:r>
      <w:proofErr w:type="spellStart"/>
      <w:r w:rsidRPr="00143BC5">
        <w:t>with</w:t>
      </w:r>
      <w:proofErr w:type="spellEnd"/>
      <w:r w:rsidRPr="00143BC5">
        <w:t xml:space="preserve"> </w:t>
      </w:r>
      <w:proofErr w:type="spellStart"/>
      <w:r w:rsidRPr="00143BC5">
        <w:t>weighting</w:t>
      </w:r>
      <w:proofErr w:type="spellEnd"/>
    </w:p>
    <w:p w14:paraId="673CC4C8" w14:textId="77777777" w:rsidR="00143BC5" w:rsidRPr="00143BC5" w:rsidRDefault="00143BC5" w:rsidP="00143BC5">
      <w:pPr>
        <w:numPr>
          <w:ilvl w:val="0"/>
          <w:numId w:val="4"/>
        </w:numPr>
        <w:rPr>
          <w:lang w:val="en-US"/>
        </w:rPr>
      </w:pPr>
      <w:r w:rsidRPr="00143BC5">
        <w:rPr>
          <w:lang w:val="en-US"/>
        </w:rPr>
        <w:t>Compares weighted vs. unweighted proxy spatial patterns</w:t>
      </w:r>
    </w:p>
    <w:p w14:paraId="21560BF8" w14:textId="77777777" w:rsidR="00143BC5" w:rsidRPr="00143BC5" w:rsidRDefault="00143BC5" w:rsidP="00143BC5">
      <w:pPr>
        <w:numPr>
          <w:ilvl w:val="0"/>
          <w:numId w:val="4"/>
        </w:numPr>
        <w:rPr>
          <w:lang w:val="en-US"/>
        </w:rPr>
      </w:pPr>
      <w:r w:rsidRPr="00143BC5">
        <w:rPr>
          <w:lang w:val="en-US"/>
        </w:rPr>
        <w:t>Exports visualization showing where weights change proxy distributions most</w:t>
      </w:r>
    </w:p>
    <w:p w14:paraId="7D15DE5D" w14:textId="77777777" w:rsidR="00143BC5" w:rsidRPr="00143BC5" w:rsidRDefault="00143BC5" w:rsidP="00143BC5">
      <w:pPr>
        <w:rPr>
          <w:lang w:val="en-US"/>
        </w:rPr>
      </w:pPr>
      <w:r w:rsidRPr="00143BC5">
        <w:rPr>
          <w:lang w:val="en-US"/>
        </w:rPr>
        <w:t>This produces concrete evidence of the upgrade's impact before full deployment.</w:t>
      </w:r>
    </w:p>
    <w:p w14:paraId="10BEBD10" w14:textId="77777777" w:rsidR="00143BC5" w:rsidRDefault="00143BC5" w:rsidP="00143BC5">
      <w:pPr>
        <w:rPr>
          <w:lang w:val="en-US"/>
        </w:rPr>
      </w:pPr>
    </w:p>
    <w:p w14:paraId="6C5418C2" w14:textId="77777777" w:rsidR="00143BC5" w:rsidRDefault="00143BC5" w:rsidP="00143BC5">
      <w:pPr>
        <w:rPr>
          <w:lang w:val="en-US"/>
        </w:rPr>
      </w:pPr>
    </w:p>
    <w:p w14:paraId="429B353D" w14:textId="77777777" w:rsidR="00143BC5" w:rsidRDefault="00143BC5" w:rsidP="00143BC5">
      <w:pPr>
        <w:rPr>
          <w:lang w:val="en-US"/>
        </w:rPr>
      </w:pPr>
    </w:p>
    <w:p w14:paraId="223D3A5D" w14:textId="77777777" w:rsidR="00143BC5" w:rsidRDefault="00143BC5" w:rsidP="00143BC5">
      <w:pPr>
        <w:rPr>
          <w:lang w:val="en-US"/>
        </w:rPr>
      </w:pPr>
    </w:p>
    <w:p w14:paraId="47F6ADAE" w14:textId="77777777" w:rsidR="00143BC5" w:rsidRDefault="00143BC5" w:rsidP="00143BC5">
      <w:pPr>
        <w:rPr>
          <w:lang w:val="en-US"/>
        </w:rPr>
      </w:pPr>
    </w:p>
    <w:p w14:paraId="6EE4C81E" w14:textId="77777777" w:rsidR="00143BC5" w:rsidRDefault="00143BC5" w:rsidP="00143BC5">
      <w:pPr>
        <w:rPr>
          <w:lang w:val="en-US"/>
        </w:rPr>
      </w:pPr>
    </w:p>
    <w:p w14:paraId="3AC29FDD" w14:textId="77777777" w:rsidR="00143BC5" w:rsidRDefault="00143BC5" w:rsidP="00143BC5">
      <w:pPr>
        <w:rPr>
          <w:lang w:val="en-US"/>
        </w:rPr>
      </w:pPr>
    </w:p>
    <w:p w14:paraId="42225CA6" w14:textId="77777777" w:rsidR="00143BC5" w:rsidRDefault="00143BC5" w:rsidP="00143BC5">
      <w:pPr>
        <w:rPr>
          <w:lang w:val="en-US"/>
        </w:rPr>
      </w:pPr>
    </w:p>
    <w:p w14:paraId="253CFC46" w14:textId="77777777" w:rsidR="00143BC5" w:rsidRDefault="00143BC5" w:rsidP="00143BC5">
      <w:pPr>
        <w:rPr>
          <w:lang w:val="en-US"/>
        </w:rPr>
      </w:pPr>
    </w:p>
    <w:p w14:paraId="2725479A" w14:textId="14E3A6F5" w:rsidR="00143BC5" w:rsidRDefault="004F19DC" w:rsidP="00143BC5">
      <w:pPr>
        <w:rPr>
          <w:b/>
          <w:bCs/>
          <w:sz w:val="28"/>
          <w:szCs w:val="28"/>
          <w:u w:val="single"/>
          <w:lang w:val="en-US"/>
        </w:rPr>
      </w:pPr>
      <w:r w:rsidRPr="004F19DC">
        <w:rPr>
          <w:b/>
          <w:bCs/>
          <w:sz w:val="28"/>
          <w:szCs w:val="28"/>
          <w:u w:val="single"/>
          <w:lang w:val="en-US"/>
        </w:rPr>
        <w:lastRenderedPageBreak/>
        <w:t>Task 2.1: Multi-Proxy Blending Framework Architecture</w:t>
      </w:r>
    </w:p>
    <w:p w14:paraId="0885C3AB" w14:textId="0717C128" w:rsidR="004F19DC" w:rsidRDefault="004F19DC" w:rsidP="00143BC5">
      <w:pPr>
        <w:rPr>
          <w:lang w:val="en-US"/>
        </w:rPr>
      </w:pPr>
      <w:r w:rsidRPr="004F19DC">
        <w:rPr>
          <w:b/>
          <w:bCs/>
          <w:lang w:val="en-US"/>
        </w:rPr>
        <w:t>Scientific Literature Foundation</w:t>
      </w:r>
      <w:r w:rsidRPr="004F19DC">
        <w:rPr>
          <w:lang w:val="en-US"/>
        </w:rPr>
        <w:t>: The CAMS-REG-v4 inventory</w:t>
      </w:r>
      <w:r w:rsidRPr="004F19DC">
        <w:rPr>
          <w:lang w:val="en-US"/>
        </w:rPr>
        <w:t xml:space="preserve"> </w:t>
      </w:r>
      <w:r w:rsidRPr="004F19DC">
        <w:rPr>
          <w:lang w:val="en-US"/>
        </w:rPr>
        <w:t>and Nordic air pollution inventory</w:t>
      </w:r>
      <w:hyperlink r:id="rId18" w:tgtFrame="_blank" w:history="1"/>
      <w:r w:rsidRPr="004F19DC">
        <w:rPr>
          <w:lang w:val="en-US"/>
        </w:rPr>
        <w:t xml:space="preserve"> both use multiple proxies per sector, blending road networks with traffic intensity, population with urban-</w:t>
      </w:r>
      <w:proofErr w:type="spellStart"/>
      <w:r w:rsidRPr="004F19DC">
        <w:rPr>
          <w:lang w:val="en-US"/>
        </w:rPr>
        <w:t>centre</w:t>
      </w:r>
      <w:proofErr w:type="spellEnd"/>
      <w:r w:rsidRPr="004F19DC">
        <w:rPr>
          <w:lang w:val="en-US"/>
        </w:rPr>
        <w:t xml:space="preserve"> indicators, and land use with facility data. Your existing code already supports road-type weighting for line emissions; this task generalizes that capability to all sectors.</w:t>
      </w:r>
    </w:p>
    <w:p w14:paraId="0BABDF15" w14:textId="2FCF29D2" w:rsidR="004F19DC" w:rsidRDefault="004F19DC" w:rsidP="004F19DC">
      <w:pPr>
        <w:rPr>
          <w:lang w:val="en-US"/>
        </w:rPr>
      </w:pPr>
      <w:r>
        <w:rPr>
          <w:b/>
          <w:bCs/>
          <w:lang w:val="en-US"/>
        </w:rPr>
        <w:t>I</w:t>
      </w:r>
      <w:r w:rsidRPr="004F19DC">
        <w:rPr>
          <w:b/>
          <w:bCs/>
          <w:lang w:val="en-US"/>
        </w:rPr>
        <w:t>mplementation</w:t>
      </w:r>
      <w:r w:rsidRPr="004F19DC">
        <w:rPr>
          <w:lang w:val="en-US"/>
        </w:rPr>
        <w:t>:</w:t>
      </w:r>
      <w:r>
        <w:rPr>
          <w:lang w:val="en-US"/>
        </w:rPr>
        <w:t xml:space="preserve"> </w:t>
      </w:r>
      <w:r w:rsidRPr="004F19DC">
        <w:rPr>
          <w:lang w:val="en-US"/>
        </w:rPr>
        <w:t>Create a configuration structure allowing each GNFR sector to specify multiple component proxies and blend weights:</w:t>
      </w:r>
    </w:p>
    <w:p w14:paraId="7D05E6DE" w14:textId="1A4C4066" w:rsidR="004F19DC" w:rsidRDefault="004F19DC" w:rsidP="004F19DC">
      <w:pPr>
        <w:rPr>
          <w:lang w:val="en-US"/>
        </w:rPr>
      </w:pPr>
      <w:proofErr w:type="spellStart"/>
      <w:r>
        <w:rPr>
          <w:lang w:val="en-US"/>
        </w:rPr>
        <w:t>Exemple</w:t>
      </w:r>
      <w:proofErr w:type="spellEnd"/>
      <w:r>
        <w:rPr>
          <w:lang w:val="en-US"/>
        </w:rPr>
        <w:t xml:space="preserve"> : </w:t>
      </w:r>
    </w:p>
    <w:p w14:paraId="4C61E41F" w14:textId="123A62A9" w:rsidR="004F19DC" w:rsidRPr="004F19DC" w:rsidRDefault="004F19DC" w:rsidP="004F19DC">
      <w:r>
        <w:t>```</w:t>
      </w:r>
    </w:p>
    <w:p w14:paraId="123AB779" w14:textId="77777777" w:rsidR="004F19DC" w:rsidRDefault="004F19DC" w:rsidP="00143BC5">
      <w:pPr>
        <w:rPr>
          <w:lang w:val="en-US"/>
        </w:rPr>
      </w:pPr>
      <w:r w:rsidRPr="004F19DC">
        <w:rPr>
          <w:lang w:val="en-US"/>
        </w:rPr>
        <w:t>"</w:t>
      </w:r>
      <w:proofErr w:type="spellStart"/>
      <w:r w:rsidRPr="004F19DC">
        <w:rPr>
          <w:lang w:val="en-US"/>
        </w:rPr>
        <w:t>D_residential</w:t>
      </w:r>
      <w:proofErr w:type="spellEnd"/>
      <w:r w:rsidRPr="004F19DC">
        <w:rPr>
          <w:lang w:val="en-US"/>
        </w:rPr>
        <w:t xml:space="preserve">": </w:t>
      </w:r>
    </w:p>
    <w:p w14:paraId="3F14769A" w14:textId="77777777" w:rsidR="004F19DC" w:rsidRDefault="004F19DC" w:rsidP="004F19DC">
      <w:pPr>
        <w:ind w:left="708"/>
        <w:rPr>
          <w:lang w:val="en-US"/>
        </w:rPr>
      </w:pPr>
      <w:r w:rsidRPr="004F19DC">
        <w:rPr>
          <w:lang w:val="en-US"/>
        </w:rPr>
        <w:t xml:space="preserve">{ "components": [ </w:t>
      </w:r>
    </w:p>
    <w:p w14:paraId="7234B61F" w14:textId="77777777" w:rsidR="004F19DC" w:rsidRDefault="004F19DC" w:rsidP="004F19DC">
      <w:pPr>
        <w:ind w:left="1416"/>
        <w:rPr>
          <w:lang w:val="en-US"/>
        </w:rPr>
      </w:pPr>
      <w:r w:rsidRPr="004F19DC">
        <w:rPr>
          <w:lang w:val="en-US"/>
        </w:rPr>
        <w:t>{ "name": "</w:t>
      </w:r>
      <w:proofErr w:type="spellStart"/>
      <w:r w:rsidRPr="004F19DC">
        <w:rPr>
          <w:lang w:val="en-US"/>
        </w:rPr>
        <w:t>building_density</w:t>
      </w:r>
      <w:proofErr w:type="spellEnd"/>
      <w:r w:rsidRPr="004F19DC">
        <w:rPr>
          <w:lang w:val="en-US"/>
        </w:rPr>
        <w:t xml:space="preserve">", </w:t>
      </w:r>
      <w:r>
        <w:rPr>
          <w:lang w:val="en-US"/>
        </w:rPr>
        <w:br/>
      </w:r>
      <w:r w:rsidRPr="004F19DC">
        <w:rPr>
          <w:lang w:val="en-US"/>
        </w:rPr>
        <w:t>"</w:t>
      </w:r>
      <w:proofErr w:type="spellStart"/>
      <w:r w:rsidRPr="004F19DC">
        <w:rPr>
          <w:lang w:val="en-US"/>
        </w:rPr>
        <w:t>data_source</w:t>
      </w:r>
      <w:proofErr w:type="spellEnd"/>
      <w:r w:rsidRPr="004F19DC">
        <w:rPr>
          <w:lang w:val="en-US"/>
        </w:rPr>
        <w:t>": "</w:t>
      </w:r>
      <w:proofErr w:type="spellStart"/>
      <w:r w:rsidRPr="004F19DC">
        <w:rPr>
          <w:lang w:val="en-US"/>
        </w:rPr>
        <w:t>ghsl_built_volume</w:t>
      </w:r>
      <w:proofErr w:type="spellEnd"/>
      <w:r w:rsidRPr="004F19DC">
        <w:rPr>
          <w:lang w:val="en-US"/>
        </w:rPr>
        <w:t xml:space="preserve">", </w:t>
      </w:r>
      <w:r>
        <w:rPr>
          <w:lang w:val="en-US"/>
        </w:rPr>
        <w:br/>
      </w:r>
      <w:r w:rsidRPr="004F19DC">
        <w:rPr>
          <w:lang w:val="en-US"/>
        </w:rPr>
        <w:t xml:space="preserve">"weight": 0.4 </w:t>
      </w:r>
      <w:r>
        <w:rPr>
          <w:lang w:val="en-US"/>
        </w:rPr>
        <w:br/>
      </w:r>
      <w:r w:rsidRPr="004F19DC">
        <w:rPr>
          <w:lang w:val="en-US"/>
        </w:rPr>
        <w:t xml:space="preserve">}, </w:t>
      </w:r>
      <w:r>
        <w:rPr>
          <w:lang w:val="en-US"/>
        </w:rPr>
        <w:br/>
      </w:r>
      <w:r w:rsidRPr="004F19DC">
        <w:rPr>
          <w:lang w:val="en-US"/>
        </w:rPr>
        <w:t>{ "name": "</w:t>
      </w:r>
      <w:proofErr w:type="spellStart"/>
      <w:r w:rsidRPr="004F19DC">
        <w:rPr>
          <w:lang w:val="en-US"/>
        </w:rPr>
        <w:t>population_density</w:t>
      </w:r>
      <w:proofErr w:type="spellEnd"/>
      <w:r w:rsidRPr="004F19DC">
        <w:rPr>
          <w:lang w:val="en-US"/>
        </w:rPr>
        <w:t xml:space="preserve">", </w:t>
      </w:r>
      <w:r>
        <w:rPr>
          <w:lang w:val="en-US"/>
        </w:rPr>
        <w:br/>
      </w:r>
      <w:r w:rsidRPr="004F19DC">
        <w:rPr>
          <w:lang w:val="en-US"/>
        </w:rPr>
        <w:t>"</w:t>
      </w:r>
      <w:proofErr w:type="spellStart"/>
      <w:r w:rsidRPr="004F19DC">
        <w:rPr>
          <w:lang w:val="en-US"/>
        </w:rPr>
        <w:t>data_source</w:t>
      </w:r>
      <w:proofErr w:type="spellEnd"/>
      <w:r w:rsidRPr="004F19DC">
        <w:rPr>
          <w:lang w:val="en-US"/>
        </w:rPr>
        <w:t>": "</w:t>
      </w:r>
      <w:proofErr w:type="spellStart"/>
      <w:r w:rsidRPr="004F19DC">
        <w:rPr>
          <w:lang w:val="en-US"/>
        </w:rPr>
        <w:t>ghsl_population</w:t>
      </w:r>
      <w:proofErr w:type="spellEnd"/>
      <w:r w:rsidRPr="004F19DC">
        <w:rPr>
          <w:lang w:val="en-US"/>
        </w:rPr>
        <w:t xml:space="preserve">", </w:t>
      </w:r>
      <w:r>
        <w:rPr>
          <w:lang w:val="en-US"/>
        </w:rPr>
        <w:br/>
      </w:r>
      <w:r w:rsidRPr="004F19DC">
        <w:rPr>
          <w:lang w:val="en-US"/>
        </w:rPr>
        <w:t xml:space="preserve">"weight": 0.35 </w:t>
      </w:r>
      <w:r>
        <w:rPr>
          <w:lang w:val="en-US"/>
        </w:rPr>
        <w:br/>
      </w:r>
      <w:r w:rsidRPr="004F19DC">
        <w:rPr>
          <w:lang w:val="en-US"/>
        </w:rPr>
        <w:t xml:space="preserve">}, </w:t>
      </w:r>
      <w:r>
        <w:rPr>
          <w:lang w:val="en-US"/>
        </w:rPr>
        <w:br/>
      </w:r>
      <w:r w:rsidRPr="004F19DC">
        <w:rPr>
          <w:lang w:val="en-US"/>
        </w:rPr>
        <w:t>{ "name": "</w:t>
      </w:r>
      <w:proofErr w:type="spellStart"/>
      <w:r w:rsidRPr="004F19DC">
        <w:rPr>
          <w:lang w:val="en-US"/>
        </w:rPr>
        <w:t>heating_intensity</w:t>
      </w:r>
      <w:proofErr w:type="spellEnd"/>
      <w:r w:rsidRPr="004F19DC">
        <w:rPr>
          <w:lang w:val="en-US"/>
        </w:rPr>
        <w:t xml:space="preserve">", </w:t>
      </w:r>
      <w:r>
        <w:rPr>
          <w:lang w:val="en-US"/>
        </w:rPr>
        <w:br/>
      </w:r>
      <w:r w:rsidRPr="004F19DC">
        <w:rPr>
          <w:lang w:val="en-US"/>
        </w:rPr>
        <w:t>"</w:t>
      </w:r>
      <w:proofErr w:type="spellStart"/>
      <w:r w:rsidRPr="004F19DC">
        <w:rPr>
          <w:lang w:val="en-US"/>
        </w:rPr>
        <w:t>data_source</w:t>
      </w:r>
      <w:proofErr w:type="spellEnd"/>
      <w:r w:rsidRPr="004F19DC">
        <w:rPr>
          <w:lang w:val="en-US"/>
        </w:rPr>
        <w:t>":</w:t>
      </w:r>
      <w:r>
        <w:rPr>
          <w:lang w:val="en-US"/>
        </w:rPr>
        <w:br/>
      </w:r>
      <w:r w:rsidRPr="004F19DC">
        <w:rPr>
          <w:lang w:val="en-US"/>
        </w:rPr>
        <w:t xml:space="preserve"> "</w:t>
      </w:r>
      <w:proofErr w:type="spellStart"/>
      <w:r w:rsidRPr="004F19DC">
        <w:rPr>
          <w:lang w:val="en-US"/>
        </w:rPr>
        <w:t>heating_degree_days</w:t>
      </w:r>
      <w:proofErr w:type="spellEnd"/>
      <w:r w:rsidRPr="004F19DC">
        <w:rPr>
          <w:lang w:val="en-US"/>
        </w:rPr>
        <w:t>",</w:t>
      </w:r>
      <w:r>
        <w:rPr>
          <w:lang w:val="en-US"/>
        </w:rPr>
        <w:br/>
      </w:r>
      <w:r w:rsidRPr="004F19DC">
        <w:rPr>
          <w:lang w:val="en-US"/>
        </w:rPr>
        <w:t xml:space="preserve"> "weight": 0.25</w:t>
      </w:r>
      <w:r>
        <w:rPr>
          <w:lang w:val="en-US"/>
        </w:rPr>
        <w:br/>
      </w:r>
      <w:r w:rsidRPr="004F19DC">
        <w:rPr>
          <w:lang w:val="en-US"/>
        </w:rPr>
        <w:t xml:space="preserve"> } ], </w:t>
      </w:r>
    </w:p>
    <w:p w14:paraId="4F8FE69B" w14:textId="424D4998" w:rsidR="004F19DC" w:rsidRDefault="004F19DC" w:rsidP="004F19DC">
      <w:pPr>
        <w:ind w:left="708"/>
        <w:rPr>
          <w:lang w:val="en-US"/>
        </w:rPr>
      </w:pPr>
      <w:r w:rsidRPr="004F19DC">
        <w:rPr>
          <w:lang w:val="en-US"/>
        </w:rPr>
        <w:t>"</w:t>
      </w:r>
      <w:proofErr w:type="spellStart"/>
      <w:r w:rsidRPr="004F19DC">
        <w:rPr>
          <w:lang w:val="en-US"/>
        </w:rPr>
        <w:t>combination_method</w:t>
      </w:r>
      <w:proofErr w:type="spellEnd"/>
      <w:r w:rsidRPr="004F19DC">
        <w:rPr>
          <w:lang w:val="en-US"/>
        </w:rPr>
        <w:t>": "</w:t>
      </w:r>
      <w:proofErr w:type="spellStart"/>
      <w:r w:rsidRPr="004F19DC">
        <w:rPr>
          <w:lang w:val="en-US"/>
        </w:rPr>
        <w:t>weighted_sum</w:t>
      </w:r>
      <w:proofErr w:type="spellEnd"/>
      <w:r w:rsidRPr="004F19DC">
        <w:rPr>
          <w:lang w:val="en-US"/>
        </w:rPr>
        <w:t xml:space="preserve">" </w:t>
      </w:r>
      <w:r>
        <w:rPr>
          <w:lang w:val="en-US"/>
        </w:rPr>
        <w:br/>
      </w:r>
      <w:r w:rsidRPr="004F19DC">
        <w:rPr>
          <w:lang w:val="en-US"/>
        </w:rPr>
        <w:t>},</w:t>
      </w:r>
    </w:p>
    <w:p w14:paraId="59441E62" w14:textId="77777777" w:rsidR="004F19DC" w:rsidRPr="004F19DC" w:rsidRDefault="004F19DC" w:rsidP="004F19DC">
      <w:pPr>
        <w:rPr>
          <w:lang w:val="en-US"/>
        </w:rPr>
      </w:pPr>
      <w:r w:rsidRPr="004F19DC">
        <w:rPr>
          <w:lang w:val="en-US"/>
        </w:rPr>
        <w:t>```</w:t>
      </w:r>
    </w:p>
    <w:p w14:paraId="70186C92" w14:textId="6B2D9F16" w:rsidR="004F19DC" w:rsidRDefault="004F19DC" w:rsidP="00143BC5">
      <w:pPr>
        <w:rPr>
          <w:lang w:val="en-US"/>
        </w:rPr>
      </w:pPr>
      <w:r w:rsidRPr="00F80544">
        <w:rPr>
          <w:b/>
          <w:bCs/>
          <w:lang w:val="en-US"/>
        </w:rPr>
        <w:t>The computation becomes</w:t>
      </w:r>
      <w:r>
        <w:rPr>
          <w:lang w:val="en-US"/>
        </w:rPr>
        <w:t xml:space="preserve"> : </w:t>
      </w:r>
    </w:p>
    <w:p w14:paraId="4297F63E" w14:textId="5DBA4726" w:rsidR="004F19DC" w:rsidRPr="00F80544" w:rsidRDefault="004F19DC" w:rsidP="00143BC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composite</m:t>
              </m:r>
            </m:sub>
          </m:sSub>
          <m:d>
            <m:dPr>
              <m:ctrlPr>
                <w:rPr>
                  <w:rFonts w:ascii="Cambria Math" w:hAnsi="Cambria Math"/>
                  <w:i/>
                  <w:lang w:val="en-US"/>
                </w:rPr>
              </m:ctrlPr>
            </m:dPr>
            <m:e>
              <m:r>
                <w:rPr>
                  <w:rFonts w:ascii="Cambria Math" w:hAnsi="Cambria Math"/>
                  <w:lang w:val="en-US"/>
                </w:rPr>
                <m:t>i,j</m:t>
              </m:r>
            </m:e>
          </m:d>
          <m:r>
            <w:rPr>
              <w:rFonts w:ascii="Cambria Math" w:hAnsi="Cambria Math"/>
              <w:lang w:val="en-US"/>
            </w:rPr>
            <m:t xml:space="preserve">= </m:t>
          </m:r>
          <m:f>
            <m:fPr>
              <m:ctrlPr>
                <w:rPr>
                  <w:rFonts w:ascii="Cambria Math" w:hAnsi="Cambria Math"/>
                  <w:i/>
                  <w:lang w:val="en-US"/>
                </w:rPr>
              </m:ctrlPr>
            </m:fPr>
            <m:num>
              <m:nary>
                <m:naryPr>
                  <m:chr m:val="∑"/>
                  <m:limLoc m:val="undOvr"/>
                  <m:supHide m:val="1"/>
                  <m:ctrlPr>
                    <w:rPr>
                      <w:rFonts w:ascii="Cambria Math" w:hAnsi="Cambria Math"/>
                      <w:i/>
                      <w:lang w:val="en-US"/>
                    </w:rPr>
                  </m:ctrlPr>
                </m:naryPr>
                <m:sub>
                  <m:r>
                    <w:rPr>
                      <w:rFonts w:ascii="Cambria Math" w:hAnsi="Cambria Math"/>
                      <w:lang w:val="en-US"/>
                    </w:rPr>
                    <m:t>c</m:t>
                  </m:r>
                </m:sub>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(i,j)</m:t>
                  </m:r>
                </m:e>
              </m:nary>
            </m:num>
            <m:den>
              <m:nary>
                <m:naryPr>
                  <m:chr m:val="∑"/>
                  <m:limLoc m:val="undOvr"/>
                  <m:supHide m:val="1"/>
                  <m:ctrlPr>
                    <w:rPr>
                      <w:rFonts w:ascii="Cambria Math" w:hAnsi="Cambria Math"/>
                      <w:i/>
                      <w:lang w:val="en-US"/>
                    </w:rPr>
                  </m:ctrlPr>
                </m:naryPr>
                <m:sub>
                  <m:r>
                    <w:rPr>
                      <w:rFonts w:ascii="Cambria Math" w:hAnsi="Cambria Math"/>
                      <w:lang w:val="en-US"/>
                    </w:rPr>
                    <m:t>c</m:t>
                  </m:r>
                </m:sub>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e>
              </m:nary>
            </m:den>
          </m:f>
        </m:oMath>
      </m:oMathPara>
    </w:p>
    <w:p w14:paraId="50716F03" w14:textId="44D8F3B5" w:rsidR="00F80544" w:rsidRDefault="00F80544" w:rsidP="00143BC5">
      <w:pPr>
        <w:rPr>
          <w:rFonts w:eastAsiaTheme="minorEastAsia"/>
          <w:lang w:val="en-US"/>
        </w:rPr>
      </w:pPr>
      <w:r>
        <w:rPr>
          <w:rFonts w:eastAsiaTheme="minorEastAsia"/>
          <w:lang w:val="en-US"/>
        </w:rPr>
        <w:t xml:space="preserve">Where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oMath>
      <w:r>
        <w:rPr>
          <w:rFonts w:eastAsiaTheme="minorEastAsia"/>
          <w:lang w:val="en-US"/>
        </w:rPr>
        <w:t xml:space="preserve"> is the component weight,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(i,j)</m:t>
        </m:r>
      </m:oMath>
      <w:r>
        <w:rPr>
          <w:rFonts w:eastAsiaTheme="minorEastAsia"/>
          <w:lang w:val="en-US"/>
        </w:rPr>
        <w:t xml:space="preserve"> is the normalized component proxy at cell (</w:t>
      </w:r>
      <w:proofErr w:type="spellStart"/>
      <w:r>
        <w:rPr>
          <w:rFonts w:eastAsiaTheme="minorEastAsia"/>
          <w:lang w:val="en-US"/>
        </w:rPr>
        <w:t>i,j</w:t>
      </w:r>
      <w:proofErr w:type="spellEnd"/>
      <w:r>
        <w:rPr>
          <w:rFonts w:eastAsiaTheme="minorEastAsia"/>
          <w:lang w:val="en-US"/>
        </w:rPr>
        <w:t>) and all components are normalized to 0-1 before blending.</w:t>
      </w:r>
    </w:p>
    <w:p w14:paraId="71147997" w14:textId="77777777" w:rsidR="00F80544" w:rsidRDefault="00F80544" w:rsidP="00143BC5">
      <w:pPr>
        <w:rPr>
          <w:rFonts w:eastAsiaTheme="minorEastAsia"/>
          <w:lang w:val="en-US"/>
        </w:rPr>
      </w:pPr>
    </w:p>
    <w:p w14:paraId="76B58390" w14:textId="2CA69E35" w:rsidR="00F80544" w:rsidRPr="00F80544" w:rsidRDefault="00F80544" w:rsidP="00F80544">
      <w:pPr>
        <w:rPr>
          <w:b/>
          <w:bCs/>
          <w:sz w:val="28"/>
          <w:szCs w:val="28"/>
          <w:u w:val="single"/>
          <w:lang w:val="en-US"/>
        </w:rPr>
      </w:pPr>
      <w:r w:rsidRPr="004F19DC">
        <w:rPr>
          <w:b/>
          <w:bCs/>
          <w:sz w:val="28"/>
          <w:szCs w:val="28"/>
          <w:u w:val="single"/>
          <w:lang w:val="en-US"/>
        </w:rPr>
        <w:lastRenderedPageBreak/>
        <w:t>Task 2.</w:t>
      </w:r>
      <w:r w:rsidRPr="00F80544">
        <w:rPr>
          <w:b/>
          <w:bCs/>
          <w:sz w:val="28"/>
          <w:szCs w:val="28"/>
          <w:u w:val="single"/>
          <w:lang w:val="en-US"/>
        </w:rPr>
        <w:t>2: Data Sources for Multi-Proxy Components</w:t>
      </w:r>
    </w:p>
    <w:tbl>
      <w:tblPr>
        <w:tblStyle w:val="TableauGrille1Clair"/>
        <w:tblW w:w="0" w:type="auto"/>
        <w:tblLook w:val="04A0" w:firstRow="1" w:lastRow="0" w:firstColumn="1" w:lastColumn="0" w:noHBand="0" w:noVBand="1"/>
      </w:tblPr>
      <w:tblGrid>
        <w:gridCol w:w="1579"/>
        <w:gridCol w:w="1618"/>
        <w:gridCol w:w="2499"/>
        <w:gridCol w:w="1618"/>
        <w:gridCol w:w="1748"/>
      </w:tblGrid>
      <w:tr w:rsidR="00F80544" w14:paraId="428FFBF6" w14:textId="77777777" w:rsidTr="003407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9" w:type="dxa"/>
          </w:tcPr>
          <w:p w14:paraId="60FB4113" w14:textId="1EFAA688" w:rsidR="00F80544" w:rsidRDefault="00F80544" w:rsidP="00143BC5">
            <w:pPr>
              <w:rPr>
                <w:lang w:val="en-US"/>
              </w:rPr>
            </w:pPr>
            <w:r>
              <w:rPr>
                <w:b w:val="0"/>
                <w:bCs w:val="0"/>
                <w:lang w:val="en-US"/>
              </w:rPr>
              <w:t>Sector</w:t>
            </w:r>
          </w:p>
        </w:tc>
        <w:tc>
          <w:tcPr>
            <w:tcW w:w="1618" w:type="dxa"/>
          </w:tcPr>
          <w:p w14:paraId="21FC5BF5" w14:textId="407F4BA1" w:rsidR="00F80544" w:rsidRDefault="00F80544" w:rsidP="00143BC5">
            <w:pPr>
              <w:cnfStyle w:val="100000000000" w:firstRow="1" w:lastRow="0" w:firstColumn="0" w:lastColumn="0" w:oddVBand="0" w:evenVBand="0" w:oddHBand="0" w:evenHBand="0" w:firstRowFirstColumn="0" w:firstRowLastColumn="0" w:lastRowFirstColumn="0" w:lastRowLastColumn="0"/>
              <w:rPr>
                <w:lang w:val="en-US"/>
              </w:rPr>
            </w:pPr>
            <w:r>
              <w:rPr>
                <w:lang w:val="en-US"/>
              </w:rPr>
              <w:t>Component 1</w:t>
            </w:r>
          </w:p>
        </w:tc>
        <w:tc>
          <w:tcPr>
            <w:tcW w:w="2499" w:type="dxa"/>
          </w:tcPr>
          <w:p w14:paraId="6960889D" w14:textId="22C4CC79" w:rsidR="00F80544" w:rsidRDefault="00F80544" w:rsidP="00143BC5">
            <w:pPr>
              <w:cnfStyle w:val="100000000000" w:firstRow="1" w:lastRow="0" w:firstColumn="0" w:lastColumn="0" w:oddVBand="0" w:evenVBand="0" w:oddHBand="0" w:evenHBand="0" w:firstRowFirstColumn="0" w:firstRowLastColumn="0" w:lastRowFirstColumn="0" w:lastRowLastColumn="0"/>
              <w:rPr>
                <w:lang w:val="en-US"/>
              </w:rPr>
            </w:pPr>
            <w:r>
              <w:rPr>
                <w:lang w:val="en-US"/>
              </w:rPr>
              <w:t>Component 2</w:t>
            </w:r>
          </w:p>
        </w:tc>
        <w:tc>
          <w:tcPr>
            <w:tcW w:w="1618" w:type="dxa"/>
          </w:tcPr>
          <w:p w14:paraId="3765DB3C" w14:textId="173320FF" w:rsidR="00F80544" w:rsidRDefault="00F80544" w:rsidP="00143BC5">
            <w:pPr>
              <w:cnfStyle w:val="100000000000" w:firstRow="1" w:lastRow="0" w:firstColumn="0" w:lastColumn="0" w:oddVBand="0" w:evenVBand="0" w:oddHBand="0" w:evenHBand="0" w:firstRowFirstColumn="0" w:firstRowLastColumn="0" w:lastRowFirstColumn="0" w:lastRowLastColumn="0"/>
              <w:rPr>
                <w:lang w:val="en-US"/>
              </w:rPr>
            </w:pPr>
            <w:r>
              <w:rPr>
                <w:lang w:val="en-US"/>
              </w:rPr>
              <w:t>Component 3</w:t>
            </w:r>
          </w:p>
        </w:tc>
        <w:tc>
          <w:tcPr>
            <w:tcW w:w="1748" w:type="dxa"/>
          </w:tcPr>
          <w:p w14:paraId="59984B5C" w14:textId="24724632" w:rsidR="00F80544" w:rsidRDefault="00F80544" w:rsidP="00143BC5">
            <w:pPr>
              <w:cnfStyle w:val="100000000000" w:firstRow="1" w:lastRow="0" w:firstColumn="0" w:lastColumn="0" w:oddVBand="0" w:evenVBand="0" w:oddHBand="0" w:evenHBand="0" w:firstRowFirstColumn="0" w:firstRowLastColumn="0" w:lastRowFirstColumn="0" w:lastRowLastColumn="0"/>
              <w:rPr>
                <w:lang w:val="en-US"/>
              </w:rPr>
            </w:pPr>
            <w:r>
              <w:rPr>
                <w:lang w:val="en-US"/>
              </w:rPr>
              <w:t>Source</w:t>
            </w:r>
          </w:p>
        </w:tc>
      </w:tr>
      <w:tr w:rsidR="00F80544" w14:paraId="6D5305D7" w14:textId="77777777" w:rsidTr="00340797">
        <w:tc>
          <w:tcPr>
            <w:cnfStyle w:val="001000000000" w:firstRow="0" w:lastRow="0" w:firstColumn="1" w:lastColumn="0" w:oddVBand="0" w:evenVBand="0" w:oddHBand="0" w:evenHBand="0" w:firstRowFirstColumn="0" w:firstRowLastColumn="0" w:lastRowFirstColumn="0" w:lastRowLastColumn="0"/>
            <w:tcW w:w="1579" w:type="dxa"/>
          </w:tcPr>
          <w:p w14:paraId="28C1E9A8" w14:textId="5F2235C1" w:rsidR="00F80544" w:rsidRDefault="00F80544" w:rsidP="00143BC5">
            <w:pPr>
              <w:rPr>
                <w:lang w:val="en-US"/>
              </w:rPr>
            </w:pPr>
            <w:r>
              <w:rPr>
                <w:lang w:val="en-US"/>
              </w:rPr>
              <w:t>Road Transport</w:t>
            </w:r>
          </w:p>
        </w:tc>
        <w:tc>
          <w:tcPr>
            <w:tcW w:w="1618" w:type="dxa"/>
          </w:tcPr>
          <w:p w14:paraId="322D8AFA" w14:textId="711112B6"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OSM road network (type weights)</w:t>
            </w:r>
          </w:p>
        </w:tc>
        <w:tc>
          <w:tcPr>
            <w:tcW w:w="2499" w:type="dxa"/>
          </w:tcPr>
          <w:p w14:paraId="18397476" w14:textId="78833BA6"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Population density</w:t>
            </w:r>
          </w:p>
        </w:tc>
        <w:tc>
          <w:tcPr>
            <w:tcW w:w="1618" w:type="dxa"/>
          </w:tcPr>
          <w:p w14:paraId="6F358BF6" w14:textId="33ACA2B5"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Urban-</w:t>
            </w:r>
            <w:proofErr w:type="spellStart"/>
            <w:r>
              <w:rPr>
                <w:lang w:val="en-US"/>
              </w:rPr>
              <w:t>centre</w:t>
            </w:r>
            <w:proofErr w:type="spellEnd"/>
            <w:r>
              <w:rPr>
                <w:lang w:val="en-US"/>
              </w:rPr>
              <w:t xml:space="preserve"> indicator</w:t>
            </w:r>
            <w:r>
              <w:rPr>
                <w:lang w:val="en-US"/>
              </w:rPr>
              <w:br/>
              <w:t>GHSL</w:t>
            </w:r>
          </w:p>
        </w:tc>
        <w:tc>
          <w:tcPr>
            <w:tcW w:w="1748" w:type="dxa"/>
          </w:tcPr>
          <w:p w14:paraId="14B78DE0" w14:textId="77777777"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hyperlink r:id="rId19" w:history="1">
              <w:r w:rsidRPr="00F80544">
                <w:rPr>
                  <w:rStyle w:val="Lienhypertexte"/>
                  <w:lang w:val="en-US"/>
                </w:rPr>
                <w:t>High resolution spatial parameters for road transport and off-road sector</w:t>
              </w:r>
            </w:hyperlink>
          </w:p>
          <w:p w14:paraId="53030919" w14:textId="77777777"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p>
          <w:p w14:paraId="744745F0" w14:textId="79A85E26"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hyperlink r:id="rId20" w:history="1">
              <w:r w:rsidRPr="00F80544">
                <w:rPr>
                  <w:rStyle w:val="Lienhypertexte"/>
                  <w:lang w:val="en-US"/>
                </w:rPr>
                <w:t xml:space="preserve">OSM in environmental exposure </w:t>
              </w:r>
            </w:hyperlink>
            <w:r>
              <w:rPr>
                <w:lang w:val="en-US"/>
              </w:rPr>
              <w:t xml:space="preserve"> </w:t>
            </w:r>
          </w:p>
        </w:tc>
      </w:tr>
      <w:tr w:rsidR="00F80544" w14:paraId="51FC8EFB" w14:textId="77777777" w:rsidTr="00340797">
        <w:tc>
          <w:tcPr>
            <w:cnfStyle w:val="001000000000" w:firstRow="0" w:lastRow="0" w:firstColumn="1" w:lastColumn="0" w:oddVBand="0" w:evenVBand="0" w:oddHBand="0" w:evenHBand="0" w:firstRowFirstColumn="0" w:firstRowLastColumn="0" w:lastRowFirstColumn="0" w:lastRowLastColumn="0"/>
            <w:tcW w:w="1579" w:type="dxa"/>
          </w:tcPr>
          <w:p w14:paraId="2513FA79" w14:textId="68D1FBE1" w:rsidR="00F80544" w:rsidRDefault="00F80544" w:rsidP="00143BC5">
            <w:pPr>
              <w:rPr>
                <w:lang w:val="en-US"/>
              </w:rPr>
            </w:pPr>
            <w:r>
              <w:rPr>
                <w:lang w:val="en-US"/>
              </w:rPr>
              <w:t>Residential</w:t>
            </w:r>
          </w:p>
        </w:tc>
        <w:tc>
          <w:tcPr>
            <w:tcW w:w="1618" w:type="dxa"/>
          </w:tcPr>
          <w:p w14:paraId="0A7CC70E" w14:textId="52116EF2"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Building volume - GHSL</w:t>
            </w:r>
          </w:p>
        </w:tc>
        <w:tc>
          <w:tcPr>
            <w:tcW w:w="2499" w:type="dxa"/>
          </w:tcPr>
          <w:p w14:paraId="6FED286B" w14:textId="5F0A6B35"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Population - GHSL</w:t>
            </w:r>
          </w:p>
        </w:tc>
        <w:tc>
          <w:tcPr>
            <w:tcW w:w="1618" w:type="dxa"/>
          </w:tcPr>
          <w:p w14:paraId="783483E2" w14:textId="537AA1F3"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Heating degree days</w:t>
            </w:r>
          </w:p>
        </w:tc>
        <w:tc>
          <w:tcPr>
            <w:tcW w:w="1748" w:type="dxa"/>
          </w:tcPr>
          <w:p w14:paraId="5E2D64FF" w14:textId="1A8CFF95"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hyperlink r:id="rId21" w:history="1">
              <w:r w:rsidRPr="00F80544">
                <w:rPr>
                  <w:rStyle w:val="Lienhypertexte"/>
                  <w:lang w:val="en-US"/>
                </w:rPr>
                <w:t>Copernicus</w:t>
              </w:r>
            </w:hyperlink>
          </w:p>
          <w:p w14:paraId="5C51C8CE" w14:textId="131A15F6"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p>
          <w:p w14:paraId="11B46E6A" w14:textId="07D10596"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p>
        </w:tc>
      </w:tr>
      <w:tr w:rsidR="00F80544" w14:paraId="246659E8" w14:textId="77777777" w:rsidTr="00340797">
        <w:tc>
          <w:tcPr>
            <w:cnfStyle w:val="001000000000" w:firstRow="0" w:lastRow="0" w:firstColumn="1" w:lastColumn="0" w:oddVBand="0" w:evenVBand="0" w:oddHBand="0" w:evenHBand="0" w:firstRowFirstColumn="0" w:firstRowLastColumn="0" w:lastRowFirstColumn="0" w:lastRowLastColumn="0"/>
            <w:tcW w:w="1579" w:type="dxa"/>
          </w:tcPr>
          <w:p w14:paraId="61060F0B" w14:textId="52349E7A" w:rsidR="00F80544" w:rsidRDefault="00F80544" w:rsidP="00143BC5">
            <w:pPr>
              <w:rPr>
                <w:lang w:val="en-US"/>
              </w:rPr>
            </w:pPr>
            <w:r>
              <w:rPr>
                <w:lang w:val="en-US"/>
              </w:rPr>
              <w:t>Agriculture</w:t>
            </w:r>
          </w:p>
        </w:tc>
        <w:tc>
          <w:tcPr>
            <w:tcW w:w="1618" w:type="dxa"/>
          </w:tcPr>
          <w:p w14:paraId="407C0D5C" w14:textId="6E4E7211"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Corine Land cover</w:t>
            </w:r>
          </w:p>
        </w:tc>
        <w:tc>
          <w:tcPr>
            <w:tcW w:w="2499" w:type="dxa"/>
          </w:tcPr>
          <w:p w14:paraId="72195FA1" w14:textId="554139AE"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Livestock density grid</w:t>
            </w:r>
          </w:p>
        </w:tc>
        <w:tc>
          <w:tcPr>
            <w:tcW w:w="1618" w:type="dxa"/>
          </w:tcPr>
          <w:p w14:paraId="5276A231" w14:textId="4D5B006D"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p>
        </w:tc>
        <w:tc>
          <w:tcPr>
            <w:tcW w:w="1748" w:type="dxa"/>
          </w:tcPr>
          <w:p w14:paraId="48A1E4FD" w14:textId="4896581E" w:rsidR="00F80544" w:rsidRDefault="00340797" w:rsidP="00143BC5">
            <w:pPr>
              <w:cnfStyle w:val="000000000000" w:firstRow="0" w:lastRow="0" w:firstColumn="0" w:lastColumn="0" w:oddVBand="0" w:evenVBand="0" w:oddHBand="0" w:evenHBand="0" w:firstRowFirstColumn="0" w:firstRowLastColumn="0" w:lastRowFirstColumn="0" w:lastRowLastColumn="0"/>
              <w:rPr>
                <w:lang w:val="en-US"/>
              </w:rPr>
            </w:pPr>
            <w:hyperlink r:id="rId22" w:history="1">
              <w:r w:rsidRPr="00340797">
                <w:rPr>
                  <w:rStyle w:val="Lienhypertexte"/>
                  <w:lang w:val="en-US"/>
                </w:rPr>
                <w:t>Methane proxies</w:t>
              </w:r>
            </w:hyperlink>
          </w:p>
          <w:p w14:paraId="2EF6872C" w14:textId="2EEF4D1B" w:rsidR="00340797" w:rsidRDefault="00340797"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br/>
            </w:r>
            <w:hyperlink r:id="rId23" w:history="1">
              <w:r w:rsidRPr="00340797">
                <w:rPr>
                  <w:rStyle w:val="Lienhypertexte"/>
                  <w:lang w:val="en-US"/>
                </w:rPr>
                <w:t>Emissions inventory from US</w:t>
              </w:r>
            </w:hyperlink>
          </w:p>
          <w:p w14:paraId="2C3911A3" w14:textId="792D2A8A" w:rsidR="00340797" w:rsidRDefault="00340797" w:rsidP="00143BC5">
            <w:pPr>
              <w:cnfStyle w:val="000000000000" w:firstRow="0" w:lastRow="0" w:firstColumn="0" w:lastColumn="0" w:oddVBand="0" w:evenVBand="0" w:oddHBand="0" w:evenHBand="0" w:firstRowFirstColumn="0" w:firstRowLastColumn="0" w:lastRowFirstColumn="0" w:lastRowLastColumn="0"/>
              <w:rPr>
                <w:lang w:val="en-US"/>
              </w:rPr>
            </w:pPr>
          </w:p>
        </w:tc>
      </w:tr>
      <w:tr w:rsidR="00F80544" w14:paraId="201BC7B6" w14:textId="77777777" w:rsidTr="00340797">
        <w:tc>
          <w:tcPr>
            <w:cnfStyle w:val="001000000000" w:firstRow="0" w:lastRow="0" w:firstColumn="1" w:lastColumn="0" w:oddVBand="0" w:evenVBand="0" w:oddHBand="0" w:evenHBand="0" w:firstRowFirstColumn="0" w:firstRowLastColumn="0" w:lastRowFirstColumn="0" w:lastRowLastColumn="0"/>
            <w:tcW w:w="1579" w:type="dxa"/>
          </w:tcPr>
          <w:p w14:paraId="0593DBE5" w14:textId="748B3E84" w:rsidR="00F80544" w:rsidRDefault="00F80544" w:rsidP="00143BC5">
            <w:pPr>
              <w:rPr>
                <w:lang w:val="en-US"/>
              </w:rPr>
            </w:pPr>
            <w:r>
              <w:rPr>
                <w:lang w:val="en-US"/>
              </w:rPr>
              <w:t>Waste</w:t>
            </w:r>
          </w:p>
        </w:tc>
        <w:tc>
          <w:tcPr>
            <w:tcW w:w="1618" w:type="dxa"/>
          </w:tcPr>
          <w:p w14:paraId="1467A607" w14:textId="5095CD90"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Corine 121/211 + E-RPRT enhanced</w:t>
            </w:r>
          </w:p>
        </w:tc>
        <w:tc>
          <w:tcPr>
            <w:tcW w:w="2499" w:type="dxa"/>
          </w:tcPr>
          <w:p w14:paraId="6759191B" w14:textId="14921B37"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Point sources (landfills/incinerators)</w:t>
            </w:r>
          </w:p>
        </w:tc>
        <w:tc>
          <w:tcPr>
            <w:tcW w:w="1618" w:type="dxa"/>
          </w:tcPr>
          <w:p w14:paraId="60251459" w14:textId="0D36961C" w:rsidR="00F80544" w:rsidRDefault="00F80544"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Proximity to urban </w:t>
            </w:r>
            <w:r w:rsidR="00340797">
              <w:rPr>
                <w:lang w:val="en-US"/>
              </w:rPr>
              <w:t>centers</w:t>
            </w:r>
          </w:p>
        </w:tc>
        <w:tc>
          <w:tcPr>
            <w:tcW w:w="1748" w:type="dxa"/>
          </w:tcPr>
          <w:p w14:paraId="098A779F" w14:textId="39CF4C70" w:rsidR="00340797" w:rsidRPr="00340797" w:rsidRDefault="00340797" w:rsidP="00340797">
            <w:pPr>
              <w:cnfStyle w:val="000000000000" w:firstRow="0" w:lastRow="0" w:firstColumn="0" w:lastColumn="0" w:oddVBand="0" w:evenVBand="0" w:oddHBand="0" w:evenHBand="0" w:firstRowFirstColumn="0" w:firstRowLastColumn="0" w:lastRowFirstColumn="0" w:lastRowLastColumn="0"/>
              <w:rPr>
                <w:lang w:val="en-US"/>
              </w:rPr>
            </w:pPr>
            <w:hyperlink r:id="rId24" w:history="1">
              <w:r w:rsidRPr="00340797">
                <w:rPr>
                  <w:rStyle w:val="Lienhypertexte"/>
                  <w:lang w:val="en-US"/>
                </w:rPr>
                <w:t>EPA – waste chapter</w:t>
              </w:r>
            </w:hyperlink>
          </w:p>
        </w:tc>
      </w:tr>
      <w:tr w:rsidR="00340797" w14:paraId="373593F6" w14:textId="77777777" w:rsidTr="00340797">
        <w:tc>
          <w:tcPr>
            <w:cnfStyle w:val="001000000000" w:firstRow="0" w:lastRow="0" w:firstColumn="1" w:lastColumn="0" w:oddVBand="0" w:evenVBand="0" w:oddHBand="0" w:evenHBand="0" w:firstRowFirstColumn="0" w:firstRowLastColumn="0" w:lastRowFirstColumn="0" w:lastRowLastColumn="0"/>
            <w:tcW w:w="1579" w:type="dxa"/>
          </w:tcPr>
          <w:p w14:paraId="64981391" w14:textId="077708E4" w:rsidR="00340797" w:rsidRDefault="00340797" w:rsidP="00143BC5">
            <w:pPr>
              <w:rPr>
                <w:lang w:val="en-US"/>
              </w:rPr>
            </w:pPr>
            <w:r>
              <w:rPr>
                <w:lang w:val="en-US"/>
              </w:rPr>
              <w:t>Shipping</w:t>
            </w:r>
          </w:p>
        </w:tc>
        <w:tc>
          <w:tcPr>
            <w:tcW w:w="1618" w:type="dxa"/>
          </w:tcPr>
          <w:p w14:paraId="393392F8" w14:textId="2BCB488F" w:rsidR="00340797" w:rsidRDefault="00340797"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Port locations (Corine)</w:t>
            </w:r>
          </w:p>
        </w:tc>
        <w:tc>
          <w:tcPr>
            <w:tcW w:w="2499" w:type="dxa"/>
          </w:tcPr>
          <w:p w14:paraId="0A9A0026" w14:textId="344DB13A" w:rsidR="00340797" w:rsidRDefault="00340797"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Shipping lanes</w:t>
            </w:r>
          </w:p>
        </w:tc>
        <w:tc>
          <w:tcPr>
            <w:tcW w:w="1618" w:type="dxa"/>
          </w:tcPr>
          <w:p w14:paraId="5104734B" w14:textId="1DD2C662" w:rsidR="00340797" w:rsidRDefault="00340797" w:rsidP="00143BC5">
            <w:pPr>
              <w:cnfStyle w:val="000000000000" w:firstRow="0" w:lastRow="0" w:firstColumn="0" w:lastColumn="0" w:oddVBand="0" w:evenVBand="0" w:oddHBand="0" w:evenHBand="0" w:firstRowFirstColumn="0" w:firstRowLastColumn="0" w:lastRowFirstColumn="0" w:lastRowLastColumn="0"/>
              <w:rPr>
                <w:lang w:val="en-US"/>
              </w:rPr>
            </w:pPr>
            <w:r>
              <w:rPr>
                <w:lang w:val="en-US"/>
              </w:rPr>
              <w:t>Ship traffic patterns</w:t>
            </w:r>
            <w:r>
              <w:rPr>
                <w:lang w:val="en-US"/>
              </w:rPr>
              <w:br/>
              <w:t>AIS data</w:t>
            </w:r>
          </w:p>
        </w:tc>
        <w:tc>
          <w:tcPr>
            <w:tcW w:w="1748" w:type="dxa"/>
          </w:tcPr>
          <w:p w14:paraId="32C7D4A5" w14:textId="77777777" w:rsidR="00340797" w:rsidRDefault="00340797" w:rsidP="00143BC5">
            <w:pPr>
              <w:cnfStyle w:val="000000000000" w:firstRow="0" w:lastRow="0" w:firstColumn="0" w:lastColumn="0" w:oddVBand="0" w:evenVBand="0" w:oddHBand="0" w:evenHBand="0" w:firstRowFirstColumn="0" w:firstRowLastColumn="0" w:lastRowFirstColumn="0" w:lastRowLastColumn="0"/>
              <w:rPr>
                <w:lang w:val="en-US"/>
              </w:rPr>
            </w:pPr>
          </w:p>
        </w:tc>
      </w:tr>
    </w:tbl>
    <w:p w14:paraId="368B0B20" w14:textId="77777777" w:rsidR="00F80544" w:rsidRDefault="00F80544" w:rsidP="00143BC5">
      <w:pPr>
        <w:rPr>
          <w:lang w:val="en-US"/>
        </w:rPr>
      </w:pPr>
    </w:p>
    <w:p w14:paraId="51631D35" w14:textId="1F76CF7C" w:rsidR="00340797" w:rsidRDefault="00340797" w:rsidP="00143BC5">
      <w:pPr>
        <w:rPr>
          <w:lang w:val="en-US"/>
        </w:rPr>
      </w:pPr>
      <w:r w:rsidRPr="00340797">
        <w:rPr>
          <w:b/>
          <w:bCs/>
          <w:lang w:val="en-US"/>
        </w:rPr>
        <w:t>Implementation</w:t>
      </w:r>
      <w:r>
        <w:rPr>
          <w:lang w:val="en-US"/>
        </w:rPr>
        <w:t xml:space="preserve"> : OSM, CORINE and E-RPRT is already handled. We need to integrate livestock density grids and heating degree days</w:t>
      </w:r>
    </w:p>
    <w:p w14:paraId="305CC51E" w14:textId="77777777" w:rsidR="00340797" w:rsidRPr="00340797" w:rsidRDefault="00340797" w:rsidP="00340797">
      <w:pPr>
        <w:rPr>
          <w:lang w:val="en-US"/>
        </w:rPr>
      </w:pPr>
      <w:r w:rsidRPr="00340797">
        <w:rPr>
          <w:b/>
          <w:bCs/>
          <w:lang w:val="en-US"/>
        </w:rPr>
        <w:t>Code Changes</w:t>
      </w:r>
      <w:r w:rsidRPr="00340797">
        <w:rPr>
          <w:lang w:val="en-US"/>
        </w:rPr>
        <w:t>: Modify your downscaling loop to:</w:t>
      </w:r>
    </w:p>
    <w:p w14:paraId="293A1853" w14:textId="77777777" w:rsidR="00340797" w:rsidRDefault="00340797" w:rsidP="00340797">
      <w:pPr>
        <w:pStyle w:val="Paragraphedeliste"/>
        <w:numPr>
          <w:ilvl w:val="0"/>
          <w:numId w:val="6"/>
        </w:numPr>
        <w:rPr>
          <w:lang w:val="en-US"/>
        </w:rPr>
      </w:pPr>
      <w:r w:rsidRPr="00340797">
        <w:rPr>
          <w:lang w:val="en-US"/>
        </w:rPr>
        <w:t>Load multi-proxy configuration for the current GNFR</w:t>
      </w:r>
    </w:p>
    <w:p w14:paraId="487FB14C" w14:textId="77777777" w:rsidR="00340797" w:rsidRDefault="00340797" w:rsidP="00340797">
      <w:pPr>
        <w:pStyle w:val="Paragraphedeliste"/>
        <w:numPr>
          <w:ilvl w:val="0"/>
          <w:numId w:val="6"/>
        </w:numPr>
        <w:rPr>
          <w:lang w:val="en-US"/>
        </w:rPr>
      </w:pPr>
      <w:r w:rsidRPr="00340797">
        <w:rPr>
          <w:lang w:val="en-US"/>
        </w:rPr>
        <w:t>Retrieve each component raster</w:t>
      </w:r>
    </w:p>
    <w:p w14:paraId="4DCAE121" w14:textId="77777777" w:rsidR="00340797" w:rsidRDefault="00340797" w:rsidP="00340797">
      <w:pPr>
        <w:pStyle w:val="Paragraphedeliste"/>
        <w:numPr>
          <w:ilvl w:val="0"/>
          <w:numId w:val="6"/>
        </w:numPr>
        <w:rPr>
          <w:lang w:val="en-US"/>
        </w:rPr>
      </w:pPr>
      <w:r w:rsidRPr="00340797">
        <w:rPr>
          <w:lang w:val="en-US"/>
        </w:rPr>
        <w:t>Normalize each component to 0–1 independently</w:t>
      </w:r>
    </w:p>
    <w:p w14:paraId="43D96F0B" w14:textId="77777777" w:rsidR="00340797" w:rsidRDefault="00340797" w:rsidP="00340797">
      <w:pPr>
        <w:pStyle w:val="Paragraphedeliste"/>
        <w:numPr>
          <w:ilvl w:val="0"/>
          <w:numId w:val="6"/>
        </w:numPr>
        <w:rPr>
          <w:lang w:val="en-US"/>
        </w:rPr>
      </w:pPr>
      <w:r w:rsidRPr="00340797">
        <w:rPr>
          <w:lang w:val="en-US"/>
        </w:rPr>
        <w:t>Compute weighted sum per cell</w:t>
      </w:r>
    </w:p>
    <w:p w14:paraId="7EA72903" w14:textId="4FCB4315" w:rsidR="00340797" w:rsidRDefault="00340797" w:rsidP="00340797">
      <w:pPr>
        <w:pStyle w:val="Paragraphedeliste"/>
        <w:numPr>
          <w:ilvl w:val="0"/>
          <w:numId w:val="6"/>
        </w:numPr>
        <w:rPr>
          <w:lang w:val="en-US"/>
        </w:rPr>
      </w:pPr>
      <w:r w:rsidRPr="00340797">
        <w:rPr>
          <w:lang w:val="en-US"/>
        </w:rPr>
        <w:t>Normalize final composite to 0–1 across the domain</w:t>
      </w:r>
    </w:p>
    <w:p w14:paraId="360FB53B" w14:textId="35D5F6C9" w:rsidR="00340797" w:rsidRDefault="00340797" w:rsidP="00340797">
      <w:pPr>
        <w:pStyle w:val="Paragraphedeliste"/>
        <w:numPr>
          <w:ilvl w:val="0"/>
          <w:numId w:val="6"/>
        </w:numPr>
        <w:rPr>
          <w:lang w:val="en-US"/>
        </w:rPr>
      </w:pPr>
      <w:r>
        <w:rPr>
          <w:lang w:val="en-US"/>
        </w:rPr>
        <w:t>Multiply by CAMS totals as before</w:t>
      </w:r>
    </w:p>
    <w:p w14:paraId="21529ACB" w14:textId="77777777" w:rsidR="00340797" w:rsidRDefault="00340797" w:rsidP="00340797">
      <w:pPr>
        <w:rPr>
          <w:lang w:val="en-US"/>
        </w:rPr>
      </w:pPr>
    </w:p>
    <w:p w14:paraId="47A14BB9" w14:textId="46541BF3" w:rsidR="008E6EB8" w:rsidRDefault="008E6EB8" w:rsidP="008E6EB8">
      <w:pPr>
        <w:rPr>
          <w:b/>
          <w:bCs/>
          <w:sz w:val="28"/>
          <w:szCs w:val="28"/>
          <w:u w:val="single"/>
          <w:lang w:val="en-US"/>
        </w:rPr>
      </w:pPr>
      <w:r w:rsidRPr="004F19DC">
        <w:rPr>
          <w:b/>
          <w:bCs/>
          <w:sz w:val="28"/>
          <w:szCs w:val="28"/>
          <w:u w:val="single"/>
          <w:lang w:val="en-US"/>
        </w:rPr>
        <w:lastRenderedPageBreak/>
        <w:t xml:space="preserve">Task </w:t>
      </w:r>
      <w:r>
        <w:rPr>
          <w:b/>
          <w:bCs/>
          <w:sz w:val="28"/>
          <w:szCs w:val="28"/>
          <w:u w:val="single"/>
          <w:lang w:val="en-US"/>
        </w:rPr>
        <w:t>3.1</w:t>
      </w:r>
      <w:r w:rsidRPr="00F80544">
        <w:rPr>
          <w:b/>
          <w:bCs/>
          <w:sz w:val="28"/>
          <w:szCs w:val="28"/>
          <w:u w:val="single"/>
          <w:lang w:val="en-US"/>
        </w:rPr>
        <w:t xml:space="preserve">: </w:t>
      </w:r>
      <w:r w:rsidRPr="008E6EB8">
        <w:rPr>
          <w:b/>
          <w:bCs/>
          <w:sz w:val="28"/>
          <w:szCs w:val="28"/>
          <w:u w:val="single"/>
          <w:lang w:val="en-US"/>
        </w:rPr>
        <w:t>Ensemble Configuration Framework</w:t>
      </w:r>
    </w:p>
    <w:p w14:paraId="3E6F3572" w14:textId="3B8E46A2" w:rsidR="008E6EB8" w:rsidRPr="008E6EB8" w:rsidRDefault="008E6EB8" w:rsidP="008E6EB8">
      <w:pPr>
        <w:rPr>
          <w:lang w:val="en-US"/>
        </w:rPr>
      </w:pPr>
      <w:r w:rsidRPr="008E6EB8">
        <w:rPr>
          <w:b/>
          <w:bCs/>
          <w:lang w:val="en-US"/>
        </w:rPr>
        <w:t>Scientific Literature Foundation</w:t>
      </w:r>
      <w:r w:rsidRPr="008E6EB8">
        <w:rPr>
          <w:lang w:val="en-US"/>
        </w:rPr>
        <w:t>: Recent work on uncertainty quantification in transportation emissions and Bayesian approaches to prediction intervals</w:t>
      </w:r>
      <w:r>
        <w:rPr>
          <w:lang w:val="en-US"/>
        </w:rPr>
        <w:t xml:space="preserve"> </w:t>
      </w:r>
      <w:r w:rsidRPr="008E6EB8">
        <w:rPr>
          <w:lang w:val="en-US"/>
        </w:rPr>
        <w:t>demonstrates the value of ensemble methods for capturing both epistemic (model structure) and aleatoric (data) uncertainty. Your approach will implement a lightweight ensemble by running downscaling multiple times with systematically perturbed parameters.</w:t>
      </w:r>
    </w:p>
    <w:p w14:paraId="6FE42CB8" w14:textId="77777777" w:rsidR="008E6EB8" w:rsidRPr="008E6EB8" w:rsidRDefault="008E6EB8" w:rsidP="008E6EB8">
      <w:pPr>
        <w:tabs>
          <w:tab w:val="left" w:pos="2160"/>
        </w:tabs>
        <w:rPr>
          <w:lang w:val="en-US"/>
        </w:rPr>
      </w:pPr>
      <w:r w:rsidRPr="008E6EB8">
        <w:rPr>
          <w:b/>
          <w:bCs/>
          <w:lang w:val="en-US"/>
        </w:rPr>
        <w:t>Implementation</w:t>
      </w:r>
      <w:r w:rsidRPr="008E6EB8">
        <w:rPr>
          <w:lang w:val="en-US"/>
        </w:rPr>
        <w:t>:</w:t>
      </w:r>
    </w:p>
    <w:p w14:paraId="1F94757F" w14:textId="533E9249" w:rsidR="008E6EB8" w:rsidRPr="008E6EB8" w:rsidRDefault="008E6EB8" w:rsidP="008E6EB8">
      <w:pPr>
        <w:rPr>
          <w:lang w:val="en-US"/>
        </w:rPr>
      </w:pPr>
      <w:r w:rsidRPr="008E6EB8">
        <w:rPr>
          <w:lang w:val="en-US"/>
        </w:rPr>
        <w:t>Define an ensemble configuration specifying which parameters to vary and their perturbation ranges:</w:t>
      </w:r>
      <w:r>
        <w:rPr>
          <w:lang w:val="en-US"/>
        </w:rPr>
        <w:br/>
        <w:t>Example</w:t>
      </w:r>
      <w:r>
        <w:rPr>
          <w:lang w:val="en-US"/>
        </w:rPr>
        <w:br/>
      </w:r>
      <w:r w:rsidRPr="004F19DC">
        <w:rPr>
          <w:lang w:val="en-US"/>
        </w:rPr>
        <w:t>```</w:t>
      </w:r>
    </w:p>
    <w:p w14:paraId="1D6C5D49" w14:textId="77777777" w:rsidR="008E6EB8" w:rsidRPr="008E6EB8" w:rsidRDefault="008E6EB8" w:rsidP="008E6EB8">
      <w:pPr>
        <w:tabs>
          <w:tab w:val="left" w:pos="2160"/>
        </w:tabs>
        <w:rPr>
          <w:lang w:val="en-US"/>
        </w:rPr>
      </w:pPr>
      <w:r w:rsidRPr="008E6EB8">
        <w:rPr>
          <w:lang w:val="en-US"/>
        </w:rPr>
        <w:t>{</w:t>
      </w:r>
    </w:p>
    <w:p w14:paraId="02986D52" w14:textId="0AAD62C5" w:rsidR="00340797" w:rsidRDefault="008E6EB8" w:rsidP="008E6EB8">
      <w:pPr>
        <w:tabs>
          <w:tab w:val="left" w:pos="2160"/>
        </w:tabs>
        <w:rPr>
          <w:lang w:val="en-US"/>
        </w:rPr>
      </w:pPr>
      <w:r w:rsidRPr="008E6EB8">
        <w:rPr>
          <w:lang w:val="en-US"/>
        </w:rPr>
        <w:t>"parameter": "</w:t>
      </w:r>
      <w:proofErr w:type="spellStart"/>
      <w:r w:rsidRPr="008E6EB8">
        <w:rPr>
          <w:lang w:val="en-US"/>
        </w:rPr>
        <w:t>corine_class_weights</w:t>
      </w:r>
      <w:proofErr w:type="spellEnd"/>
      <w:r w:rsidRPr="008E6EB8">
        <w:rPr>
          <w:lang w:val="en-US"/>
        </w:rPr>
        <w:t xml:space="preserve">", </w:t>
      </w:r>
      <w:r>
        <w:rPr>
          <w:lang w:val="en-US"/>
        </w:rPr>
        <w:br/>
      </w:r>
      <w:r w:rsidRPr="008E6EB8">
        <w:rPr>
          <w:lang w:val="en-US"/>
        </w:rPr>
        <w:t xml:space="preserve">"sectors": ["agriculture", "industry", "waste"], </w:t>
      </w:r>
      <w:r>
        <w:rPr>
          <w:lang w:val="en-US"/>
        </w:rPr>
        <w:br/>
      </w:r>
      <w:r w:rsidRPr="008E6EB8">
        <w:rPr>
          <w:lang w:val="en-US"/>
        </w:rPr>
        <w:t>"</w:t>
      </w:r>
      <w:proofErr w:type="spellStart"/>
      <w:r w:rsidRPr="008E6EB8">
        <w:rPr>
          <w:lang w:val="en-US"/>
        </w:rPr>
        <w:t>perturbation_method</w:t>
      </w:r>
      <w:proofErr w:type="spellEnd"/>
      <w:r w:rsidRPr="008E6EB8">
        <w:rPr>
          <w:lang w:val="en-US"/>
        </w:rPr>
        <w:t xml:space="preserve">": "gaussian", </w:t>
      </w:r>
      <w:r>
        <w:rPr>
          <w:lang w:val="en-US"/>
        </w:rPr>
        <w:br/>
      </w:r>
      <w:r w:rsidRPr="008E6EB8">
        <w:rPr>
          <w:lang w:val="en-US"/>
        </w:rPr>
        <w:t>"</w:t>
      </w:r>
      <w:proofErr w:type="spellStart"/>
      <w:r w:rsidRPr="008E6EB8">
        <w:rPr>
          <w:lang w:val="en-US"/>
        </w:rPr>
        <w:t>perturbation_sigma</w:t>
      </w:r>
      <w:proofErr w:type="spellEnd"/>
      <w:r w:rsidRPr="008E6EB8">
        <w:rPr>
          <w:lang w:val="en-US"/>
        </w:rPr>
        <w:t xml:space="preserve">": 0.15, </w:t>
      </w:r>
      <w:r>
        <w:rPr>
          <w:lang w:val="en-US"/>
        </w:rPr>
        <w:br/>
      </w:r>
      <w:r w:rsidRPr="008E6EB8">
        <w:rPr>
          <w:lang w:val="en-US"/>
        </w:rPr>
        <w:t>"bounds": [0.7, 1.3]</w:t>
      </w:r>
    </w:p>
    <w:p w14:paraId="40D28D99" w14:textId="688EF913" w:rsidR="008E6EB8" w:rsidRDefault="008E6EB8" w:rsidP="008E6EB8">
      <w:pPr>
        <w:tabs>
          <w:tab w:val="left" w:pos="2160"/>
        </w:tabs>
        <w:rPr>
          <w:lang w:val="en-US"/>
        </w:rPr>
      </w:pPr>
      <w:r>
        <w:rPr>
          <w:lang w:val="en-US"/>
        </w:rPr>
        <w:t>}</w:t>
      </w:r>
    </w:p>
    <w:p w14:paraId="76FBDB36" w14:textId="58D8F41E" w:rsidR="008E6EB8" w:rsidRDefault="008E6EB8" w:rsidP="008E6EB8">
      <w:pPr>
        <w:rPr>
          <w:lang w:val="en-US"/>
        </w:rPr>
      </w:pPr>
      <w:r w:rsidRPr="004F19DC">
        <w:rPr>
          <w:lang w:val="en-US"/>
        </w:rPr>
        <w:t>```</w:t>
      </w:r>
    </w:p>
    <w:p w14:paraId="580DD581" w14:textId="77777777" w:rsidR="008E6EB8" w:rsidRPr="008E6EB8" w:rsidRDefault="008E6EB8" w:rsidP="008E6EB8">
      <w:r w:rsidRPr="008E6EB8">
        <w:rPr>
          <w:b/>
          <w:bCs/>
        </w:rPr>
        <w:t xml:space="preserve">Perturbation </w:t>
      </w:r>
      <w:proofErr w:type="spellStart"/>
      <w:r w:rsidRPr="008E6EB8">
        <w:rPr>
          <w:b/>
          <w:bCs/>
        </w:rPr>
        <w:t>Strategies</w:t>
      </w:r>
      <w:proofErr w:type="spellEnd"/>
      <w:r w:rsidRPr="008E6EB8">
        <w:t>:</w:t>
      </w:r>
    </w:p>
    <w:p w14:paraId="25C489B6" w14:textId="77777777" w:rsidR="008E6EB8" w:rsidRPr="008E6EB8" w:rsidRDefault="008E6EB8" w:rsidP="008E6EB8">
      <w:pPr>
        <w:numPr>
          <w:ilvl w:val="0"/>
          <w:numId w:val="8"/>
        </w:numPr>
      </w:pPr>
      <w:r w:rsidRPr="008E6EB8">
        <w:rPr>
          <w:b/>
          <w:bCs/>
          <w:lang w:val="en-US"/>
        </w:rPr>
        <w:t>Gaussian perturbation</w:t>
      </w:r>
      <w:r w:rsidRPr="008E6EB8">
        <w:rPr>
          <w:lang w:val="en-US"/>
        </w:rPr>
        <w:t xml:space="preserve"> for CORINE class weights: Each weight is drawn from , clipped to [0.7, 1.3] to prevent unrealistic values. </w:t>
      </w:r>
      <w:r w:rsidRPr="008E6EB8">
        <w:t xml:space="preserve">This </w:t>
      </w:r>
      <w:proofErr w:type="spellStart"/>
      <w:r w:rsidRPr="008E6EB8">
        <w:t>reflects</w:t>
      </w:r>
      <w:proofErr w:type="spellEnd"/>
      <w:r w:rsidRPr="008E6EB8">
        <w:t xml:space="preserve"> ±15% </w:t>
      </w:r>
      <w:proofErr w:type="spellStart"/>
      <w:r w:rsidRPr="008E6EB8">
        <w:t>uncertainty</w:t>
      </w:r>
      <w:proofErr w:type="spellEnd"/>
      <w:r w:rsidRPr="008E6EB8">
        <w:t xml:space="preserve"> in </w:t>
      </w:r>
      <w:proofErr w:type="spellStart"/>
      <w:r w:rsidRPr="008E6EB8">
        <w:t>emission</w:t>
      </w:r>
      <w:proofErr w:type="spellEnd"/>
      <w:r w:rsidRPr="008E6EB8">
        <w:t xml:space="preserve"> factor ratios.</w:t>
      </w:r>
    </w:p>
    <w:p w14:paraId="7FE3C868" w14:textId="77777777" w:rsidR="008E6EB8" w:rsidRPr="008E6EB8" w:rsidRDefault="008E6EB8" w:rsidP="008E6EB8">
      <w:pPr>
        <w:numPr>
          <w:ilvl w:val="0"/>
          <w:numId w:val="8"/>
        </w:numPr>
        <w:rPr>
          <w:lang w:val="en-US"/>
        </w:rPr>
      </w:pPr>
      <w:r w:rsidRPr="008E6EB8">
        <w:rPr>
          <w:b/>
          <w:bCs/>
          <w:lang w:val="en-US"/>
        </w:rPr>
        <w:t>Dirichlet perturbation</w:t>
      </w:r>
      <w:r w:rsidRPr="008E6EB8">
        <w:rPr>
          <w:lang w:val="en-US"/>
        </w:rPr>
        <w:t xml:space="preserve"> for multi-proxy component weights: For a sector with three components (e.g., road, population, urban), draw a sample from a symmetric Dirichlet distribution with concentration parameter </w:t>
      </w:r>
      <w:r w:rsidRPr="008E6EB8">
        <w:t>α</w:t>
      </w:r>
      <w:r w:rsidRPr="008E6EB8">
        <w:rPr>
          <w:lang w:val="en-US"/>
        </w:rPr>
        <w:t xml:space="preserve"> = 10. This produces weight triplets (w1, w2, w3) centered on (0.4, 0.35, 0.25) but with natural variation reflecting uncertainty in optimal blending.</w:t>
      </w:r>
    </w:p>
    <w:p w14:paraId="608C2DF2" w14:textId="77777777" w:rsidR="008E6EB8" w:rsidRPr="008E6EB8" w:rsidRDefault="008E6EB8" w:rsidP="008E6EB8">
      <w:pPr>
        <w:numPr>
          <w:ilvl w:val="0"/>
          <w:numId w:val="8"/>
        </w:numPr>
        <w:rPr>
          <w:lang w:val="en-US"/>
        </w:rPr>
      </w:pPr>
      <w:r w:rsidRPr="008E6EB8">
        <w:rPr>
          <w:b/>
          <w:bCs/>
          <w:lang w:val="en-US"/>
        </w:rPr>
        <w:t>E-PRTR facility-confidence perturbation</w:t>
      </w:r>
      <w:r w:rsidRPr="008E6EB8">
        <w:rPr>
          <w:lang w:val="en-US"/>
        </w:rPr>
        <w:t>: Vary each facility's confidence score by ±10%, affecting how it blends with CORINE fallback proxies.</w:t>
      </w:r>
    </w:p>
    <w:p w14:paraId="7CCB99F7" w14:textId="77777777" w:rsidR="008E6EB8" w:rsidRPr="008E6EB8" w:rsidRDefault="008E6EB8" w:rsidP="008E6EB8">
      <w:pPr>
        <w:numPr>
          <w:ilvl w:val="0"/>
          <w:numId w:val="8"/>
        </w:numPr>
        <w:rPr>
          <w:lang w:val="en-US"/>
        </w:rPr>
      </w:pPr>
      <w:r w:rsidRPr="008E6EB8">
        <w:rPr>
          <w:b/>
          <w:bCs/>
          <w:lang w:val="en-US"/>
        </w:rPr>
        <w:t>Conflict-resolution rotation</w:t>
      </w:r>
      <w:r w:rsidRPr="008E6EB8">
        <w:rPr>
          <w:lang w:val="en-US"/>
        </w:rPr>
        <w:t>: Systematically cycle through three conflict strategies (hierarchy, soft blending, equal) across ensemble members. For example, members 1–33 use hierarchy, 34–66 use soft blending, 67–100 use equal contribution.</w:t>
      </w:r>
    </w:p>
    <w:p w14:paraId="54A49A4B" w14:textId="5B181A3B" w:rsidR="008E6EB8" w:rsidRPr="008E6EB8" w:rsidRDefault="008E6EB8" w:rsidP="008E6EB8">
      <w:pPr>
        <w:rPr>
          <w:b/>
          <w:bCs/>
          <w:sz w:val="28"/>
          <w:szCs w:val="28"/>
          <w:u w:val="single"/>
          <w:lang w:val="en-US"/>
        </w:rPr>
      </w:pPr>
      <w:r w:rsidRPr="008E6EB8">
        <w:rPr>
          <w:b/>
          <w:bCs/>
          <w:sz w:val="28"/>
          <w:szCs w:val="28"/>
          <w:u w:val="single"/>
          <w:lang w:val="en-US"/>
        </w:rPr>
        <w:lastRenderedPageBreak/>
        <w:t>Task 3.</w:t>
      </w:r>
      <w:r>
        <w:rPr>
          <w:b/>
          <w:bCs/>
          <w:sz w:val="28"/>
          <w:szCs w:val="28"/>
          <w:u w:val="single"/>
          <w:lang w:val="en-US"/>
        </w:rPr>
        <w:t>2</w:t>
      </w:r>
      <w:r w:rsidRPr="008E6EB8">
        <w:rPr>
          <w:b/>
          <w:bCs/>
          <w:sz w:val="28"/>
          <w:szCs w:val="28"/>
          <w:u w:val="single"/>
          <w:lang w:val="en-US"/>
        </w:rPr>
        <w:t>: Ensemble Configuration Framework</w:t>
      </w:r>
    </w:p>
    <w:p w14:paraId="12BF58D4" w14:textId="77777777" w:rsidR="008E6EB8" w:rsidRPr="008E6EB8" w:rsidRDefault="008E6EB8" w:rsidP="008E6EB8">
      <w:pPr>
        <w:rPr>
          <w:lang w:val="en-US"/>
        </w:rPr>
      </w:pPr>
      <w:r w:rsidRPr="008E6EB8">
        <w:rPr>
          <w:lang w:val="en-US"/>
        </w:rPr>
        <w:t>Code Changes:</w:t>
      </w:r>
    </w:p>
    <w:p w14:paraId="39177A44" w14:textId="1CF790D2" w:rsidR="008E6EB8" w:rsidRPr="008E6EB8" w:rsidRDefault="008E6EB8" w:rsidP="008E6EB8">
      <w:pPr>
        <w:rPr>
          <w:lang w:val="en-US"/>
        </w:rPr>
      </w:pPr>
      <w:r w:rsidRPr="008E6EB8">
        <w:rPr>
          <w:lang w:val="en-US"/>
        </w:rPr>
        <w:t>Create an ensemble runner that:</w:t>
      </w:r>
    </w:p>
    <w:p w14:paraId="54BA440A" w14:textId="77777777" w:rsidR="008E6EB8" w:rsidRPr="008E6EB8" w:rsidRDefault="008E6EB8" w:rsidP="008E6EB8">
      <w:pPr>
        <w:pStyle w:val="Paragraphedeliste"/>
        <w:numPr>
          <w:ilvl w:val="0"/>
          <w:numId w:val="12"/>
        </w:numPr>
        <w:rPr>
          <w:lang w:val="en-US"/>
        </w:rPr>
      </w:pPr>
      <w:r w:rsidRPr="008E6EB8">
        <w:rPr>
          <w:lang w:val="en-US"/>
        </w:rPr>
        <w:t>Reads ensemble configuration</w:t>
      </w:r>
    </w:p>
    <w:p w14:paraId="11A3DD26" w14:textId="77777777" w:rsidR="008E6EB8" w:rsidRDefault="008E6EB8" w:rsidP="008E6EB8">
      <w:pPr>
        <w:pStyle w:val="Paragraphedeliste"/>
        <w:numPr>
          <w:ilvl w:val="0"/>
          <w:numId w:val="12"/>
        </w:numPr>
        <w:rPr>
          <w:lang w:val="en-US"/>
        </w:rPr>
      </w:pPr>
      <w:r w:rsidRPr="008E6EB8">
        <w:rPr>
          <w:lang w:val="en-US"/>
        </w:rPr>
        <w:t>For each realization (1 to N):</w:t>
      </w:r>
      <w:r>
        <w:rPr>
          <w:lang w:val="en-US"/>
        </w:rPr>
        <w:t xml:space="preserve"> </w:t>
      </w:r>
    </w:p>
    <w:p w14:paraId="4DB89165" w14:textId="27C31793" w:rsidR="008E6EB8" w:rsidRDefault="008E6EB8" w:rsidP="008E6EB8">
      <w:pPr>
        <w:pStyle w:val="Paragraphedeliste"/>
        <w:numPr>
          <w:ilvl w:val="1"/>
          <w:numId w:val="13"/>
        </w:numPr>
        <w:rPr>
          <w:lang w:val="en-US"/>
        </w:rPr>
      </w:pPr>
      <w:r w:rsidRPr="008E6EB8">
        <w:rPr>
          <w:lang w:val="en-US"/>
        </w:rPr>
        <w:t>Perturb selected parameters according to configuration</w:t>
      </w:r>
    </w:p>
    <w:p w14:paraId="7B0A33E3" w14:textId="77777777" w:rsidR="008E6EB8" w:rsidRDefault="008E6EB8" w:rsidP="008E6EB8">
      <w:pPr>
        <w:pStyle w:val="Paragraphedeliste"/>
        <w:numPr>
          <w:ilvl w:val="1"/>
          <w:numId w:val="13"/>
        </w:numPr>
        <w:rPr>
          <w:lang w:val="en-US"/>
        </w:rPr>
      </w:pPr>
      <w:r w:rsidRPr="008E6EB8">
        <w:rPr>
          <w:lang w:val="en-US"/>
        </w:rPr>
        <w:t>If rotation-based conflict resolution, select strategy for this realization</w:t>
      </w:r>
    </w:p>
    <w:p w14:paraId="5C83B066" w14:textId="77777777" w:rsidR="008E6EB8" w:rsidRDefault="008E6EB8" w:rsidP="008E6EB8">
      <w:pPr>
        <w:pStyle w:val="Paragraphedeliste"/>
        <w:numPr>
          <w:ilvl w:val="1"/>
          <w:numId w:val="13"/>
        </w:numPr>
        <w:rPr>
          <w:lang w:val="en-US"/>
        </w:rPr>
      </w:pPr>
      <w:r w:rsidRPr="008E6EB8">
        <w:rPr>
          <w:lang w:val="en-US"/>
        </w:rPr>
        <w:t>Execute full downscaling pipeline with perturbed parameters</w:t>
      </w:r>
    </w:p>
    <w:p w14:paraId="60B43F48" w14:textId="2072506A" w:rsidR="008E6EB8" w:rsidRPr="008E6EB8" w:rsidRDefault="008E6EB8" w:rsidP="008E6EB8">
      <w:pPr>
        <w:pStyle w:val="Paragraphedeliste"/>
        <w:numPr>
          <w:ilvl w:val="1"/>
          <w:numId w:val="13"/>
        </w:numPr>
        <w:rPr>
          <w:lang w:val="en-US"/>
        </w:rPr>
      </w:pPr>
      <w:r w:rsidRPr="008E6EB8">
        <w:rPr>
          <w:lang w:val="en-US"/>
        </w:rPr>
        <w:t>Save gridded result to temporary storage</w:t>
      </w:r>
    </w:p>
    <w:p w14:paraId="6C8307F0" w14:textId="77777777" w:rsidR="008E6EB8" w:rsidRDefault="008E6EB8" w:rsidP="008E6EB8">
      <w:pPr>
        <w:pStyle w:val="Paragraphedeliste"/>
        <w:numPr>
          <w:ilvl w:val="0"/>
          <w:numId w:val="12"/>
        </w:numPr>
        <w:rPr>
          <w:lang w:val="en-US"/>
        </w:rPr>
      </w:pPr>
      <w:r w:rsidRPr="008E6EB8">
        <w:rPr>
          <w:lang w:val="en-US"/>
        </w:rPr>
        <w:t>Once all realizations complete, compute statistics:</w:t>
      </w:r>
    </w:p>
    <w:p w14:paraId="1DA58695" w14:textId="69FF8A05" w:rsidR="008E6EB8" w:rsidRPr="00EF6E85" w:rsidRDefault="008E6EB8" w:rsidP="00EF6E85">
      <w:pPr>
        <w:pStyle w:val="Paragraphedeliste"/>
        <w:numPr>
          <w:ilvl w:val="1"/>
          <w:numId w:val="14"/>
        </w:numPr>
        <w:rPr>
          <w:rFonts w:eastAsiaTheme="minorEastAsia"/>
          <w:lang w:val="en-US"/>
        </w:rPr>
      </w:pPr>
      <w:r w:rsidRPr="008E6EB8">
        <w:rPr>
          <w:lang w:val="en-US"/>
        </w:rPr>
        <w:t>Ensemble mean per cell:</w:t>
      </w:r>
      <w:r w:rsidR="00EF6E85">
        <w:rPr>
          <w:lang w:val="en-US"/>
        </w:rPr>
        <w:br/>
      </w:r>
      <w:r w:rsidRPr="008E6EB8">
        <w:rPr>
          <w:lang w:val="en-US"/>
        </w:rPr>
        <w:t xml:space="preserve"> </w:t>
      </w:r>
      <m:oMath>
        <m:sSub>
          <m:sSubPr>
            <m:ctrlPr>
              <w:rPr>
                <w:rFonts w:ascii="Cambria Math" w:hAnsi="Cambria Math"/>
                <w:i/>
                <w:sz w:val="28"/>
                <w:szCs w:val="28"/>
                <w:lang w:val="en-US"/>
              </w:rPr>
            </m:ctrlPr>
          </m:sSubPr>
          <m:e>
            <m:r>
              <m:rPr>
                <m:sty m:val="p"/>
              </m:rPr>
              <w:rPr>
                <w:rFonts w:ascii="Cambria Math" w:hAnsi="Cambria Math"/>
                <w:sz w:val="28"/>
                <w:szCs w:val="28"/>
                <w:lang w:val="en-US"/>
              </w:rPr>
              <m:t>μ</m:t>
            </m:r>
            <m:ctrlPr>
              <w:rPr>
                <w:rFonts w:ascii="Cambria Math" w:hAnsi="Cambria Math"/>
                <w:sz w:val="28"/>
                <w:szCs w:val="28"/>
                <w:lang w:val="en-US"/>
              </w:rPr>
            </m:ctrlPr>
          </m:e>
          <m:sub>
            <m:r>
              <w:rPr>
                <w:rFonts w:ascii="Cambria Math" w:hAnsi="Cambria Math"/>
                <w:sz w:val="28"/>
                <w:szCs w:val="28"/>
                <w:lang w:val="en-US"/>
              </w:rPr>
              <m:t>i,j</m:t>
            </m:r>
          </m:sub>
        </m:sSub>
        <m: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1</m:t>
            </m:r>
            <m:ctrlPr>
              <w:rPr>
                <w:rFonts w:ascii="Cambria Math" w:hAnsi="Cambria Math"/>
                <w:i/>
                <w:sz w:val="28"/>
                <w:szCs w:val="28"/>
                <w:lang w:val="en-US"/>
              </w:rPr>
            </m:ctrlPr>
          </m:num>
          <m:den>
            <m:r>
              <w:rPr>
                <w:rFonts w:ascii="Cambria Math" w:hAnsi="Cambria Math"/>
                <w:sz w:val="28"/>
                <w:szCs w:val="28"/>
                <w:lang w:val="en-US"/>
              </w:rPr>
              <m:t>N</m:t>
            </m:r>
            <m:ctrlPr>
              <w:rPr>
                <w:rFonts w:ascii="Cambria Math" w:hAnsi="Cambria Math"/>
                <w:i/>
                <w:sz w:val="28"/>
                <w:szCs w:val="28"/>
                <w:lang w:val="en-US"/>
              </w:rPr>
            </m:ctrlPr>
          </m:den>
        </m:f>
        <m:r>
          <m:rPr>
            <m:sty m:val="p"/>
          </m:rPr>
          <w:rPr>
            <w:rFonts w:ascii="Cambria Math" w:hAnsi="Cambria Math"/>
            <w:sz w:val="28"/>
            <w:szCs w:val="28"/>
            <w:lang w:val="en-US"/>
          </w:rPr>
          <m:t>⋅</m:t>
        </m:r>
        <m:nary>
          <m:naryPr>
            <m:chr m:val="∑"/>
            <m:ctrlPr>
              <w:rPr>
                <w:rFonts w:ascii="Cambria Math" w:hAnsi="Cambria Math"/>
                <w:sz w:val="28"/>
                <w:szCs w:val="28"/>
                <w:lang w:val="en-US"/>
              </w:rPr>
            </m:ctrlPr>
          </m:naryPr>
          <m:sub>
            <m:r>
              <w:rPr>
                <w:rFonts w:ascii="Cambria Math" w:hAnsi="Cambria Math"/>
                <w:sz w:val="28"/>
                <w:szCs w:val="28"/>
                <w:lang w:val="en-US"/>
              </w:rPr>
              <m:t>n=1</m:t>
            </m:r>
            <m:ctrlPr>
              <w:rPr>
                <w:rFonts w:ascii="Cambria Math" w:hAnsi="Cambria Math"/>
                <w:i/>
                <w:sz w:val="28"/>
                <w:szCs w:val="28"/>
                <w:lang w:val="en-US"/>
              </w:rPr>
            </m:ctrlPr>
          </m:sub>
          <m:sup>
            <m:r>
              <w:rPr>
                <w:rFonts w:ascii="Cambria Math" w:hAnsi="Cambria Math"/>
                <w:sz w:val="28"/>
                <w:szCs w:val="28"/>
                <w:lang w:val="en-US"/>
              </w:rPr>
              <m:t>N</m:t>
            </m:r>
            <m:ctrlPr>
              <w:rPr>
                <w:rFonts w:ascii="Cambria Math" w:hAnsi="Cambria Math"/>
                <w:i/>
                <w:sz w:val="28"/>
                <w:szCs w:val="28"/>
                <w:lang w:val="en-US"/>
              </w:rPr>
            </m:ctrlPr>
          </m:sup>
          <m:e>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n</m:t>
                </m:r>
              </m:sub>
            </m:sSub>
            <m:d>
              <m:dPr>
                <m:ctrlPr>
                  <w:rPr>
                    <w:rFonts w:ascii="Cambria Math" w:hAnsi="Cambria Math"/>
                    <w:i/>
                    <w:sz w:val="28"/>
                    <w:szCs w:val="28"/>
                    <w:lang w:val="en-US"/>
                  </w:rPr>
                </m:ctrlPr>
              </m:dPr>
              <m:e>
                <m:r>
                  <w:rPr>
                    <w:rFonts w:ascii="Cambria Math" w:hAnsi="Cambria Math"/>
                    <w:sz w:val="28"/>
                    <w:szCs w:val="28"/>
                    <w:lang w:val="en-US"/>
                  </w:rPr>
                  <m:t>i</m:t>
                </m:r>
                <m:r>
                  <w:rPr>
                    <w:rFonts w:ascii="Cambria Math" w:hAnsi="Cambria Math"/>
                    <w:sz w:val="28"/>
                    <w:szCs w:val="28"/>
                    <w:lang w:val="en-US"/>
                  </w:rPr>
                  <m:t>,</m:t>
                </m:r>
                <m:r>
                  <w:rPr>
                    <w:rFonts w:ascii="Cambria Math" w:hAnsi="Cambria Math"/>
                    <w:sz w:val="28"/>
                    <w:szCs w:val="28"/>
                    <w:lang w:val="en-US"/>
                  </w:rPr>
                  <m:t>j</m:t>
                </m:r>
              </m:e>
            </m:d>
            <m:ctrlPr>
              <w:rPr>
                <w:rFonts w:ascii="Cambria Math" w:hAnsi="Cambria Math"/>
                <w:i/>
                <w:sz w:val="28"/>
                <w:szCs w:val="28"/>
                <w:lang w:val="en-US"/>
              </w:rPr>
            </m:ctrlPr>
          </m:e>
        </m:nary>
      </m:oMath>
    </w:p>
    <w:p w14:paraId="032C82EB" w14:textId="0B5EE458" w:rsidR="00EF6E85" w:rsidRPr="00EF6E85" w:rsidRDefault="008E6EB8" w:rsidP="008E6EB8">
      <w:pPr>
        <w:pStyle w:val="Paragraphedeliste"/>
        <w:numPr>
          <w:ilvl w:val="1"/>
          <w:numId w:val="14"/>
        </w:numPr>
        <w:rPr>
          <w:rFonts w:eastAsiaTheme="minorEastAsia"/>
        </w:rPr>
      </w:pPr>
      <w:r w:rsidRPr="008E6EB8">
        <w:t xml:space="preserve">Ensemble standard </w:t>
      </w:r>
      <w:proofErr w:type="spellStart"/>
      <w:r w:rsidRPr="008E6EB8">
        <w:t>deviation</w:t>
      </w:r>
      <w:proofErr w:type="spellEnd"/>
      <w:r w:rsidRPr="008E6EB8">
        <w:t>:</w:t>
      </w:r>
      <w:r w:rsidR="00EF6E85">
        <w:br/>
      </w:r>
      <w:r w:rsidRPr="008E6EB8">
        <w:t xml:space="preserve"> </w:t>
      </w:r>
      <m:oMath>
        <m:r>
          <m:rPr>
            <m:sty m:val="p"/>
          </m:rPr>
          <w:rPr>
            <w:rFonts w:ascii="Cambria Math" w:hAnsi="Cambria Math"/>
          </w:rPr>
          <m:t>σ</m:t>
        </m:r>
        <m:d>
          <m:dPr>
            <m:ctrlPr>
              <w:rPr>
                <w:rFonts w:ascii="Cambria Math" w:hAnsi="Cambria Math"/>
                <w:i/>
              </w:rPr>
            </m:ctrlPr>
          </m:dPr>
          <m:e>
            <m:r>
              <w:rPr>
                <w:rFonts w:ascii="Cambria Math" w:hAnsi="Cambria Math"/>
              </w:rPr>
              <m:t>i,j</m:t>
            </m:r>
          </m:e>
        </m:d>
        <m:r>
          <w:rPr>
            <w:rFonts w:ascii="Cambria Math" w:hAnsi="Cambria Math"/>
          </w:rPr>
          <m:t>=</m:t>
        </m:r>
        <m:rad>
          <m:radPr>
            <m:degHide m:val="1"/>
            <m:ctrlPr>
              <w:rPr>
                <w:rFonts w:ascii="Cambria Math" w:hAnsi="Cambria Math"/>
              </w:rPr>
            </m:ctrlPr>
          </m:radPr>
          <m:deg>
            <m:ctrlPr>
              <w:rPr>
                <w:rFonts w:ascii="Cambria Math" w:hAnsi="Cambria Math"/>
                <w:i/>
                <w:sz w:val="28"/>
                <w:szCs w:val="28"/>
              </w:rPr>
            </m:ctrlPr>
          </m:deg>
          <m:e>
            <m:sSup>
              <m:sSupPr>
                <m:ctrlPr>
                  <w:rPr>
                    <w:rFonts w:ascii="Cambria Math" w:hAnsi="Cambria Math"/>
                    <w:i/>
                    <w:sz w:val="28"/>
                    <w:szCs w:val="28"/>
                  </w:rPr>
                </m:ctrlPr>
              </m:sSupPr>
              <m:e>
                <m:d>
                  <m:dPr>
                    <m:begChr m:val="{"/>
                    <m:ctrlPr>
                      <w:rPr>
                        <w:rFonts w:ascii="Cambria Math" w:hAnsi="Cambria Math"/>
                        <w:i/>
                      </w:rPr>
                    </m:ctrlPr>
                  </m:dPr>
                  <m:e>
                    <m:f>
                      <m:fPr>
                        <m:ctrlPr>
                          <w:rPr>
                            <w:rFonts w:ascii="Cambria Math" w:hAnsi="Cambria Math"/>
                            <w:sz w:val="28"/>
                            <w:szCs w:val="28"/>
                            <w:lang w:val="en-US"/>
                          </w:rPr>
                        </m:ctrlPr>
                      </m:fPr>
                      <m:num>
                        <m:r>
                          <w:rPr>
                            <w:rFonts w:ascii="Cambria Math" w:hAnsi="Cambria Math"/>
                            <w:sz w:val="28"/>
                            <w:szCs w:val="28"/>
                          </w:rPr>
                          <m:t>1</m:t>
                        </m:r>
                        <m:ctrlPr>
                          <w:rPr>
                            <w:rFonts w:ascii="Cambria Math" w:hAnsi="Cambria Math"/>
                            <w:i/>
                            <w:sz w:val="28"/>
                            <w:szCs w:val="28"/>
                            <w:lang w:val="en-US"/>
                          </w:rPr>
                        </m:ctrlPr>
                      </m:num>
                      <m:den>
                        <m:r>
                          <w:rPr>
                            <w:rFonts w:ascii="Cambria Math" w:hAnsi="Cambria Math"/>
                            <w:sz w:val="28"/>
                            <w:szCs w:val="28"/>
                            <w:lang w:val="en-US"/>
                          </w:rPr>
                          <m:t>N</m:t>
                        </m:r>
                        <m:ctrlPr>
                          <w:rPr>
                            <w:rFonts w:ascii="Cambria Math" w:hAnsi="Cambria Math"/>
                            <w:i/>
                            <w:sz w:val="28"/>
                            <w:szCs w:val="28"/>
                            <w:lang w:val="en-US"/>
                          </w:rPr>
                        </m:ctrlPr>
                      </m:den>
                    </m:f>
                    <m:r>
                      <m:rPr>
                        <m:sty m:val="p"/>
                      </m:rPr>
                      <w:rPr>
                        <w:rFonts w:ascii="Cambria Math" w:hAnsi="Cambria Math"/>
                        <w:sz w:val="28"/>
                        <w:szCs w:val="28"/>
                      </w:rPr>
                      <m:t>⋅</m:t>
                    </m:r>
                    <m:nary>
                      <m:naryPr>
                        <m:chr m:val="∑"/>
                        <m:ctrlPr>
                          <w:rPr>
                            <w:rFonts w:ascii="Cambria Math" w:hAnsi="Cambria Math"/>
                            <w:sz w:val="28"/>
                            <w:szCs w:val="28"/>
                            <w:lang w:val="en-US"/>
                          </w:rPr>
                        </m:ctrlPr>
                      </m:naryPr>
                      <m:sub>
                        <m:r>
                          <w:rPr>
                            <w:rFonts w:ascii="Cambria Math" w:hAnsi="Cambria Math"/>
                            <w:sz w:val="28"/>
                            <w:szCs w:val="28"/>
                            <w:lang w:val="en-US"/>
                          </w:rPr>
                          <m:t>n</m:t>
                        </m:r>
                        <m:r>
                          <w:rPr>
                            <w:rFonts w:ascii="Cambria Math" w:hAnsi="Cambria Math"/>
                            <w:sz w:val="28"/>
                            <w:szCs w:val="28"/>
                          </w:rPr>
                          <m:t>=1</m:t>
                        </m:r>
                        <m:ctrlPr>
                          <w:rPr>
                            <w:rFonts w:ascii="Cambria Math" w:hAnsi="Cambria Math"/>
                            <w:i/>
                            <w:sz w:val="28"/>
                            <w:szCs w:val="28"/>
                            <w:lang w:val="en-US"/>
                          </w:rPr>
                        </m:ctrlPr>
                      </m:sub>
                      <m:sup>
                        <m:r>
                          <w:rPr>
                            <w:rFonts w:ascii="Cambria Math" w:hAnsi="Cambria Math"/>
                            <w:sz w:val="28"/>
                            <w:szCs w:val="28"/>
                            <w:lang w:val="en-US"/>
                          </w:rPr>
                          <m:t>N</m:t>
                        </m:r>
                        <m:ctrlPr>
                          <w:rPr>
                            <w:rFonts w:ascii="Cambria Math" w:hAnsi="Cambria Math"/>
                            <w:i/>
                            <w:sz w:val="28"/>
                            <w:szCs w:val="28"/>
                            <w:lang w:val="en-US"/>
                          </w:rPr>
                        </m:ctrlPr>
                      </m:sup>
                      <m:e>
                        <m:sSub>
                          <m:sSubPr>
                            <m:ctrlPr>
                              <w:rPr>
                                <w:rFonts w:ascii="Cambria Math" w:hAnsi="Cambria Math"/>
                                <w:i/>
                                <w:sz w:val="28"/>
                                <w:szCs w:val="28"/>
                                <w:lang w:val="en-US"/>
                              </w:rPr>
                            </m:ctrlPr>
                          </m:sSubPr>
                          <m:e>
                            <m:r>
                              <w:rPr>
                                <w:rFonts w:ascii="Cambria Math" w:hAnsi="Cambria Math"/>
                                <w:sz w:val="28"/>
                                <w:szCs w:val="28"/>
                              </w:rPr>
                              <m:t>(</m:t>
                            </m:r>
                            <m:r>
                              <w:rPr>
                                <w:rFonts w:ascii="Cambria Math" w:hAnsi="Cambria Math"/>
                                <w:sz w:val="28"/>
                                <w:szCs w:val="28"/>
                                <w:lang w:val="en-US"/>
                              </w:rPr>
                              <m:t>E</m:t>
                            </m:r>
                          </m:e>
                          <m:sub>
                            <m:r>
                              <w:rPr>
                                <w:rFonts w:ascii="Cambria Math" w:hAnsi="Cambria Math"/>
                                <w:sz w:val="28"/>
                                <w:szCs w:val="28"/>
                                <w:lang w:val="en-US"/>
                              </w:rPr>
                              <m:t>n</m:t>
                            </m:r>
                          </m:sub>
                        </m:sSub>
                        <m:d>
                          <m:dPr>
                            <m:ctrlPr>
                              <w:rPr>
                                <w:rFonts w:ascii="Cambria Math" w:hAnsi="Cambria Math"/>
                                <w:i/>
                                <w:sz w:val="28"/>
                                <w:szCs w:val="28"/>
                                <w:lang w:val="en-US"/>
                              </w:rPr>
                            </m:ctrlPr>
                          </m:dPr>
                          <m:e>
                            <m:r>
                              <w:rPr>
                                <w:rFonts w:ascii="Cambria Math" w:hAnsi="Cambria Math"/>
                                <w:sz w:val="28"/>
                                <w:szCs w:val="28"/>
                                <w:lang w:val="en-US"/>
                              </w:rPr>
                              <m:t>i</m:t>
                            </m:r>
                            <m:r>
                              <w:rPr>
                                <w:rFonts w:ascii="Cambria Math" w:hAnsi="Cambria Math"/>
                                <w:sz w:val="28"/>
                                <w:szCs w:val="28"/>
                              </w:rPr>
                              <m:t>,</m:t>
                            </m:r>
                            <m:r>
                              <w:rPr>
                                <w:rFonts w:ascii="Cambria Math" w:hAnsi="Cambria Math"/>
                                <w:sz w:val="28"/>
                                <w:szCs w:val="28"/>
                                <w:lang w:val="en-US"/>
                              </w:rPr>
                              <m:t>j</m:t>
                            </m:r>
                          </m:e>
                        </m:d>
                        <m:r>
                          <w:rPr>
                            <w:rFonts w:ascii="Cambria Math" w:hAnsi="Cambria Math"/>
                            <w:sz w:val="28"/>
                            <w:szCs w:val="28"/>
                          </w:rPr>
                          <m:t>-</m:t>
                        </m:r>
                        <m:ctrlPr>
                          <w:rPr>
                            <w:rFonts w:ascii="Cambria Math" w:hAnsi="Cambria Math"/>
                            <w:i/>
                            <w:sz w:val="28"/>
                            <w:szCs w:val="28"/>
                            <w:lang w:val="en-US"/>
                          </w:rPr>
                        </m:ctrlPr>
                      </m:e>
                    </m:nary>
                    <m:r>
                      <m:rPr>
                        <m:sty m:val="p"/>
                      </m:rPr>
                      <w:rPr>
                        <w:rFonts w:ascii="Cambria Math" w:hAnsi="Cambria Math"/>
                        <w:sz w:val="28"/>
                        <w:szCs w:val="28"/>
                      </w:rPr>
                      <m:t>μ</m:t>
                    </m:r>
                    <m:d>
                      <m:dPr>
                        <m:ctrlPr>
                          <w:rPr>
                            <w:rFonts w:ascii="Cambria Math" w:hAnsi="Cambria Math"/>
                            <w:i/>
                            <w:sz w:val="28"/>
                            <w:szCs w:val="28"/>
                          </w:rPr>
                        </m:ctrlPr>
                      </m:dPr>
                      <m:e>
                        <m:r>
                          <w:rPr>
                            <w:rFonts w:ascii="Cambria Math" w:hAnsi="Cambria Math"/>
                            <w:sz w:val="28"/>
                            <w:szCs w:val="28"/>
                          </w:rPr>
                          <m:t>i,j</m:t>
                        </m:r>
                      </m:e>
                    </m:d>
                    <m:ctrlPr>
                      <w:rPr>
                        <w:rFonts w:ascii="Cambria Math" w:hAnsi="Cambria Math"/>
                        <w:i/>
                        <w:sz w:val="28"/>
                        <w:szCs w:val="28"/>
                      </w:rPr>
                    </m:ctrlPr>
                  </m:e>
                </m:d>
                <m:ctrlPr>
                  <w:rPr>
                    <w:rFonts w:ascii="Cambria Math" w:hAnsi="Cambria Math"/>
                  </w:rPr>
                </m:ctrlPr>
              </m:e>
              <m:sup>
                <m:r>
                  <w:rPr>
                    <w:rFonts w:ascii="Cambria Math" w:hAnsi="Cambria Math"/>
                    <w:sz w:val="28"/>
                    <w:szCs w:val="28"/>
                  </w:rPr>
                  <m:t>2</m:t>
                </m:r>
              </m:sup>
            </m:sSup>
          </m:e>
        </m:rad>
      </m:oMath>
    </w:p>
    <w:p w14:paraId="54C86C32" w14:textId="197045A5" w:rsidR="008E6EB8" w:rsidRPr="00EF6E85" w:rsidRDefault="008E6EB8" w:rsidP="00EF6E85">
      <w:pPr>
        <w:pStyle w:val="Paragraphedeliste"/>
        <w:ind w:left="1440"/>
        <w:rPr>
          <w:rFonts w:eastAsiaTheme="minorEastAsia"/>
        </w:rPr>
      </w:pPr>
      <w:r w:rsidRPr="008E6EB8">
        <w:t xml:space="preserve"> </w:t>
      </w:r>
    </w:p>
    <w:p w14:paraId="4A21C721" w14:textId="77777777" w:rsidR="00EF6E85" w:rsidRDefault="008E6EB8" w:rsidP="008E6EB8">
      <w:pPr>
        <w:pStyle w:val="Paragraphedeliste"/>
        <w:numPr>
          <w:ilvl w:val="1"/>
          <w:numId w:val="14"/>
        </w:numPr>
        <w:rPr>
          <w:lang w:val="en-US"/>
        </w:rPr>
      </w:pPr>
      <w:r w:rsidRPr="008E6EB8">
        <w:rPr>
          <w:lang w:val="en-US"/>
        </w:rPr>
        <w:t>Percentiles (5th, 25th, 50th, 75th, 95th)</w:t>
      </w:r>
    </w:p>
    <w:p w14:paraId="0CE10FF1" w14:textId="77777777" w:rsidR="00EF6E85" w:rsidRPr="00EF6E85" w:rsidRDefault="00EF6E85" w:rsidP="00EF6E85">
      <w:pPr>
        <w:pStyle w:val="Paragraphedeliste"/>
        <w:rPr>
          <w:lang w:val="en-US"/>
        </w:rPr>
      </w:pPr>
    </w:p>
    <w:p w14:paraId="6402DFDD" w14:textId="01B2F9B2" w:rsidR="008E6EB8" w:rsidRPr="00EF6E85" w:rsidRDefault="008E6EB8" w:rsidP="008E6EB8">
      <w:pPr>
        <w:pStyle w:val="Paragraphedeliste"/>
        <w:numPr>
          <w:ilvl w:val="1"/>
          <w:numId w:val="14"/>
        </w:numPr>
        <w:rPr>
          <w:lang w:val="en-US"/>
        </w:rPr>
      </w:pPr>
      <w:r w:rsidRPr="00EF6E85">
        <w:rPr>
          <w:lang w:val="en-US"/>
        </w:rPr>
        <w:t xml:space="preserve">Export mean, standard deviation, and percentile </w:t>
      </w:r>
      <w:proofErr w:type="spellStart"/>
      <w:r w:rsidRPr="00EF6E85">
        <w:rPr>
          <w:lang w:val="en-US"/>
        </w:rPr>
        <w:t>rasters</w:t>
      </w:r>
      <w:proofErr w:type="spellEnd"/>
    </w:p>
    <w:p w14:paraId="5D530636" w14:textId="675C63FD" w:rsidR="008E6EB8" w:rsidRPr="008E6EB8" w:rsidRDefault="00EF6E85" w:rsidP="008E6EB8">
      <w:pPr>
        <w:rPr>
          <w:lang w:val="en-US"/>
        </w:rPr>
      </w:pPr>
      <w:r>
        <w:rPr>
          <w:lang w:val="en-US"/>
        </w:rPr>
        <w:br/>
        <w:t>If possible</w:t>
      </w:r>
    </w:p>
    <w:p w14:paraId="7ECAE747" w14:textId="55223928" w:rsidR="008E6EB8" w:rsidRDefault="008E6EB8" w:rsidP="008E6EB8">
      <w:pPr>
        <w:rPr>
          <w:lang w:val="en-US"/>
        </w:rPr>
      </w:pPr>
      <w:r w:rsidRPr="00EF6E85">
        <w:rPr>
          <w:i/>
          <w:iCs/>
          <w:lang w:val="en-US"/>
        </w:rPr>
        <w:t>Parallelization: This is embarrassingly parallel; run each realization on a separate CPU core. With 100 realizations and a single downscaling run taking ~5–10 minutes on 1 km² grid, a 16-core machine completes the ensemble in ~30–60 minutes</w:t>
      </w:r>
      <w:r w:rsidRPr="008E6EB8">
        <w:rPr>
          <w:lang w:val="en-US"/>
        </w:rPr>
        <w:t>.</w:t>
      </w:r>
    </w:p>
    <w:p w14:paraId="62284092" w14:textId="77777777" w:rsidR="00EF6E85" w:rsidRDefault="00EF6E85" w:rsidP="008E6EB8">
      <w:pPr>
        <w:rPr>
          <w:lang w:val="en-US"/>
        </w:rPr>
      </w:pPr>
    </w:p>
    <w:p w14:paraId="29D49DCC" w14:textId="77777777" w:rsidR="00EF6E85" w:rsidRDefault="00EF6E85" w:rsidP="008E6EB8">
      <w:pPr>
        <w:rPr>
          <w:lang w:val="en-US"/>
        </w:rPr>
      </w:pPr>
    </w:p>
    <w:p w14:paraId="5B2DA86D" w14:textId="77777777" w:rsidR="00EF6E85" w:rsidRDefault="00EF6E85" w:rsidP="008E6EB8">
      <w:pPr>
        <w:rPr>
          <w:lang w:val="en-US"/>
        </w:rPr>
      </w:pPr>
    </w:p>
    <w:p w14:paraId="71164CE1" w14:textId="77777777" w:rsidR="00EF6E85" w:rsidRDefault="00EF6E85" w:rsidP="008E6EB8">
      <w:pPr>
        <w:rPr>
          <w:lang w:val="en-US"/>
        </w:rPr>
      </w:pPr>
    </w:p>
    <w:p w14:paraId="5B4AEBCB" w14:textId="77777777" w:rsidR="00EF6E85" w:rsidRDefault="00EF6E85" w:rsidP="008E6EB8">
      <w:pPr>
        <w:rPr>
          <w:lang w:val="en-US"/>
        </w:rPr>
      </w:pPr>
    </w:p>
    <w:p w14:paraId="37B2E871" w14:textId="77777777" w:rsidR="00EF6E85" w:rsidRDefault="00EF6E85" w:rsidP="008E6EB8">
      <w:pPr>
        <w:rPr>
          <w:lang w:val="en-US"/>
        </w:rPr>
      </w:pPr>
    </w:p>
    <w:p w14:paraId="48A7958D" w14:textId="77777777" w:rsidR="00EF6E85" w:rsidRDefault="00EF6E85" w:rsidP="008E6EB8">
      <w:pPr>
        <w:rPr>
          <w:lang w:val="en-US"/>
        </w:rPr>
      </w:pPr>
    </w:p>
    <w:p w14:paraId="7429C1DB" w14:textId="77777777" w:rsidR="00EF6E85" w:rsidRDefault="00EF6E85" w:rsidP="008E6EB8">
      <w:pPr>
        <w:rPr>
          <w:lang w:val="en-US"/>
        </w:rPr>
      </w:pPr>
    </w:p>
    <w:p w14:paraId="4F70BCB5" w14:textId="77777777" w:rsidR="00EF6E85" w:rsidRDefault="00EF6E85" w:rsidP="008E6EB8">
      <w:pPr>
        <w:rPr>
          <w:lang w:val="en-US"/>
        </w:rPr>
      </w:pPr>
    </w:p>
    <w:p w14:paraId="03767FDB" w14:textId="3009B94B" w:rsidR="00EF6E85" w:rsidRPr="00EF6E85" w:rsidRDefault="00EF6E85" w:rsidP="00EF6E85">
      <w:pPr>
        <w:rPr>
          <w:b/>
          <w:bCs/>
          <w:sz w:val="28"/>
          <w:szCs w:val="28"/>
          <w:u w:val="single"/>
          <w:lang w:val="en-US"/>
        </w:rPr>
      </w:pPr>
      <w:r w:rsidRPr="008E6EB8">
        <w:rPr>
          <w:b/>
          <w:bCs/>
          <w:sz w:val="28"/>
          <w:szCs w:val="28"/>
          <w:u w:val="single"/>
          <w:lang w:val="en-US"/>
        </w:rPr>
        <w:lastRenderedPageBreak/>
        <w:t>Task 3.</w:t>
      </w:r>
      <w:r>
        <w:rPr>
          <w:b/>
          <w:bCs/>
          <w:sz w:val="28"/>
          <w:szCs w:val="28"/>
          <w:u w:val="single"/>
          <w:lang w:val="en-US"/>
        </w:rPr>
        <w:t>3</w:t>
      </w:r>
      <w:r w:rsidRPr="008E6EB8">
        <w:rPr>
          <w:b/>
          <w:bCs/>
          <w:sz w:val="28"/>
          <w:szCs w:val="28"/>
          <w:u w:val="single"/>
          <w:lang w:val="en-US"/>
        </w:rPr>
        <w:t xml:space="preserve">: </w:t>
      </w:r>
      <w:r w:rsidRPr="00EF6E85">
        <w:rPr>
          <w:b/>
          <w:bCs/>
          <w:sz w:val="28"/>
          <w:szCs w:val="28"/>
          <w:u w:val="single"/>
          <w:lang w:val="en-US"/>
        </w:rPr>
        <w:t>Uncertainty Interpretation and Visualization</w:t>
      </w:r>
    </w:p>
    <w:p w14:paraId="44B23AD7" w14:textId="77777777" w:rsidR="00EF6E85" w:rsidRPr="00EF6E85" w:rsidRDefault="00EF6E85" w:rsidP="00EF6E85">
      <w:proofErr w:type="spellStart"/>
      <w:r w:rsidRPr="00EF6E85">
        <w:rPr>
          <w:b/>
          <w:bCs/>
        </w:rPr>
        <w:t>Deliverables</w:t>
      </w:r>
      <w:proofErr w:type="spellEnd"/>
      <w:r w:rsidRPr="00EF6E85">
        <w:t>:</w:t>
      </w:r>
    </w:p>
    <w:p w14:paraId="04881543" w14:textId="77777777" w:rsidR="00EF6E85" w:rsidRPr="00EF6E85" w:rsidRDefault="00EF6E85" w:rsidP="00EF6E85">
      <w:pPr>
        <w:numPr>
          <w:ilvl w:val="0"/>
          <w:numId w:val="15"/>
        </w:numPr>
        <w:rPr>
          <w:lang w:val="en-US"/>
        </w:rPr>
      </w:pPr>
      <w:r w:rsidRPr="00EF6E85">
        <w:rPr>
          <w:b/>
          <w:bCs/>
          <w:lang w:val="en-US"/>
        </w:rPr>
        <w:t>Ensemble mean grid</w:t>
      </w:r>
      <w:r w:rsidRPr="00EF6E85">
        <w:rPr>
          <w:lang w:val="en-US"/>
        </w:rPr>
        <w:t>: Your best estimate of downscaled emissions</w:t>
      </w:r>
    </w:p>
    <w:p w14:paraId="73A465EE" w14:textId="77777777" w:rsidR="00EF6E85" w:rsidRPr="00EF6E85" w:rsidRDefault="00EF6E85" w:rsidP="00EF6E85">
      <w:pPr>
        <w:numPr>
          <w:ilvl w:val="0"/>
          <w:numId w:val="15"/>
        </w:numPr>
        <w:rPr>
          <w:lang w:val="en-US"/>
        </w:rPr>
      </w:pPr>
      <w:r w:rsidRPr="00EF6E85">
        <w:rPr>
          <w:b/>
          <w:bCs/>
          <w:lang w:val="en-US"/>
        </w:rPr>
        <w:t>Uncertainty grid</w:t>
      </w:r>
      <w:r w:rsidRPr="00EF6E85">
        <w:rPr>
          <w:lang w:val="en-US"/>
        </w:rPr>
        <w:t>: Standard deviation raster showing confidence (low std = robust downscaling; high std = sensitive to parameter choice)</w:t>
      </w:r>
    </w:p>
    <w:p w14:paraId="04E75D51" w14:textId="77777777" w:rsidR="00EF6E85" w:rsidRPr="00EF6E85" w:rsidRDefault="00EF6E85" w:rsidP="00EF6E85">
      <w:pPr>
        <w:numPr>
          <w:ilvl w:val="0"/>
          <w:numId w:val="15"/>
        </w:numPr>
        <w:rPr>
          <w:lang w:val="en-US"/>
        </w:rPr>
      </w:pPr>
      <w:r w:rsidRPr="00EF6E85">
        <w:rPr>
          <w:b/>
          <w:bCs/>
          <w:lang w:val="en-US"/>
        </w:rPr>
        <w:t>Percentile grids</w:t>
      </w:r>
      <w:r w:rsidRPr="00EF6E85">
        <w:rPr>
          <w:lang w:val="en-US"/>
        </w:rPr>
        <w:t>: 5th and 95th percentiles define a ~90% plausible range for emissions in each cell</w:t>
      </w:r>
    </w:p>
    <w:p w14:paraId="3AF397A9" w14:textId="77777777" w:rsidR="00EF6E85" w:rsidRPr="00EF6E85" w:rsidRDefault="00EF6E85" w:rsidP="00EF6E85">
      <w:pPr>
        <w:numPr>
          <w:ilvl w:val="0"/>
          <w:numId w:val="15"/>
        </w:numPr>
      </w:pPr>
      <w:r w:rsidRPr="00EF6E85">
        <w:rPr>
          <w:b/>
          <w:bCs/>
        </w:rPr>
        <w:t>Diagnostic plots</w:t>
      </w:r>
      <w:r w:rsidRPr="00EF6E85">
        <w:t>:</w:t>
      </w:r>
    </w:p>
    <w:p w14:paraId="2E0E00D1" w14:textId="77777777" w:rsidR="00EF6E85" w:rsidRPr="00EF6E85" w:rsidRDefault="00EF6E85" w:rsidP="00EF6E85">
      <w:pPr>
        <w:numPr>
          <w:ilvl w:val="1"/>
          <w:numId w:val="15"/>
        </w:numPr>
        <w:rPr>
          <w:lang w:val="en-US"/>
        </w:rPr>
      </w:pPr>
      <w:r w:rsidRPr="00EF6E85">
        <w:rPr>
          <w:lang w:val="en-US"/>
        </w:rPr>
        <w:t>Scatter plot of mean vs. std by grid cell, identifying high-uncertainty regions</w:t>
      </w:r>
    </w:p>
    <w:p w14:paraId="6A422445" w14:textId="77777777" w:rsidR="00EF6E85" w:rsidRPr="00EF6E85" w:rsidRDefault="00EF6E85" w:rsidP="00EF6E85">
      <w:pPr>
        <w:numPr>
          <w:ilvl w:val="1"/>
          <w:numId w:val="15"/>
        </w:numPr>
        <w:rPr>
          <w:lang w:val="en-US"/>
        </w:rPr>
      </w:pPr>
      <w:r w:rsidRPr="00EF6E85">
        <w:rPr>
          <w:lang w:val="en-US"/>
        </w:rPr>
        <w:t>Spatial map of coefficient of variation (std / mean) highlighting sectors/regions most affected by parameter uncertainty</w:t>
      </w:r>
    </w:p>
    <w:p w14:paraId="06765CD0" w14:textId="77777777" w:rsidR="00EF6E85" w:rsidRPr="00EF6E85" w:rsidRDefault="00EF6E85" w:rsidP="00EF6E85">
      <w:pPr>
        <w:numPr>
          <w:ilvl w:val="1"/>
          <w:numId w:val="15"/>
        </w:numPr>
        <w:rPr>
          <w:lang w:val="en-US"/>
        </w:rPr>
      </w:pPr>
      <w:r w:rsidRPr="00EF6E85">
        <w:rPr>
          <w:lang w:val="en-US"/>
        </w:rPr>
        <w:t>Histogram of ensemble member totals per GNFR sector, showing distribution of total sectoral emissions across realizations</w:t>
      </w:r>
    </w:p>
    <w:p w14:paraId="05D340B4" w14:textId="77777777" w:rsidR="00EF6E85" w:rsidRPr="00EF6E85" w:rsidRDefault="00EF6E85" w:rsidP="00EF6E85">
      <w:pPr>
        <w:rPr>
          <w:lang w:val="en-US"/>
        </w:rPr>
      </w:pPr>
      <w:r w:rsidRPr="00EF6E85">
        <w:rPr>
          <w:b/>
          <w:bCs/>
          <w:lang w:val="en-US"/>
        </w:rPr>
        <w:t>Use Case</w:t>
      </w:r>
      <w:r w:rsidRPr="00EF6E85">
        <w:rPr>
          <w:lang w:val="en-US"/>
        </w:rPr>
        <w:t>: If a city's policy decision hinges on emissions in a specific cell or sector, these diagnostics reveal whether the model output is robust or uncertain. For example, if industrial emissions have high ensemble std in a specific location, that suggests your proxy choice (E-PRTR vs. CORINE) matters significantly, warranting targeted data collection or expert review.</w:t>
      </w:r>
    </w:p>
    <w:p w14:paraId="38742F5E" w14:textId="77777777" w:rsidR="00EF6E85" w:rsidRPr="00EF6E85" w:rsidRDefault="00EF6E85" w:rsidP="00EF6E85">
      <w:pPr>
        <w:rPr>
          <w:b/>
          <w:bCs/>
          <w:sz w:val="28"/>
          <w:szCs w:val="28"/>
          <w:u w:val="single"/>
          <w:lang w:val="en-US"/>
        </w:rPr>
      </w:pPr>
      <w:r w:rsidRPr="00EF6E85">
        <w:rPr>
          <w:b/>
          <w:bCs/>
          <w:sz w:val="28"/>
          <w:szCs w:val="28"/>
          <w:u w:val="single"/>
          <w:lang w:val="en-US"/>
        </w:rPr>
        <w:t>Task 3.4: Literature Documentation</w:t>
      </w:r>
    </w:p>
    <w:p w14:paraId="5C49F353" w14:textId="77777777" w:rsidR="00EF6E85" w:rsidRPr="00EF6E85" w:rsidRDefault="00EF6E85" w:rsidP="00EF6E85">
      <w:pPr>
        <w:rPr>
          <w:lang w:val="en-US"/>
        </w:rPr>
      </w:pPr>
      <w:r w:rsidRPr="00EF6E85">
        <w:rPr>
          <w:lang w:val="en-US"/>
        </w:rPr>
        <w:t>Create a brief technical note documenting your ensemble approach, citing methodology papers on uncertainty quantification in environmental modeling</w:t>
      </w:r>
    </w:p>
    <w:p w14:paraId="36F22B5E" w14:textId="77777777" w:rsidR="00EF6E85" w:rsidRDefault="00EF6E85" w:rsidP="008E6EB8">
      <w:pPr>
        <w:rPr>
          <w:lang w:val="en-US"/>
        </w:rPr>
      </w:pPr>
    </w:p>
    <w:p w14:paraId="2D2A5C4B" w14:textId="77777777" w:rsidR="001D0A9C" w:rsidRDefault="001D0A9C" w:rsidP="008E6EB8">
      <w:pPr>
        <w:rPr>
          <w:lang w:val="en-US"/>
        </w:rPr>
      </w:pPr>
    </w:p>
    <w:p w14:paraId="47C88369" w14:textId="77777777" w:rsidR="00386666" w:rsidRDefault="00386666" w:rsidP="008E6EB8">
      <w:pPr>
        <w:rPr>
          <w:b/>
          <w:bCs/>
          <w:sz w:val="28"/>
          <w:szCs w:val="28"/>
          <w:u w:val="single"/>
          <w:lang w:val="en-US"/>
        </w:rPr>
      </w:pPr>
    </w:p>
    <w:p w14:paraId="53DE7C78" w14:textId="77777777" w:rsidR="00386666" w:rsidRDefault="00386666" w:rsidP="008E6EB8">
      <w:pPr>
        <w:rPr>
          <w:b/>
          <w:bCs/>
          <w:sz w:val="28"/>
          <w:szCs w:val="28"/>
          <w:u w:val="single"/>
          <w:lang w:val="en-US"/>
        </w:rPr>
      </w:pPr>
    </w:p>
    <w:p w14:paraId="2A189AC1" w14:textId="77777777" w:rsidR="00386666" w:rsidRDefault="00386666" w:rsidP="008E6EB8">
      <w:pPr>
        <w:rPr>
          <w:b/>
          <w:bCs/>
          <w:sz w:val="28"/>
          <w:szCs w:val="28"/>
          <w:u w:val="single"/>
          <w:lang w:val="en-US"/>
        </w:rPr>
      </w:pPr>
    </w:p>
    <w:p w14:paraId="46D03DA5" w14:textId="77777777" w:rsidR="00386666" w:rsidRDefault="00386666" w:rsidP="008E6EB8">
      <w:pPr>
        <w:rPr>
          <w:b/>
          <w:bCs/>
          <w:sz w:val="28"/>
          <w:szCs w:val="28"/>
          <w:u w:val="single"/>
          <w:lang w:val="en-US"/>
        </w:rPr>
      </w:pPr>
    </w:p>
    <w:p w14:paraId="644620AC" w14:textId="77777777" w:rsidR="00386666" w:rsidRDefault="00386666" w:rsidP="008E6EB8">
      <w:pPr>
        <w:rPr>
          <w:b/>
          <w:bCs/>
          <w:sz w:val="28"/>
          <w:szCs w:val="28"/>
          <w:u w:val="single"/>
          <w:lang w:val="en-US"/>
        </w:rPr>
      </w:pPr>
    </w:p>
    <w:p w14:paraId="17E91B4A" w14:textId="77777777" w:rsidR="00386666" w:rsidRDefault="00386666" w:rsidP="008E6EB8">
      <w:pPr>
        <w:rPr>
          <w:b/>
          <w:bCs/>
          <w:sz w:val="28"/>
          <w:szCs w:val="28"/>
          <w:u w:val="single"/>
          <w:lang w:val="en-US"/>
        </w:rPr>
      </w:pPr>
    </w:p>
    <w:p w14:paraId="05EDF960" w14:textId="716056A6" w:rsidR="001D0A9C" w:rsidRPr="00386666" w:rsidRDefault="001D0A9C" w:rsidP="008E6EB8">
      <w:pPr>
        <w:rPr>
          <w:b/>
          <w:bCs/>
          <w:sz w:val="28"/>
          <w:szCs w:val="28"/>
          <w:u w:val="single"/>
          <w:lang w:val="en-US"/>
        </w:rPr>
      </w:pPr>
      <w:r w:rsidRPr="001D0A9C">
        <w:rPr>
          <w:b/>
          <w:bCs/>
          <w:sz w:val="28"/>
          <w:szCs w:val="28"/>
          <w:u w:val="single"/>
          <w:lang w:val="en-US"/>
        </w:rPr>
        <w:lastRenderedPageBreak/>
        <w:t xml:space="preserve">TASK 4.1: </w:t>
      </w:r>
      <w:r w:rsidRPr="00386666">
        <w:rPr>
          <w:b/>
          <w:bCs/>
          <w:sz w:val="28"/>
          <w:szCs w:val="28"/>
          <w:u w:val="single"/>
          <w:lang w:val="en-US"/>
        </w:rPr>
        <w:t>Livestock Density Grid Development</w:t>
      </w:r>
    </w:p>
    <w:p w14:paraId="45100394" w14:textId="18B2660B" w:rsidR="001D0A9C" w:rsidRDefault="001D0A9C" w:rsidP="008E6EB8">
      <w:pPr>
        <w:rPr>
          <w:lang w:val="en-US"/>
        </w:rPr>
      </w:pPr>
      <w:r w:rsidRPr="001D0A9C">
        <w:rPr>
          <w:b/>
          <w:bCs/>
          <w:lang w:val="en-US"/>
        </w:rPr>
        <w:t>Scientific Literature Foundation</w:t>
      </w:r>
      <w:r w:rsidRPr="001D0A9C">
        <w:rPr>
          <w:lang w:val="en-US"/>
        </w:rPr>
        <w:t>: Recent work using satellite imagery to detect livestock manure spreading</w:t>
      </w:r>
      <w:hyperlink r:id="rId25" w:tgtFrame="_blank" w:history="1">
        <w:r w:rsidRPr="001D0A9C">
          <w:rPr>
            <w:rStyle w:val="Lienhypertexte"/>
            <w:vertAlign w:val="superscript"/>
            <w:lang w:val="en-US"/>
          </w:rPr>
          <w:t>26</w:t>
        </w:r>
      </w:hyperlink>
      <w:r w:rsidRPr="001D0A9C">
        <w:rPr>
          <w:lang w:val="en-US"/>
        </w:rPr>
        <w:t xml:space="preserve"> and methane proxy studies</w:t>
      </w:r>
      <w:hyperlink r:id="rId26" w:tgtFrame="_blank" w:history="1">
        <w:r w:rsidRPr="001D0A9C">
          <w:rPr>
            <w:rStyle w:val="Lienhypertexte"/>
            <w:vertAlign w:val="superscript"/>
            <w:lang w:val="en-US"/>
          </w:rPr>
          <w:t>7</w:t>
        </w:r>
      </w:hyperlink>
      <w:r w:rsidRPr="001D0A9C">
        <w:rPr>
          <w:lang w:val="en-US"/>
        </w:rPr>
        <w:t xml:space="preserve"> demonstrate the feasibility of deriving livestock-density proxies from remote sensing and agricultural census data. The EPA agricultural emissions methodology</w:t>
      </w:r>
      <w:hyperlink r:id="rId27" w:tgtFrame="_blank" w:history="1">
        <w:r w:rsidRPr="001D0A9C">
          <w:rPr>
            <w:rStyle w:val="Lienhypertexte"/>
            <w:vertAlign w:val="superscript"/>
            <w:lang w:val="en-US"/>
          </w:rPr>
          <w:t>16</w:t>
        </w:r>
      </w:hyperlink>
      <w:r w:rsidRPr="001D0A9C">
        <w:rPr>
          <w:lang w:val="en-US"/>
        </w:rPr>
        <w:t xml:space="preserve"> provides emission factors by livestock type.</w:t>
      </w:r>
    </w:p>
    <w:p w14:paraId="067A10FE" w14:textId="77777777" w:rsidR="001D0A9C" w:rsidRPr="001D0A9C" w:rsidRDefault="001D0A9C" w:rsidP="001D0A9C">
      <w:proofErr w:type="spellStart"/>
      <w:r w:rsidRPr="001D0A9C">
        <w:rPr>
          <w:b/>
          <w:bCs/>
        </w:rPr>
        <w:t>Implementation</w:t>
      </w:r>
      <w:proofErr w:type="spellEnd"/>
      <w:r w:rsidRPr="001D0A9C">
        <w:t>:</w:t>
      </w:r>
    </w:p>
    <w:p w14:paraId="13EA88D0" w14:textId="77777777" w:rsidR="001D0A9C" w:rsidRPr="001D0A9C" w:rsidRDefault="001D0A9C" w:rsidP="001D0A9C">
      <w:pPr>
        <w:numPr>
          <w:ilvl w:val="0"/>
          <w:numId w:val="17"/>
        </w:numPr>
        <w:rPr>
          <w:lang w:val="en-US"/>
        </w:rPr>
      </w:pPr>
      <w:r w:rsidRPr="001D0A9C">
        <w:rPr>
          <w:b/>
          <w:bCs/>
          <w:lang w:val="en-US"/>
        </w:rPr>
        <w:t>Data Source</w:t>
      </w:r>
      <w:r w:rsidRPr="001D0A9C">
        <w:rPr>
          <w:lang w:val="en-US"/>
        </w:rPr>
        <w:t>: Obtain livestock census data from Eurostat (if EU domain) or national agricultural ministries (livestock counts by municipality/region, disaggregated by cattle, pigs, poultry, sheep).</w:t>
      </w:r>
    </w:p>
    <w:p w14:paraId="278F514E" w14:textId="77777777" w:rsidR="001D0A9C" w:rsidRPr="001D0A9C" w:rsidRDefault="001D0A9C" w:rsidP="001D0A9C">
      <w:pPr>
        <w:numPr>
          <w:ilvl w:val="0"/>
          <w:numId w:val="17"/>
        </w:numPr>
        <w:rPr>
          <w:lang w:val="en-US"/>
        </w:rPr>
      </w:pPr>
      <w:r w:rsidRPr="001D0A9C">
        <w:rPr>
          <w:b/>
          <w:bCs/>
          <w:lang w:val="en-US"/>
        </w:rPr>
        <w:t>Interpolation</w:t>
      </w:r>
      <w:r w:rsidRPr="001D0A9C">
        <w:rPr>
          <w:lang w:val="en-US"/>
        </w:rPr>
        <w:t>: Assuming your study domain has livestock census data at the regional level (e.g., NUTS3 regions or counties), use areal interpolation to generate a fine-resolution livestock-density grid:</w:t>
      </w:r>
    </w:p>
    <w:p w14:paraId="402EEA96" w14:textId="77777777" w:rsidR="001D0A9C" w:rsidRPr="001D0A9C" w:rsidRDefault="001D0A9C" w:rsidP="001D0A9C">
      <w:pPr>
        <w:numPr>
          <w:ilvl w:val="1"/>
          <w:numId w:val="17"/>
        </w:numPr>
        <w:rPr>
          <w:lang w:val="en-US"/>
        </w:rPr>
      </w:pPr>
      <w:r w:rsidRPr="001D0A9C">
        <w:rPr>
          <w:lang w:val="en-US"/>
        </w:rPr>
        <w:t>Restrict the animal population to CORINE pasture and permanent crop classes (classes 13, 18–20)</w:t>
      </w:r>
    </w:p>
    <w:p w14:paraId="62EA60BF" w14:textId="77777777" w:rsidR="001D0A9C" w:rsidRPr="001D0A9C" w:rsidRDefault="001D0A9C" w:rsidP="001D0A9C">
      <w:pPr>
        <w:numPr>
          <w:ilvl w:val="1"/>
          <w:numId w:val="17"/>
        </w:numPr>
        <w:rPr>
          <w:lang w:val="en-US"/>
        </w:rPr>
      </w:pPr>
      <w:r w:rsidRPr="001D0A9C">
        <w:rPr>
          <w:lang w:val="en-US"/>
        </w:rPr>
        <w:t>Distribute animals proportionally to pasture area within each census region</w:t>
      </w:r>
    </w:p>
    <w:p w14:paraId="548E5A93" w14:textId="77777777" w:rsidR="001D0A9C" w:rsidRPr="001D0A9C" w:rsidRDefault="001D0A9C" w:rsidP="001D0A9C">
      <w:pPr>
        <w:numPr>
          <w:ilvl w:val="1"/>
          <w:numId w:val="17"/>
        </w:numPr>
        <w:rPr>
          <w:lang w:val="en-US"/>
        </w:rPr>
      </w:pPr>
      <w:r w:rsidRPr="001D0A9C">
        <w:rPr>
          <w:lang w:val="en-US"/>
        </w:rPr>
        <w:t>Produce a raster of livestock units per hectare at your target resolution (e.g., 1 km)</w:t>
      </w:r>
    </w:p>
    <w:p w14:paraId="74359569" w14:textId="77777777" w:rsidR="001D0A9C" w:rsidRPr="001D0A9C" w:rsidRDefault="001D0A9C" w:rsidP="001D0A9C">
      <w:pPr>
        <w:numPr>
          <w:ilvl w:val="0"/>
          <w:numId w:val="17"/>
        </w:numPr>
      </w:pPr>
      <w:r w:rsidRPr="001D0A9C">
        <w:rPr>
          <w:b/>
          <w:bCs/>
          <w:lang w:val="en-US"/>
        </w:rPr>
        <w:t>Livestock Unit Standardization</w:t>
      </w:r>
      <w:r w:rsidRPr="001D0A9C">
        <w:rPr>
          <w:lang w:val="en-US"/>
        </w:rPr>
        <w:t xml:space="preserve">: Convert counts to standardized livestock units (LSU) where 1 LSU ≈ 1 dairy cow. </w:t>
      </w:r>
      <w:r w:rsidRPr="001D0A9C">
        <w:t xml:space="preserve">Use conversion </w:t>
      </w:r>
      <w:proofErr w:type="spellStart"/>
      <w:r w:rsidRPr="001D0A9C">
        <w:t>factors</w:t>
      </w:r>
      <w:proofErr w:type="spellEnd"/>
      <w:r w:rsidRPr="001D0A9C">
        <w:t>:</w:t>
      </w:r>
    </w:p>
    <w:p w14:paraId="46B1DF72" w14:textId="77777777" w:rsidR="001D0A9C" w:rsidRPr="001D0A9C" w:rsidRDefault="001D0A9C" w:rsidP="001D0A9C">
      <w:pPr>
        <w:numPr>
          <w:ilvl w:val="1"/>
          <w:numId w:val="17"/>
        </w:numPr>
      </w:pPr>
      <w:proofErr w:type="spellStart"/>
      <w:r w:rsidRPr="001D0A9C">
        <w:t>Beef</w:t>
      </w:r>
      <w:proofErr w:type="spellEnd"/>
      <w:r w:rsidRPr="001D0A9C">
        <w:t xml:space="preserve"> </w:t>
      </w:r>
      <w:proofErr w:type="spellStart"/>
      <w:r w:rsidRPr="001D0A9C">
        <w:t>cattle</w:t>
      </w:r>
      <w:proofErr w:type="spellEnd"/>
      <w:r w:rsidRPr="001D0A9C">
        <w:t>: 0.6 LSU/</w:t>
      </w:r>
      <w:proofErr w:type="spellStart"/>
      <w:r w:rsidRPr="001D0A9C">
        <w:t>head</w:t>
      </w:r>
      <w:proofErr w:type="spellEnd"/>
    </w:p>
    <w:p w14:paraId="30D5ED75" w14:textId="77777777" w:rsidR="001D0A9C" w:rsidRPr="001D0A9C" w:rsidRDefault="001D0A9C" w:rsidP="001D0A9C">
      <w:pPr>
        <w:numPr>
          <w:ilvl w:val="1"/>
          <w:numId w:val="17"/>
        </w:numPr>
      </w:pPr>
      <w:r w:rsidRPr="001D0A9C">
        <w:t xml:space="preserve">Dairy </w:t>
      </w:r>
      <w:proofErr w:type="spellStart"/>
      <w:r w:rsidRPr="001D0A9C">
        <w:t>cattle</w:t>
      </w:r>
      <w:proofErr w:type="spellEnd"/>
      <w:r w:rsidRPr="001D0A9C">
        <w:t>: 1.0 LSU/</w:t>
      </w:r>
      <w:proofErr w:type="spellStart"/>
      <w:r w:rsidRPr="001D0A9C">
        <w:t>head</w:t>
      </w:r>
      <w:proofErr w:type="spellEnd"/>
    </w:p>
    <w:p w14:paraId="1A038191" w14:textId="77777777" w:rsidR="001D0A9C" w:rsidRPr="001D0A9C" w:rsidRDefault="001D0A9C" w:rsidP="001D0A9C">
      <w:pPr>
        <w:numPr>
          <w:ilvl w:val="1"/>
          <w:numId w:val="17"/>
        </w:numPr>
      </w:pPr>
      <w:proofErr w:type="spellStart"/>
      <w:r w:rsidRPr="001D0A9C">
        <w:t>Pigs</w:t>
      </w:r>
      <w:proofErr w:type="spellEnd"/>
      <w:r w:rsidRPr="001D0A9C">
        <w:t>: 0.2 LSU/</w:t>
      </w:r>
      <w:proofErr w:type="spellStart"/>
      <w:r w:rsidRPr="001D0A9C">
        <w:t>head</w:t>
      </w:r>
      <w:proofErr w:type="spellEnd"/>
    </w:p>
    <w:p w14:paraId="138E45E9" w14:textId="77777777" w:rsidR="001D0A9C" w:rsidRPr="001D0A9C" w:rsidRDefault="001D0A9C" w:rsidP="001D0A9C">
      <w:pPr>
        <w:numPr>
          <w:ilvl w:val="1"/>
          <w:numId w:val="17"/>
        </w:numPr>
      </w:pPr>
      <w:proofErr w:type="spellStart"/>
      <w:r w:rsidRPr="001D0A9C">
        <w:t>Poultry</w:t>
      </w:r>
      <w:proofErr w:type="spellEnd"/>
      <w:r w:rsidRPr="001D0A9C">
        <w:t>: 0.01 LSU/</w:t>
      </w:r>
      <w:proofErr w:type="spellStart"/>
      <w:r w:rsidRPr="001D0A9C">
        <w:t>head</w:t>
      </w:r>
      <w:proofErr w:type="spellEnd"/>
    </w:p>
    <w:p w14:paraId="541CB1E4" w14:textId="77777777" w:rsidR="001D0A9C" w:rsidRPr="001D0A9C" w:rsidRDefault="001D0A9C" w:rsidP="001D0A9C">
      <w:pPr>
        <w:numPr>
          <w:ilvl w:val="1"/>
          <w:numId w:val="17"/>
        </w:numPr>
      </w:pPr>
      <w:proofErr w:type="spellStart"/>
      <w:r w:rsidRPr="001D0A9C">
        <w:t>Sheep</w:t>
      </w:r>
      <w:proofErr w:type="spellEnd"/>
      <w:r w:rsidRPr="001D0A9C">
        <w:t>: 0.15 LSU/</w:t>
      </w:r>
      <w:proofErr w:type="spellStart"/>
      <w:r w:rsidRPr="001D0A9C">
        <w:t>head</w:t>
      </w:r>
      <w:proofErr w:type="spellEnd"/>
    </w:p>
    <w:p w14:paraId="6BE16525" w14:textId="4BD85517" w:rsidR="001D0A9C" w:rsidRPr="001D0A9C" w:rsidRDefault="001D0A9C" w:rsidP="001D0A9C">
      <w:pPr>
        <w:numPr>
          <w:ilvl w:val="0"/>
          <w:numId w:val="17"/>
        </w:numPr>
        <w:rPr>
          <w:lang w:val="en-US"/>
        </w:rPr>
      </w:pPr>
      <w:r w:rsidRPr="001D0A9C">
        <w:rPr>
          <w:b/>
          <w:bCs/>
          <w:lang w:val="en-US"/>
        </w:rPr>
        <w:t>Emission-Factor Weighting</w:t>
      </w:r>
      <w:r w:rsidRPr="001D0A9C">
        <w:rPr>
          <w:lang w:val="en-US"/>
        </w:rPr>
        <w:t>: Weight each livestock type by its methane emission intensity from EPA/EMEP-EEA data</w:t>
      </w:r>
      <w:r w:rsidRPr="001D0A9C">
        <w:rPr>
          <w:lang w:val="en-US"/>
        </w:rPr>
        <w:t xml:space="preserve"> </w:t>
      </w:r>
      <w:r w:rsidRPr="001D0A9C">
        <w:rPr>
          <w:lang w:val="en-US"/>
        </w:rPr>
        <w:t>:</w:t>
      </w:r>
    </w:p>
    <w:p w14:paraId="309CB865" w14:textId="77777777" w:rsidR="001D0A9C" w:rsidRPr="001D0A9C" w:rsidRDefault="001D0A9C" w:rsidP="001D0A9C">
      <w:pPr>
        <w:rPr>
          <w:lang w:val="en-US"/>
        </w:rPr>
      </w:pPr>
      <w:r w:rsidRPr="001D0A9C">
        <w:rPr>
          <w:lang w:val="en-US"/>
        </w:rPr>
        <w:t>Normalized by mean intensity, dairy cattle receive weight ~2.5× pigs. Apply these weights to livestock density before normalization.</w:t>
      </w:r>
    </w:p>
    <w:p w14:paraId="43082301" w14:textId="77777777" w:rsidR="001D0A9C" w:rsidRPr="001D0A9C" w:rsidRDefault="001D0A9C" w:rsidP="008E6EB8">
      <w:pPr>
        <w:rPr>
          <w:i/>
          <w:iCs/>
          <w:lang w:val="en-US"/>
        </w:rPr>
      </w:pPr>
      <w:r w:rsidRPr="001D0A9C">
        <w:rPr>
          <w:i/>
          <w:iCs/>
          <w:lang w:val="en-US"/>
        </w:rPr>
        <w:t xml:space="preserve">Data Source : </w:t>
      </w:r>
    </w:p>
    <w:p w14:paraId="66A0E80D" w14:textId="2A33C48B" w:rsidR="001D0A9C" w:rsidRDefault="001D0A9C" w:rsidP="001D0A9C">
      <w:pPr>
        <w:ind w:firstLine="708"/>
        <w:rPr>
          <w:lang w:val="en-US"/>
        </w:rPr>
      </w:pPr>
      <w:r>
        <w:rPr>
          <w:lang w:val="en-US"/>
        </w:rPr>
        <w:t>EPA/EMEP-EEA</w:t>
      </w:r>
    </w:p>
    <w:p w14:paraId="0772693E" w14:textId="77777777" w:rsidR="001D0A9C" w:rsidRDefault="001D0A9C" w:rsidP="001D0A9C">
      <w:pPr>
        <w:ind w:firstLine="708"/>
        <w:rPr>
          <w:lang w:val="en-US"/>
        </w:rPr>
      </w:pPr>
    </w:p>
    <w:p w14:paraId="2C088A5F" w14:textId="61A7666C" w:rsidR="001D0A9C" w:rsidRDefault="001D0A9C" w:rsidP="001D0A9C">
      <w:pPr>
        <w:rPr>
          <w:b/>
          <w:bCs/>
          <w:sz w:val="28"/>
          <w:szCs w:val="28"/>
          <w:u w:val="single"/>
          <w:lang w:val="en-US"/>
        </w:rPr>
      </w:pPr>
      <w:r w:rsidRPr="001D0A9C">
        <w:rPr>
          <w:b/>
          <w:bCs/>
          <w:sz w:val="28"/>
          <w:szCs w:val="28"/>
          <w:u w:val="single"/>
          <w:lang w:val="en-US"/>
        </w:rPr>
        <w:lastRenderedPageBreak/>
        <w:t>TASK 4.</w:t>
      </w:r>
      <w:r w:rsidR="00386666">
        <w:rPr>
          <w:b/>
          <w:bCs/>
          <w:sz w:val="28"/>
          <w:szCs w:val="28"/>
          <w:u w:val="single"/>
          <w:lang w:val="en-US"/>
        </w:rPr>
        <w:t>2</w:t>
      </w:r>
      <w:r w:rsidRPr="001D0A9C">
        <w:rPr>
          <w:b/>
          <w:bCs/>
          <w:sz w:val="28"/>
          <w:szCs w:val="28"/>
          <w:u w:val="single"/>
          <w:lang w:val="en-US"/>
        </w:rPr>
        <w:t>: Fertilizer Application Proxy (Crop N2O)</w:t>
      </w:r>
      <w:r>
        <w:rPr>
          <w:b/>
          <w:bCs/>
          <w:sz w:val="28"/>
          <w:szCs w:val="28"/>
          <w:u w:val="single"/>
          <w:lang w:val="en-US"/>
        </w:rPr>
        <w:br/>
      </w:r>
    </w:p>
    <w:p w14:paraId="5071E14C" w14:textId="3AFFE3DB" w:rsidR="001D0A9C" w:rsidRPr="001D0A9C" w:rsidRDefault="001D0A9C" w:rsidP="001D0A9C">
      <w:pPr>
        <w:rPr>
          <w:lang w:val="en-US"/>
        </w:rPr>
      </w:pPr>
      <w:r w:rsidRPr="001D0A9C">
        <w:rPr>
          <w:b/>
          <w:bCs/>
          <w:lang w:val="en-US"/>
        </w:rPr>
        <w:t>Scientific Literature Foundation</w:t>
      </w:r>
      <w:r w:rsidRPr="001D0A9C">
        <w:rPr>
          <w:lang w:val="en-US"/>
        </w:rPr>
        <w:t>: European fertilizer sales data and agricultural management practices reveal that nitrogen application concentrates in arable and permanent-crop regions</w:t>
      </w:r>
      <w:hyperlink r:id="rId28" w:tgtFrame="_blank" w:history="1">
        <w:r w:rsidRPr="001D0A9C">
          <w:rPr>
            <w:rStyle w:val="Lienhypertexte"/>
            <w:u w:val="none"/>
            <w:vertAlign w:val="superscript"/>
            <w:lang w:val="en-US"/>
          </w:rPr>
          <w:t>9</w:t>
        </w:r>
      </w:hyperlink>
      <w:r w:rsidRPr="001D0A9C">
        <w:rPr>
          <w:lang w:val="en-US"/>
        </w:rPr>
        <w:t xml:space="preserve"> . Recent Nordic inventory work</w:t>
      </w:r>
      <w:hyperlink r:id="rId29" w:tgtFrame="_blank" w:history="1">
        <w:r w:rsidRPr="001D0A9C">
          <w:rPr>
            <w:rStyle w:val="Lienhypertexte"/>
            <w:u w:val="none"/>
            <w:vertAlign w:val="superscript"/>
            <w:lang w:val="en-US"/>
          </w:rPr>
          <w:t>9</w:t>
        </w:r>
      </w:hyperlink>
      <w:r w:rsidRPr="001D0A9C">
        <w:rPr>
          <w:lang w:val="en-US"/>
        </w:rPr>
        <w:t xml:space="preserve"> uses regional fertilizer application rates combined with CORINE crop classes to spatialize N2O emissions.</w:t>
      </w:r>
    </w:p>
    <w:p w14:paraId="55CFD5EC" w14:textId="77777777" w:rsidR="001D0A9C" w:rsidRPr="001D0A9C" w:rsidRDefault="001D0A9C" w:rsidP="001D0A9C">
      <w:proofErr w:type="spellStart"/>
      <w:r w:rsidRPr="001D0A9C">
        <w:rPr>
          <w:b/>
          <w:bCs/>
        </w:rPr>
        <w:t>Implementation</w:t>
      </w:r>
      <w:proofErr w:type="spellEnd"/>
      <w:r w:rsidRPr="001D0A9C">
        <w:t>:</w:t>
      </w:r>
    </w:p>
    <w:p w14:paraId="214EA41D" w14:textId="3A327E82" w:rsidR="001D0A9C" w:rsidRPr="001D0A9C" w:rsidRDefault="001D0A9C" w:rsidP="001D0A9C">
      <w:pPr>
        <w:numPr>
          <w:ilvl w:val="0"/>
          <w:numId w:val="18"/>
        </w:numPr>
        <w:rPr>
          <w:lang w:val="en-US"/>
        </w:rPr>
      </w:pPr>
      <w:r w:rsidRPr="001D0A9C">
        <w:rPr>
          <w:b/>
          <w:bCs/>
          <w:lang w:val="en-US"/>
        </w:rPr>
        <w:t>Regional Fertilizer Data</w:t>
      </w:r>
      <w:r w:rsidRPr="001D0A9C">
        <w:rPr>
          <w:lang w:val="en-US"/>
        </w:rPr>
        <w:t>: Obtain annual fertilizer application rates (kg N/ha/year) by crop type and region from Eurostat, national agricultural agencies, or the FAO. If available, use the JRC CAPRI model output which provides detailed spatially distributed fertilizer application.</w:t>
      </w:r>
    </w:p>
    <w:p w14:paraId="60FABD28" w14:textId="77777777" w:rsidR="001D0A9C" w:rsidRPr="001D0A9C" w:rsidRDefault="001D0A9C" w:rsidP="001D0A9C">
      <w:pPr>
        <w:numPr>
          <w:ilvl w:val="0"/>
          <w:numId w:val="18"/>
        </w:numPr>
        <w:rPr>
          <w:lang w:val="en-US"/>
        </w:rPr>
      </w:pPr>
      <w:r w:rsidRPr="001D0A9C">
        <w:rPr>
          <w:b/>
          <w:bCs/>
          <w:lang w:val="en-US"/>
        </w:rPr>
        <w:t>Crop-Specific Allocation</w:t>
      </w:r>
      <w:r w:rsidRPr="001D0A9C">
        <w:rPr>
          <w:lang w:val="en-US"/>
        </w:rPr>
        <w:t>: For each CORINE arable/permanent-crop class, assign a typical nitrogen application rate:</w:t>
      </w:r>
    </w:p>
    <w:p w14:paraId="0E379275" w14:textId="77777777" w:rsidR="001D0A9C" w:rsidRPr="001D0A9C" w:rsidRDefault="001D0A9C" w:rsidP="001D0A9C">
      <w:pPr>
        <w:numPr>
          <w:ilvl w:val="1"/>
          <w:numId w:val="18"/>
        </w:numPr>
        <w:rPr>
          <w:lang w:val="en-US"/>
        </w:rPr>
      </w:pPr>
      <w:r w:rsidRPr="001D0A9C">
        <w:rPr>
          <w:lang w:val="en-US"/>
        </w:rPr>
        <w:t>Arable land (class 12): 150 kg N/ha/year (typical wheat, corn)</w:t>
      </w:r>
    </w:p>
    <w:p w14:paraId="04FA4DB4" w14:textId="77777777" w:rsidR="001D0A9C" w:rsidRPr="001D0A9C" w:rsidRDefault="001D0A9C" w:rsidP="001D0A9C">
      <w:pPr>
        <w:numPr>
          <w:ilvl w:val="1"/>
          <w:numId w:val="18"/>
        </w:numPr>
        <w:rPr>
          <w:lang w:val="en-US"/>
        </w:rPr>
      </w:pPr>
      <w:r w:rsidRPr="001D0A9C">
        <w:rPr>
          <w:lang w:val="en-US"/>
        </w:rPr>
        <w:t>Permanently irrigated (class 13): 200 kg N/ha/year (higher intensity)</w:t>
      </w:r>
    </w:p>
    <w:p w14:paraId="1183928A" w14:textId="77777777" w:rsidR="001D0A9C" w:rsidRPr="001D0A9C" w:rsidRDefault="001D0A9C" w:rsidP="001D0A9C">
      <w:pPr>
        <w:numPr>
          <w:ilvl w:val="1"/>
          <w:numId w:val="18"/>
        </w:numPr>
        <w:rPr>
          <w:lang w:val="en-US"/>
        </w:rPr>
      </w:pPr>
      <w:r w:rsidRPr="001D0A9C">
        <w:rPr>
          <w:lang w:val="en-US"/>
        </w:rPr>
        <w:t>Rice fields (class 14): 120 kg N/ha/year</w:t>
      </w:r>
    </w:p>
    <w:p w14:paraId="7F9968AF" w14:textId="77777777" w:rsidR="001D0A9C" w:rsidRPr="001D0A9C" w:rsidRDefault="001D0A9C" w:rsidP="001D0A9C">
      <w:pPr>
        <w:numPr>
          <w:ilvl w:val="1"/>
          <w:numId w:val="18"/>
        </w:numPr>
        <w:rPr>
          <w:lang w:val="en-US"/>
        </w:rPr>
      </w:pPr>
      <w:r w:rsidRPr="001D0A9C">
        <w:rPr>
          <w:lang w:val="en-US"/>
        </w:rPr>
        <w:t>Permanent crops (class 15): 80 kg N/ha/year (vineyards, orchards, lower N needs)</w:t>
      </w:r>
    </w:p>
    <w:p w14:paraId="3B51F663" w14:textId="77777777" w:rsidR="001D0A9C" w:rsidRPr="001D0A9C" w:rsidRDefault="001D0A9C" w:rsidP="001D0A9C">
      <w:pPr>
        <w:numPr>
          <w:ilvl w:val="1"/>
          <w:numId w:val="18"/>
        </w:numPr>
        <w:rPr>
          <w:lang w:val="en-US"/>
        </w:rPr>
      </w:pPr>
      <w:r w:rsidRPr="001D0A9C">
        <w:rPr>
          <w:lang w:val="en-US"/>
        </w:rPr>
        <w:t>Complex cultivation (class 20): 120 kg N/ha/year (mixed)</w:t>
      </w:r>
    </w:p>
    <w:p w14:paraId="526614B2" w14:textId="3E2C0782" w:rsidR="001D0A9C" w:rsidRPr="001D0A9C" w:rsidRDefault="001D0A9C" w:rsidP="001D0A9C">
      <w:pPr>
        <w:numPr>
          <w:ilvl w:val="0"/>
          <w:numId w:val="18"/>
        </w:numPr>
        <w:rPr>
          <w:lang w:val="en-US"/>
        </w:rPr>
      </w:pPr>
      <w:r w:rsidRPr="001D0A9C">
        <w:rPr>
          <w:b/>
          <w:bCs/>
          <w:lang w:val="en-US"/>
        </w:rPr>
        <w:t>N2O Emission Intensity</w:t>
      </w:r>
      <w:r w:rsidRPr="001D0A9C">
        <w:rPr>
          <w:lang w:val="en-US"/>
        </w:rPr>
        <w:t>: Apply crop-specific N2O emission factors from EMEP-EEA :</w:t>
      </w:r>
    </w:p>
    <w:p w14:paraId="3134DD9C" w14:textId="77777777" w:rsidR="001D0A9C" w:rsidRPr="001D0A9C" w:rsidRDefault="001D0A9C" w:rsidP="001D0A9C">
      <w:pPr>
        <w:numPr>
          <w:ilvl w:val="1"/>
          <w:numId w:val="18"/>
        </w:numPr>
        <w:rPr>
          <w:lang w:val="en-US"/>
        </w:rPr>
      </w:pPr>
      <w:r w:rsidRPr="001D0A9C">
        <w:rPr>
          <w:lang w:val="en-US"/>
        </w:rPr>
        <w:t>Typical direct N2O from applied N: ~0.01 kg N2O-N / kg N applied</w:t>
      </w:r>
    </w:p>
    <w:p w14:paraId="5426878E" w14:textId="77777777" w:rsidR="001D0A9C" w:rsidRPr="001D0A9C" w:rsidRDefault="001D0A9C" w:rsidP="001D0A9C">
      <w:pPr>
        <w:numPr>
          <w:ilvl w:val="1"/>
          <w:numId w:val="18"/>
        </w:numPr>
        <w:rPr>
          <w:lang w:val="en-US"/>
        </w:rPr>
      </w:pPr>
      <w:r w:rsidRPr="001D0A9C">
        <w:rPr>
          <w:lang w:val="en-US"/>
        </w:rPr>
        <w:t>Pasture (class 18): ~0.02 kg N2O-N / kg N (animal waste)</w:t>
      </w:r>
    </w:p>
    <w:p w14:paraId="652B4347" w14:textId="77777777" w:rsidR="001D0A9C" w:rsidRPr="001D0A9C" w:rsidRDefault="001D0A9C" w:rsidP="001D0A9C">
      <w:pPr>
        <w:rPr>
          <w:lang w:val="en-US"/>
        </w:rPr>
      </w:pPr>
      <w:r w:rsidRPr="001D0A9C">
        <w:rPr>
          <w:lang w:val="en-US"/>
        </w:rPr>
        <w:t>Compute a per-pixel N application rate (kg N/ha), convert to N2O using factors, producing a crop N2O proxy raster</w:t>
      </w:r>
    </w:p>
    <w:p w14:paraId="022BC7D2" w14:textId="112FF788" w:rsidR="001D0A9C" w:rsidRDefault="00386666" w:rsidP="00386666">
      <w:pPr>
        <w:tabs>
          <w:tab w:val="left" w:pos="1005"/>
        </w:tabs>
        <w:rPr>
          <w:lang w:val="en-US"/>
        </w:rPr>
      </w:pPr>
      <w:r>
        <w:rPr>
          <w:lang w:val="en-US"/>
        </w:rPr>
        <w:t xml:space="preserve">Data sources : </w:t>
      </w:r>
      <w:r>
        <w:rPr>
          <w:lang w:val="en-US"/>
        </w:rPr>
        <w:br/>
      </w:r>
      <w:hyperlink r:id="rId30" w:history="1">
        <w:r w:rsidRPr="00BE03D7">
          <w:rPr>
            <w:rStyle w:val="Lienhypertexte"/>
            <w:lang w:val="en-US"/>
          </w:rPr>
          <w:t>https://gmd.copernicus.org/preprints/gmd-2021-390/gmd-2021-390-manuscript-version3.pdf</w:t>
        </w:r>
      </w:hyperlink>
    </w:p>
    <w:p w14:paraId="6A07B39E" w14:textId="597E077F" w:rsidR="00386666" w:rsidRDefault="00386666" w:rsidP="00386666">
      <w:pPr>
        <w:tabs>
          <w:tab w:val="left" w:pos="1005"/>
        </w:tabs>
        <w:rPr>
          <w:lang w:val="en-US"/>
        </w:rPr>
      </w:pPr>
      <w:hyperlink r:id="rId31" w:history="1">
        <w:r w:rsidRPr="00BE03D7">
          <w:rPr>
            <w:rStyle w:val="Lienhypertexte"/>
            <w:lang w:val="en-US"/>
          </w:rPr>
          <w:t>https://www.eea.europa.eu/en/analysis/publications/emep-eea-guidebook-2023</w:t>
        </w:r>
      </w:hyperlink>
    </w:p>
    <w:p w14:paraId="7154511B" w14:textId="77777777" w:rsidR="00386666" w:rsidRDefault="00386666" w:rsidP="00386666">
      <w:pPr>
        <w:tabs>
          <w:tab w:val="left" w:pos="1005"/>
        </w:tabs>
        <w:rPr>
          <w:lang w:val="en-US"/>
        </w:rPr>
      </w:pPr>
    </w:p>
    <w:p w14:paraId="45B0E40F" w14:textId="77777777" w:rsidR="00386666" w:rsidRDefault="00386666" w:rsidP="00386666">
      <w:pPr>
        <w:tabs>
          <w:tab w:val="left" w:pos="1005"/>
        </w:tabs>
        <w:rPr>
          <w:lang w:val="en-US"/>
        </w:rPr>
      </w:pPr>
    </w:p>
    <w:p w14:paraId="19E87CE7" w14:textId="77777777" w:rsidR="00386666" w:rsidRDefault="00386666" w:rsidP="00386666">
      <w:pPr>
        <w:tabs>
          <w:tab w:val="left" w:pos="1005"/>
        </w:tabs>
        <w:rPr>
          <w:lang w:val="en-US"/>
        </w:rPr>
      </w:pPr>
    </w:p>
    <w:p w14:paraId="251C6326" w14:textId="02346334" w:rsidR="00386666" w:rsidRDefault="00386666" w:rsidP="00386666">
      <w:pPr>
        <w:tabs>
          <w:tab w:val="left" w:pos="1005"/>
        </w:tabs>
        <w:rPr>
          <w:b/>
          <w:bCs/>
          <w:sz w:val="28"/>
          <w:szCs w:val="28"/>
          <w:u w:val="single"/>
          <w:lang w:val="en-US"/>
        </w:rPr>
      </w:pPr>
      <w:r w:rsidRPr="001D0A9C">
        <w:rPr>
          <w:b/>
          <w:bCs/>
          <w:sz w:val="28"/>
          <w:szCs w:val="28"/>
          <w:u w:val="single"/>
          <w:lang w:val="en-US"/>
        </w:rPr>
        <w:lastRenderedPageBreak/>
        <w:t>TASK 4.</w:t>
      </w:r>
      <w:r>
        <w:rPr>
          <w:b/>
          <w:bCs/>
          <w:sz w:val="28"/>
          <w:szCs w:val="28"/>
          <w:u w:val="single"/>
          <w:lang w:val="en-US"/>
        </w:rPr>
        <w:t>3</w:t>
      </w:r>
      <w:r w:rsidRPr="001D0A9C">
        <w:rPr>
          <w:b/>
          <w:bCs/>
          <w:sz w:val="28"/>
          <w:szCs w:val="28"/>
          <w:u w:val="single"/>
          <w:lang w:val="en-US"/>
        </w:rPr>
        <w:t xml:space="preserve">: </w:t>
      </w:r>
      <w:r w:rsidRPr="00386666">
        <w:rPr>
          <w:b/>
          <w:bCs/>
          <w:sz w:val="28"/>
          <w:szCs w:val="28"/>
          <w:u w:val="single"/>
          <w:lang w:val="en-US"/>
        </w:rPr>
        <w:t>Multi-Proxy Aggregation for Agriculture</w:t>
      </w:r>
      <w:r>
        <w:rPr>
          <w:b/>
          <w:bCs/>
          <w:sz w:val="28"/>
          <w:szCs w:val="28"/>
          <w:u w:val="single"/>
          <w:lang w:val="en-US"/>
        </w:rPr>
        <w:br/>
      </w:r>
    </w:p>
    <w:p w14:paraId="419347A9" w14:textId="6A0B2C70" w:rsidR="00386666" w:rsidRDefault="00386666" w:rsidP="00386666">
      <w:pPr>
        <w:tabs>
          <w:tab w:val="left" w:pos="1005"/>
        </w:tabs>
        <w:rPr>
          <w:lang w:val="en-US"/>
        </w:rPr>
      </w:pPr>
      <w:r w:rsidRPr="00386666">
        <w:rPr>
          <w:lang w:val="en-US"/>
        </w:rPr>
        <w:t>Reconfigure your GNFR K (livestock) and L (other agriculture) downscaling:</w:t>
      </w:r>
    </w:p>
    <w:p w14:paraId="25FBC889" w14:textId="464E8042" w:rsidR="00386666" w:rsidRDefault="00386666" w:rsidP="00386666">
      <w:pPr>
        <w:tabs>
          <w:tab w:val="left" w:pos="1005"/>
        </w:tabs>
        <w:rPr>
          <w:lang w:val="en-US"/>
        </w:rPr>
      </w:pPr>
      <w:proofErr w:type="spellStart"/>
      <w:r>
        <w:rPr>
          <w:lang w:val="en-US"/>
        </w:rPr>
        <w:t>Exemple</w:t>
      </w:r>
      <w:proofErr w:type="spellEnd"/>
    </w:p>
    <w:p w14:paraId="1380EB9D" w14:textId="2EC582B4" w:rsidR="00386666" w:rsidRDefault="00386666" w:rsidP="00386666">
      <w:pPr>
        <w:tabs>
          <w:tab w:val="left" w:pos="1005"/>
        </w:tabs>
        <w:rPr>
          <w:lang w:val="en-US"/>
        </w:rPr>
      </w:pPr>
      <w:r>
        <w:rPr>
          <w:lang w:val="en-US"/>
        </w:rPr>
        <w:t>Livestock : 80% livestock density, 20% Corine pasture</w:t>
      </w:r>
    </w:p>
    <w:p w14:paraId="66CA71B0" w14:textId="1F415BC3" w:rsidR="00386666" w:rsidRDefault="00386666" w:rsidP="00386666">
      <w:pPr>
        <w:tabs>
          <w:tab w:val="left" w:pos="1005"/>
        </w:tabs>
        <w:rPr>
          <w:lang w:val="en-US"/>
        </w:rPr>
      </w:pPr>
      <w:proofErr w:type="spellStart"/>
      <w:r>
        <w:rPr>
          <w:lang w:val="en-US"/>
        </w:rPr>
        <w:t>AgriOther</w:t>
      </w:r>
      <w:proofErr w:type="spellEnd"/>
      <w:r>
        <w:rPr>
          <w:lang w:val="en-US"/>
        </w:rPr>
        <w:t xml:space="preserve"> : fertilizer : 0.6, 40% arable Corine</w:t>
      </w:r>
    </w:p>
    <w:p w14:paraId="7A3AB11F" w14:textId="77777777" w:rsidR="00386666" w:rsidRDefault="00386666" w:rsidP="00386666">
      <w:pPr>
        <w:tabs>
          <w:tab w:val="left" w:pos="1005"/>
        </w:tabs>
        <w:rPr>
          <w:lang w:val="en-US"/>
        </w:rPr>
      </w:pPr>
    </w:p>
    <w:p w14:paraId="4F8431E7" w14:textId="77777777" w:rsidR="00386666" w:rsidRPr="00386666" w:rsidRDefault="00386666" w:rsidP="00386666">
      <w:pPr>
        <w:tabs>
          <w:tab w:val="left" w:pos="1005"/>
        </w:tabs>
        <w:rPr>
          <w:b/>
          <w:bCs/>
          <w:sz w:val="28"/>
          <w:szCs w:val="28"/>
        </w:rPr>
      </w:pPr>
      <w:r w:rsidRPr="00386666">
        <w:rPr>
          <w:b/>
          <w:bCs/>
          <w:sz w:val="28"/>
          <w:szCs w:val="28"/>
          <w:lang w:val="en-US"/>
        </w:rPr>
        <w:t xml:space="preserve">TASK 4 </w:t>
      </w:r>
      <w:proofErr w:type="spellStart"/>
      <w:r w:rsidRPr="00386666">
        <w:rPr>
          <w:b/>
          <w:bCs/>
          <w:sz w:val="28"/>
          <w:szCs w:val="28"/>
        </w:rPr>
        <w:t>Deliverables</w:t>
      </w:r>
      <w:proofErr w:type="spellEnd"/>
      <w:r w:rsidRPr="00386666">
        <w:rPr>
          <w:b/>
          <w:bCs/>
          <w:sz w:val="28"/>
          <w:szCs w:val="28"/>
        </w:rPr>
        <w:t>:</w:t>
      </w:r>
    </w:p>
    <w:p w14:paraId="1D7B4CDA" w14:textId="77777777" w:rsidR="00386666" w:rsidRPr="00386666" w:rsidRDefault="00386666" w:rsidP="00386666">
      <w:pPr>
        <w:numPr>
          <w:ilvl w:val="0"/>
          <w:numId w:val="19"/>
        </w:numPr>
        <w:tabs>
          <w:tab w:val="left" w:pos="1005"/>
        </w:tabs>
        <w:rPr>
          <w:lang w:val="en-US"/>
        </w:rPr>
      </w:pPr>
      <w:r w:rsidRPr="00386666">
        <w:rPr>
          <w:lang w:val="en-US"/>
        </w:rPr>
        <w:t>Livestock-density grid (LSU/ha) for your domain</w:t>
      </w:r>
    </w:p>
    <w:p w14:paraId="1E400A2F" w14:textId="77777777" w:rsidR="00386666" w:rsidRPr="00386666" w:rsidRDefault="00386666" w:rsidP="00386666">
      <w:pPr>
        <w:numPr>
          <w:ilvl w:val="0"/>
          <w:numId w:val="19"/>
        </w:numPr>
        <w:tabs>
          <w:tab w:val="left" w:pos="1005"/>
        </w:tabs>
        <w:rPr>
          <w:lang w:val="en-US"/>
        </w:rPr>
      </w:pPr>
      <w:r w:rsidRPr="00386666">
        <w:rPr>
          <w:lang w:val="en-US"/>
        </w:rPr>
        <w:t>Fertilizer-application proxy (kg N/ha) by crop type</w:t>
      </w:r>
    </w:p>
    <w:p w14:paraId="19D36F63" w14:textId="77777777" w:rsidR="00386666" w:rsidRPr="00386666" w:rsidRDefault="00386666" w:rsidP="00386666">
      <w:pPr>
        <w:numPr>
          <w:ilvl w:val="0"/>
          <w:numId w:val="19"/>
        </w:numPr>
        <w:tabs>
          <w:tab w:val="left" w:pos="1005"/>
        </w:tabs>
        <w:rPr>
          <w:lang w:val="en-US"/>
        </w:rPr>
      </w:pPr>
      <w:r w:rsidRPr="00386666">
        <w:rPr>
          <w:lang w:val="en-US"/>
        </w:rPr>
        <w:t>Revised GNFR K and L downscaled grids</w:t>
      </w:r>
    </w:p>
    <w:p w14:paraId="5F64F949" w14:textId="77777777" w:rsidR="00386666" w:rsidRPr="00386666" w:rsidRDefault="00386666" w:rsidP="00386666">
      <w:pPr>
        <w:numPr>
          <w:ilvl w:val="0"/>
          <w:numId w:val="19"/>
        </w:numPr>
        <w:tabs>
          <w:tab w:val="left" w:pos="1005"/>
        </w:tabs>
        <w:rPr>
          <w:lang w:val="en-US"/>
        </w:rPr>
      </w:pPr>
      <w:r w:rsidRPr="00386666">
        <w:rPr>
          <w:lang w:val="en-US"/>
        </w:rPr>
        <w:t>Comparison visualization: original unified agriculture proxy vs. differentiated livestock/crop proxies</w:t>
      </w:r>
    </w:p>
    <w:p w14:paraId="6954C1BC" w14:textId="3FBC5AEF" w:rsidR="00386666" w:rsidRDefault="00386666" w:rsidP="00386666">
      <w:pPr>
        <w:tabs>
          <w:tab w:val="left" w:pos="1005"/>
        </w:tabs>
        <w:rPr>
          <w:lang w:val="en-US"/>
        </w:rPr>
      </w:pPr>
    </w:p>
    <w:p w14:paraId="3F2EC46C" w14:textId="77777777" w:rsidR="00386666" w:rsidRDefault="00386666" w:rsidP="00386666">
      <w:pPr>
        <w:tabs>
          <w:tab w:val="left" w:pos="1005"/>
        </w:tabs>
        <w:rPr>
          <w:lang w:val="en-US"/>
        </w:rPr>
      </w:pPr>
    </w:p>
    <w:p w14:paraId="232FAA23" w14:textId="77777777" w:rsidR="00386666" w:rsidRDefault="00386666" w:rsidP="00386666">
      <w:pPr>
        <w:tabs>
          <w:tab w:val="left" w:pos="1005"/>
        </w:tabs>
        <w:rPr>
          <w:lang w:val="en-US"/>
        </w:rPr>
      </w:pPr>
    </w:p>
    <w:p w14:paraId="424B3229" w14:textId="77777777" w:rsidR="00386666" w:rsidRDefault="00386666" w:rsidP="00386666">
      <w:pPr>
        <w:tabs>
          <w:tab w:val="left" w:pos="1005"/>
        </w:tabs>
        <w:rPr>
          <w:lang w:val="en-US"/>
        </w:rPr>
      </w:pPr>
    </w:p>
    <w:p w14:paraId="209DD2A5" w14:textId="77777777" w:rsidR="00386666" w:rsidRDefault="00386666" w:rsidP="00386666">
      <w:pPr>
        <w:tabs>
          <w:tab w:val="left" w:pos="1005"/>
        </w:tabs>
        <w:rPr>
          <w:lang w:val="en-US"/>
        </w:rPr>
      </w:pPr>
    </w:p>
    <w:p w14:paraId="56CE3366" w14:textId="77777777" w:rsidR="00386666" w:rsidRDefault="00386666" w:rsidP="00386666">
      <w:pPr>
        <w:tabs>
          <w:tab w:val="left" w:pos="1005"/>
        </w:tabs>
        <w:rPr>
          <w:lang w:val="en-US"/>
        </w:rPr>
      </w:pPr>
    </w:p>
    <w:p w14:paraId="159E1E39" w14:textId="77777777" w:rsidR="00386666" w:rsidRDefault="00386666" w:rsidP="00386666">
      <w:pPr>
        <w:tabs>
          <w:tab w:val="left" w:pos="1005"/>
        </w:tabs>
        <w:rPr>
          <w:lang w:val="en-US"/>
        </w:rPr>
      </w:pPr>
    </w:p>
    <w:p w14:paraId="3295565D" w14:textId="77777777" w:rsidR="00386666" w:rsidRDefault="00386666" w:rsidP="00386666">
      <w:pPr>
        <w:tabs>
          <w:tab w:val="left" w:pos="1005"/>
        </w:tabs>
        <w:rPr>
          <w:lang w:val="en-US"/>
        </w:rPr>
      </w:pPr>
    </w:p>
    <w:p w14:paraId="0FE751A1" w14:textId="77777777" w:rsidR="00386666" w:rsidRDefault="00386666" w:rsidP="00386666">
      <w:pPr>
        <w:tabs>
          <w:tab w:val="left" w:pos="1005"/>
        </w:tabs>
        <w:rPr>
          <w:lang w:val="en-US"/>
        </w:rPr>
      </w:pPr>
    </w:p>
    <w:p w14:paraId="7E8DB1A4" w14:textId="77777777" w:rsidR="00386666" w:rsidRDefault="00386666" w:rsidP="00386666">
      <w:pPr>
        <w:tabs>
          <w:tab w:val="left" w:pos="1005"/>
        </w:tabs>
        <w:rPr>
          <w:b/>
          <w:bCs/>
          <w:sz w:val="28"/>
          <w:szCs w:val="28"/>
          <w:u w:val="single"/>
          <w:lang w:val="en-US"/>
        </w:rPr>
      </w:pPr>
    </w:p>
    <w:p w14:paraId="1528580B" w14:textId="77777777" w:rsidR="00386666" w:rsidRDefault="00386666" w:rsidP="00386666">
      <w:pPr>
        <w:tabs>
          <w:tab w:val="left" w:pos="1005"/>
        </w:tabs>
        <w:rPr>
          <w:b/>
          <w:bCs/>
          <w:sz w:val="28"/>
          <w:szCs w:val="28"/>
          <w:u w:val="single"/>
          <w:lang w:val="en-US"/>
        </w:rPr>
      </w:pPr>
    </w:p>
    <w:p w14:paraId="1DB4C631" w14:textId="77777777" w:rsidR="00386666" w:rsidRDefault="00386666" w:rsidP="00386666">
      <w:pPr>
        <w:tabs>
          <w:tab w:val="left" w:pos="1005"/>
        </w:tabs>
        <w:rPr>
          <w:b/>
          <w:bCs/>
          <w:sz w:val="28"/>
          <w:szCs w:val="28"/>
          <w:u w:val="single"/>
          <w:lang w:val="en-US"/>
        </w:rPr>
      </w:pPr>
    </w:p>
    <w:p w14:paraId="719CE23E" w14:textId="77777777" w:rsidR="00386666" w:rsidRDefault="00386666" w:rsidP="00386666">
      <w:pPr>
        <w:tabs>
          <w:tab w:val="left" w:pos="1005"/>
        </w:tabs>
        <w:rPr>
          <w:b/>
          <w:bCs/>
          <w:sz w:val="28"/>
          <w:szCs w:val="28"/>
          <w:u w:val="single"/>
          <w:lang w:val="en-US"/>
        </w:rPr>
      </w:pPr>
    </w:p>
    <w:p w14:paraId="63DB010C" w14:textId="77777777" w:rsidR="00386666" w:rsidRDefault="00386666" w:rsidP="00386666">
      <w:pPr>
        <w:tabs>
          <w:tab w:val="left" w:pos="1005"/>
        </w:tabs>
        <w:rPr>
          <w:b/>
          <w:bCs/>
          <w:sz w:val="28"/>
          <w:szCs w:val="28"/>
          <w:u w:val="single"/>
          <w:lang w:val="en-US"/>
        </w:rPr>
      </w:pPr>
    </w:p>
    <w:p w14:paraId="2588F7EF" w14:textId="2AA0549E" w:rsidR="00386666" w:rsidRDefault="00386666" w:rsidP="00386666">
      <w:pPr>
        <w:tabs>
          <w:tab w:val="left" w:pos="1005"/>
        </w:tabs>
        <w:rPr>
          <w:lang w:val="en-US"/>
        </w:rPr>
      </w:pPr>
      <w:r w:rsidRPr="001D0A9C">
        <w:rPr>
          <w:b/>
          <w:bCs/>
          <w:sz w:val="28"/>
          <w:szCs w:val="28"/>
          <w:u w:val="single"/>
          <w:lang w:val="en-US"/>
        </w:rPr>
        <w:lastRenderedPageBreak/>
        <w:t xml:space="preserve">TASK </w:t>
      </w:r>
      <w:r>
        <w:rPr>
          <w:b/>
          <w:bCs/>
          <w:sz w:val="28"/>
          <w:szCs w:val="28"/>
          <w:u w:val="single"/>
          <w:lang w:val="en-US"/>
        </w:rPr>
        <w:t>5.1</w:t>
      </w:r>
      <w:r w:rsidRPr="001D0A9C">
        <w:rPr>
          <w:b/>
          <w:bCs/>
          <w:sz w:val="28"/>
          <w:szCs w:val="28"/>
          <w:u w:val="single"/>
          <w:lang w:val="en-US"/>
        </w:rPr>
        <w:t xml:space="preserve">: </w:t>
      </w:r>
      <w:r w:rsidRPr="00386666">
        <w:rPr>
          <w:b/>
          <w:bCs/>
          <w:sz w:val="28"/>
          <w:szCs w:val="28"/>
          <w:u w:val="single"/>
          <w:lang w:val="en-US"/>
        </w:rPr>
        <w:t>Point-Source Facility Identification and Emission Estimation</w:t>
      </w:r>
      <w:r>
        <w:rPr>
          <w:b/>
          <w:bCs/>
          <w:sz w:val="28"/>
          <w:szCs w:val="28"/>
          <w:u w:val="single"/>
          <w:lang w:val="en-US"/>
        </w:rPr>
        <w:br/>
      </w:r>
      <w:r>
        <w:rPr>
          <w:lang w:val="en-US"/>
        </w:rPr>
        <w:br/>
      </w:r>
      <w:r w:rsidRPr="00386666">
        <w:rPr>
          <w:b/>
          <w:bCs/>
          <w:lang w:val="en-US"/>
        </w:rPr>
        <w:t>Scientific Literature Foundation</w:t>
      </w:r>
      <w:r w:rsidRPr="00386666">
        <w:rPr>
          <w:lang w:val="en-US"/>
        </w:rPr>
        <w:t>: Landfill methane estimation methodologies</w:t>
      </w:r>
      <w:hyperlink r:id="rId32" w:tgtFrame="_blank" w:history="1">
        <w:r w:rsidRPr="00386666">
          <w:rPr>
            <w:rStyle w:val="Lienhypertexte"/>
            <w:u w:val="none"/>
            <w:vertAlign w:val="superscript"/>
            <w:lang w:val="en-US"/>
          </w:rPr>
          <w:t>17</w:t>
        </w:r>
      </w:hyperlink>
      <w:r w:rsidRPr="00386666">
        <w:rPr>
          <w:lang w:val="en-US"/>
        </w:rPr>
        <w:t xml:space="preserve"> </w:t>
      </w:r>
      <w:hyperlink r:id="rId33" w:tgtFrame="_blank" w:history="1">
        <w:r w:rsidRPr="00386666">
          <w:rPr>
            <w:rStyle w:val="Lienhypertexte"/>
            <w:u w:val="none"/>
            <w:vertAlign w:val="superscript"/>
            <w:lang w:val="en-US"/>
          </w:rPr>
          <w:t>8</w:t>
        </w:r>
      </w:hyperlink>
      <w:r w:rsidRPr="00386666">
        <w:rPr>
          <w:lang w:val="en-US"/>
        </w:rPr>
        <w:t xml:space="preserve"> provide technical guidance on facility-level emissions; CAMS-REG-v4</w:t>
      </w:r>
      <w:hyperlink r:id="rId34" w:tgtFrame="_blank" w:history="1">
        <w:r w:rsidRPr="00386666">
          <w:rPr>
            <w:rStyle w:val="Lienhypertexte"/>
            <w:u w:val="none"/>
            <w:vertAlign w:val="superscript"/>
            <w:lang w:val="en-US"/>
          </w:rPr>
          <w:t>18</w:t>
        </w:r>
      </w:hyperlink>
      <w:r w:rsidRPr="00386666">
        <w:rPr>
          <w:lang w:val="en-US"/>
        </w:rPr>
        <w:t xml:space="preserve"> separates point and area sources for waste; recent satellite monitoring of landfills</w:t>
      </w:r>
      <w:hyperlink r:id="rId35" w:tgtFrame="_blank" w:history="1">
        <w:r w:rsidRPr="00386666">
          <w:rPr>
            <w:rStyle w:val="Lienhypertexte"/>
            <w:u w:val="none"/>
            <w:vertAlign w:val="superscript"/>
            <w:lang w:val="en-US"/>
          </w:rPr>
          <w:t>26</w:t>
        </w:r>
      </w:hyperlink>
      <w:r w:rsidRPr="00386666">
        <w:rPr>
          <w:lang w:val="en-US"/>
        </w:rPr>
        <w:t xml:space="preserve"> demonstrates feasibility of facility location and activity assessment.</w:t>
      </w:r>
    </w:p>
    <w:p w14:paraId="3D9409E6" w14:textId="77777777" w:rsidR="00386666" w:rsidRPr="00386666" w:rsidRDefault="00386666" w:rsidP="00386666">
      <w:pPr>
        <w:tabs>
          <w:tab w:val="left" w:pos="1005"/>
        </w:tabs>
        <w:rPr>
          <w:b/>
          <w:bCs/>
        </w:rPr>
      </w:pPr>
      <w:proofErr w:type="spellStart"/>
      <w:r w:rsidRPr="00386666">
        <w:rPr>
          <w:b/>
          <w:bCs/>
        </w:rPr>
        <w:t>Implementation</w:t>
      </w:r>
      <w:proofErr w:type="spellEnd"/>
      <w:r w:rsidRPr="00386666">
        <w:rPr>
          <w:b/>
          <w:bCs/>
        </w:rPr>
        <w:t>:</w:t>
      </w:r>
    </w:p>
    <w:p w14:paraId="734C9754" w14:textId="77777777" w:rsidR="00386666" w:rsidRPr="00386666" w:rsidRDefault="00386666" w:rsidP="00386666">
      <w:pPr>
        <w:numPr>
          <w:ilvl w:val="0"/>
          <w:numId w:val="20"/>
        </w:numPr>
        <w:tabs>
          <w:tab w:val="left" w:pos="1005"/>
        </w:tabs>
      </w:pPr>
      <w:r w:rsidRPr="00386666">
        <w:rPr>
          <w:lang w:val="en-US"/>
        </w:rPr>
        <w:t xml:space="preserve">Facility Database: Compile a list of major landfills and incinerators in your study domain. </w:t>
      </w:r>
      <w:r w:rsidRPr="00386666">
        <w:t>Data sources:</w:t>
      </w:r>
    </w:p>
    <w:p w14:paraId="5C5660B5" w14:textId="77777777" w:rsidR="00386666" w:rsidRPr="00386666" w:rsidRDefault="00386666" w:rsidP="00386666">
      <w:pPr>
        <w:numPr>
          <w:ilvl w:val="1"/>
          <w:numId w:val="20"/>
        </w:numPr>
        <w:tabs>
          <w:tab w:val="left" w:pos="1005"/>
        </w:tabs>
        <w:rPr>
          <w:lang w:val="en-US"/>
        </w:rPr>
      </w:pPr>
      <w:r w:rsidRPr="00386666">
        <w:rPr>
          <w:lang w:val="en-US"/>
        </w:rPr>
        <w:t>E-PRTR: Filter for NACE codes 38.1 (waste collection), 38.2 (waste treatment/disposal), 38.3 (recovery)</w:t>
      </w:r>
    </w:p>
    <w:p w14:paraId="78C8EEDF" w14:textId="77777777" w:rsidR="00386666" w:rsidRPr="00386666" w:rsidRDefault="00386666" w:rsidP="00386666">
      <w:pPr>
        <w:numPr>
          <w:ilvl w:val="1"/>
          <w:numId w:val="20"/>
        </w:numPr>
        <w:tabs>
          <w:tab w:val="left" w:pos="1005"/>
        </w:tabs>
        <w:rPr>
          <w:lang w:val="en-US"/>
        </w:rPr>
      </w:pPr>
      <w:r w:rsidRPr="00386666">
        <w:rPr>
          <w:lang w:val="en-US"/>
        </w:rPr>
        <w:t>National waste registries: Many EU member states maintain landfill and incinerator registers</w:t>
      </w:r>
    </w:p>
    <w:p w14:paraId="4F80C929" w14:textId="77777777" w:rsidR="00386666" w:rsidRPr="00386666" w:rsidRDefault="00386666" w:rsidP="00386666">
      <w:pPr>
        <w:numPr>
          <w:ilvl w:val="1"/>
          <w:numId w:val="20"/>
        </w:numPr>
        <w:tabs>
          <w:tab w:val="left" w:pos="1005"/>
        </w:tabs>
      </w:pPr>
      <w:r w:rsidRPr="00386666">
        <w:t xml:space="preserve">Open data </w:t>
      </w:r>
      <w:proofErr w:type="spellStart"/>
      <w:r w:rsidRPr="00386666">
        <w:t>portals</w:t>
      </w:r>
      <w:proofErr w:type="spellEnd"/>
      <w:r w:rsidRPr="00386666">
        <w:t xml:space="preserve">: EU </w:t>
      </w:r>
      <w:proofErr w:type="spellStart"/>
      <w:r w:rsidRPr="00386666">
        <w:t>waste</w:t>
      </w:r>
      <w:proofErr w:type="spellEnd"/>
      <w:r w:rsidRPr="00386666">
        <w:t xml:space="preserve"> </w:t>
      </w:r>
      <w:proofErr w:type="spellStart"/>
      <w:r w:rsidRPr="00386666">
        <w:t>facilities</w:t>
      </w:r>
      <w:proofErr w:type="spellEnd"/>
      <w:r w:rsidRPr="00386666">
        <w:t xml:space="preserve"> </w:t>
      </w:r>
      <w:proofErr w:type="spellStart"/>
      <w:r w:rsidRPr="00386666">
        <w:t>databases</w:t>
      </w:r>
      <w:proofErr w:type="spellEnd"/>
    </w:p>
    <w:p w14:paraId="1AB21652" w14:textId="77777777" w:rsidR="00386666" w:rsidRPr="00386666" w:rsidRDefault="00386666" w:rsidP="00386666">
      <w:pPr>
        <w:numPr>
          <w:ilvl w:val="0"/>
          <w:numId w:val="20"/>
        </w:numPr>
        <w:tabs>
          <w:tab w:val="left" w:pos="1005"/>
        </w:tabs>
      </w:pPr>
      <w:r w:rsidRPr="00386666">
        <w:t>Facility-Level Emissions:</w:t>
      </w:r>
    </w:p>
    <w:p w14:paraId="3D0EF4E5" w14:textId="77777777" w:rsidR="00386666" w:rsidRPr="00386666" w:rsidRDefault="00386666" w:rsidP="00386666">
      <w:pPr>
        <w:numPr>
          <w:ilvl w:val="1"/>
          <w:numId w:val="20"/>
        </w:numPr>
        <w:tabs>
          <w:tab w:val="left" w:pos="1005"/>
        </w:tabs>
        <w:rPr>
          <w:lang w:val="en-US"/>
        </w:rPr>
      </w:pPr>
      <w:r w:rsidRPr="00386666">
        <w:rPr>
          <w:lang w:val="en-US"/>
        </w:rPr>
        <w:t>Landfills: Use E-PRTR reported CH4 emissions if available. If unavailable, estimate from first-order-decay (FOD) model using landfill size (m³), waste type, and operational status</w:t>
      </w:r>
      <w:hyperlink r:id="rId36" w:tgtFrame="_blank" w:history="1">
        <w:r w:rsidRPr="00386666">
          <w:rPr>
            <w:rStyle w:val="Lienhypertexte"/>
            <w:u w:val="none"/>
            <w:vertAlign w:val="superscript"/>
            <w:lang w:val="en-US"/>
          </w:rPr>
          <w:t>8</w:t>
        </w:r>
      </w:hyperlink>
      <w:r w:rsidRPr="00386666">
        <w:rPr>
          <w:lang w:val="en-US"/>
        </w:rPr>
        <w:t xml:space="preserve"> </w:t>
      </w:r>
      <w:hyperlink r:id="rId37" w:tgtFrame="_blank" w:history="1">
        <w:r w:rsidRPr="00386666">
          <w:rPr>
            <w:rStyle w:val="Lienhypertexte"/>
            <w:u w:val="none"/>
            <w:vertAlign w:val="superscript"/>
            <w:lang w:val="en-US"/>
          </w:rPr>
          <w:t>17</w:t>
        </w:r>
      </w:hyperlink>
      <w:r w:rsidRPr="00386666">
        <w:rPr>
          <w:lang w:val="en-US"/>
        </w:rPr>
        <w:t xml:space="preserve"> .</w:t>
      </w:r>
    </w:p>
    <w:p w14:paraId="01D5DC5F" w14:textId="77777777" w:rsidR="00386666" w:rsidRPr="00386666" w:rsidRDefault="00386666" w:rsidP="00386666">
      <w:pPr>
        <w:numPr>
          <w:ilvl w:val="1"/>
          <w:numId w:val="20"/>
        </w:numPr>
        <w:tabs>
          <w:tab w:val="left" w:pos="1005"/>
        </w:tabs>
      </w:pPr>
      <w:r w:rsidRPr="00386666">
        <w:rPr>
          <w:lang w:val="en-US"/>
        </w:rPr>
        <w:t xml:space="preserve">Incinerators: Use E-PRTR reported NOx, SO2, and particulate emissions. </w:t>
      </w:r>
      <w:r w:rsidRPr="00386666">
        <w:t xml:space="preserve">If </w:t>
      </w:r>
      <w:proofErr w:type="spellStart"/>
      <w:r w:rsidRPr="00386666">
        <w:t>unavailable</w:t>
      </w:r>
      <w:proofErr w:type="spellEnd"/>
      <w:r w:rsidRPr="00386666">
        <w:t xml:space="preserve">, </w:t>
      </w:r>
      <w:proofErr w:type="spellStart"/>
      <w:r w:rsidRPr="00386666">
        <w:t>estimate</w:t>
      </w:r>
      <w:proofErr w:type="spellEnd"/>
      <w:r w:rsidRPr="00386666">
        <w:t xml:space="preserve"> </w:t>
      </w:r>
      <w:proofErr w:type="spellStart"/>
      <w:r w:rsidRPr="00386666">
        <w:t>from</w:t>
      </w:r>
      <w:proofErr w:type="spellEnd"/>
      <w:r w:rsidRPr="00386666">
        <w:t xml:space="preserve"> </w:t>
      </w:r>
      <w:proofErr w:type="spellStart"/>
      <w:r w:rsidRPr="00386666">
        <w:t>capacity</w:t>
      </w:r>
      <w:proofErr w:type="spellEnd"/>
      <w:r w:rsidRPr="00386666">
        <w:t xml:space="preserve"> and fuel composition</w:t>
      </w:r>
      <w:hyperlink r:id="rId38" w:tgtFrame="_blank" w:history="1">
        <w:r w:rsidRPr="00386666">
          <w:rPr>
            <w:rStyle w:val="Lienhypertexte"/>
            <w:u w:val="none"/>
            <w:vertAlign w:val="superscript"/>
          </w:rPr>
          <w:t>8</w:t>
        </w:r>
      </w:hyperlink>
      <w:r w:rsidRPr="00386666">
        <w:t xml:space="preserve"> .</w:t>
      </w:r>
    </w:p>
    <w:p w14:paraId="0473E090" w14:textId="77777777" w:rsidR="00386666" w:rsidRPr="00386666" w:rsidRDefault="00386666" w:rsidP="00386666">
      <w:pPr>
        <w:numPr>
          <w:ilvl w:val="0"/>
          <w:numId w:val="20"/>
        </w:numPr>
        <w:tabs>
          <w:tab w:val="left" w:pos="1005"/>
        </w:tabs>
      </w:pPr>
      <w:r w:rsidRPr="00386666">
        <w:t xml:space="preserve">Point-Source </w:t>
      </w:r>
      <w:proofErr w:type="spellStart"/>
      <w:r w:rsidRPr="00386666">
        <w:t>Representation</w:t>
      </w:r>
      <w:proofErr w:type="spellEnd"/>
      <w:r w:rsidRPr="00386666">
        <w:t xml:space="preserve">: </w:t>
      </w:r>
      <w:proofErr w:type="spellStart"/>
      <w:r w:rsidRPr="00386666">
        <w:t>Create</w:t>
      </w:r>
      <w:proofErr w:type="spellEnd"/>
      <w:r w:rsidRPr="00386666">
        <w:t xml:space="preserve"> a point-source raster </w:t>
      </w:r>
      <w:proofErr w:type="spellStart"/>
      <w:r w:rsidRPr="00386666">
        <w:t>where</w:t>
      </w:r>
      <w:proofErr w:type="spellEnd"/>
      <w:r w:rsidRPr="00386666">
        <w:t>:</w:t>
      </w:r>
    </w:p>
    <w:p w14:paraId="6C7AA2B1" w14:textId="77777777" w:rsidR="00386666" w:rsidRPr="00386666" w:rsidRDefault="00386666" w:rsidP="00386666">
      <w:pPr>
        <w:numPr>
          <w:ilvl w:val="1"/>
          <w:numId w:val="20"/>
        </w:numPr>
        <w:tabs>
          <w:tab w:val="left" w:pos="1005"/>
        </w:tabs>
        <w:rPr>
          <w:lang w:val="en-US"/>
        </w:rPr>
      </w:pPr>
      <w:r w:rsidRPr="00386666">
        <w:rPr>
          <w:lang w:val="en-US"/>
        </w:rPr>
        <w:t>Each facility location receives its estimated annual emissions</w:t>
      </w:r>
    </w:p>
    <w:p w14:paraId="37C061D8" w14:textId="77777777" w:rsidR="00386666" w:rsidRPr="00386666" w:rsidRDefault="00386666" w:rsidP="00386666">
      <w:pPr>
        <w:numPr>
          <w:ilvl w:val="1"/>
          <w:numId w:val="20"/>
        </w:numPr>
        <w:tabs>
          <w:tab w:val="left" w:pos="1005"/>
        </w:tabs>
        <w:rPr>
          <w:lang w:val="en-US"/>
        </w:rPr>
      </w:pPr>
      <w:r w:rsidRPr="00386666">
        <w:rPr>
          <w:lang w:val="en-US"/>
        </w:rPr>
        <w:t>Spatially smooth over a small radius (e.g., 500 m) to account for plume dispersion and location uncertainty</w:t>
      </w:r>
    </w:p>
    <w:p w14:paraId="6A766845" w14:textId="77777777" w:rsidR="00386666" w:rsidRPr="00386666" w:rsidRDefault="00386666" w:rsidP="00386666">
      <w:pPr>
        <w:numPr>
          <w:ilvl w:val="1"/>
          <w:numId w:val="20"/>
        </w:numPr>
        <w:tabs>
          <w:tab w:val="left" w:pos="1005"/>
        </w:tabs>
        <w:rPr>
          <w:lang w:val="en-US"/>
        </w:rPr>
      </w:pPr>
      <w:r w:rsidRPr="00386666">
        <w:rPr>
          <w:lang w:val="en-US"/>
        </w:rPr>
        <w:t xml:space="preserve">Generate separate </w:t>
      </w:r>
      <w:proofErr w:type="spellStart"/>
      <w:r w:rsidRPr="00386666">
        <w:rPr>
          <w:lang w:val="en-US"/>
        </w:rPr>
        <w:t>rasters</w:t>
      </w:r>
      <w:proofErr w:type="spellEnd"/>
      <w:r w:rsidRPr="00386666">
        <w:rPr>
          <w:lang w:val="en-US"/>
        </w:rPr>
        <w:t xml:space="preserve"> for CH4 (landfill-dominated) and NOx (incinerator-dominated)</w:t>
      </w:r>
    </w:p>
    <w:p w14:paraId="2D385E90" w14:textId="06775E45" w:rsidR="00386666" w:rsidRDefault="00386666" w:rsidP="00386666">
      <w:pPr>
        <w:tabs>
          <w:tab w:val="left" w:pos="1005"/>
        </w:tabs>
        <w:rPr>
          <w:lang w:val="en-US"/>
        </w:rPr>
      </w:pPr>
      <w:r>
        <w:rPr>
          <w:lang w:val="en-US"/>
        </w:rPr>
        <w:t xml:space="preserve">Data sources : </w:t>
      </w:r>
    </w:p>
    <w:p w14:paraId="32DEE465" w14:textId="4EDDAFEB" w:rsidR="00386666" w:rsidRDefault="00386666" w:rsidP="00386666">
      <w:pPr>
        <w:tabs>
          <w:tab w:val="left" w:pos="1005"/>
        </w:tabs>
        <w:rPr>
          <w:lang w:val="en-US"/>
        </w:rPr>
      </w:pPr>
      <w:r w:rsidRPr="00386666">
        <w:rPr>
          <w:lang w:val="en-US"/>
        </w:rPr>
        <w:t>Using Ambient Methane Concentrations to Estimate Total Landfill Emissions</w:t>
      </w:r>
    </w:p>
    <w:p w14:paraId="42CB70F8" w14:textId="2F8A1EF1" w:rsidR="00386666" w:rsidRDefault="00386666" w:rsidP="00386666">
      <w:pPr>
        <w:tabs>
          <w:tab w:val="left" w:pos="1005"/>
        </w:tabs>
        <w:rPr>
          <w:lang w:val="en-US"/>
        </w:rPr>
      </w:pPr>
      <w:hyperlink r:id="rId39" w:history="1">
        <w:r w:rsidRPr="00BE03D7">
          <w:rPr>
            <w:rStyle w:val="Lienhypertexte"/>
            <w:lang w:val="en-US"/>
          </w:rPr>
          <w:t>https://www.hinkleycenter.org/pdfs/2022-02_Abichou.pdf</w:t>
        </w:r>
      </w:hyperlink>
    </w:p>
    <w:p w14:paraId="53580D2A" w14:textId="65BC0E21" w:rsidR="00386666" w:rsidRDefault="00386666" w:rsidP="00386666">
      <w:pPr>
        <w:tabs>
          <w:tab w:val="left" w:pos="1005"/>
        </w:tabs>
        <w:rPr>
          <w:lang w:val="en-US"/>
        </w:rPr>
      </w:pPr>
      <w:r>
        <w:rPr>
          <w:lang w:val="en-US"/>
        </w:rPr>
        <w:t>EPA (waste chapter)</w:t>
      </w:r>
    </w:p>
    <w:p w14:paraId="41712945" w14:textId="5F19CEF8" w:rsidR="00386666" w:rsidRPr="00386666" w:rsidRDefault="00386666" w:rsidP="00386666">
      <w:pPr>
        <w:tabs>
          <w:tab w:val="left" w:pos="1005"/>
        </w:tabs>
        <w:rPr>
          <w:lang w:val="en-US"/>
        </w:rPr>
      </w:pPr>
      <w:r>
        <w:rPr>
          <w:lang w:val="en-US"/>
        </w:rPr>
        <w:t>CAMS REG</w:t>
      </w:r>
    </w:p>
    <w:p w14:paraId="58CB9FE2" w14:textId="129C48D2" w:rsidR="00386666" w:rsidRPr="00386666" w:rsidRDefault="00386666" w:rsidP="00386666">
      <w:pPr>
        <w:tabs>
          <w:tab w:val="left" w:pos="1005"/>
        </w:tabs>
        <w:rPr>
          <w:lang w:val="en-US"/>
        </w:rPr>
      </w:pPr>
    </w:p>
    <w:p w14:paraId="1069F864" w14:textId="30C32A8C" w:rsidR="00386666" w:rsidRPr="00386666" w:rsidRDefault="00386666" w:rsidP="00386666">
      <w:pPr>
        <w:tabs>
          <w:tab w:val="left" w:pos="1005"/>
        </w:tabs>
        <w:rPr>
          <w:lang w:val="en-US"/>
        </w:rPr>
      </w:pPr>
      <w:r w:rsidRPr="001D0A9C">
        <w:rPr>
          <w:b/>
          <w:bCs/>
          <w:sz w:val="28"/>
          <w:szCs w:val="28"/>
          <w:u w:val="single"/>
          <w:lang w:val="en-US"/>
        </w:rPr>
        <w:lastRenderedPageBreak/>
        <w:t xml:space="preserve">TASK </w:t>
      </w:r>
      <w:r>
        <w:rPr>
          <w:b/>
          <w:bCs/>
          <w:sz w:val="28"/>
          <w:szCs w:val="28"/>
          <w:u w:val="single"/>
          <w:lang w:val="en-US"/>
        </w:rPr>
        <w:t>5.</w:t>
      </w:r>
      <w:r>
        <w:rPr>
          <w:b/>
          <w:bCs/>
          <w:sz w:val="28"/>
          <w:szCs w:val="28"/>
          <w:u w:val="single"/>
          <w:lang w:val="en-US"/>
        </w:rPr>
        <w:t>2</w:t>
      </w:r>
      <w:r w:rsidRPr="001D0A9C">
        <w:rPr>
          <w:b/>
          <w:bCs/>
          <w:sz w:val="28"/>
          <w:szCs w:val="28"/>
          <w:u w:val="single"/>
          <w:lang w:val="en-US"/>
        </w:rPr>
        <w:t xml:space="preserve">: </w:t>
      </w:r>
      <w:r w:rsidRPr="00386666">
        <w:rPr>
          <w:b/>
          <w:bCs/>
          <w:sz w:val="28"/>
          <w:szCs w:val="28"/>
          <w:u w:val="single"/>
          <w:lang w:val="en-US"/>
        </w:rPr>
        <w:t>Area-Source Fallback and Blending</w:t>
      </w:r>
    </w:p>
    <w:p w14:paraId="38493275" w14:textId="77777777" w:rsidR="00386666" w:rsidRPr="00386666" w:rsidRDefault="00386666" w:rsidP="00386666">
      <w:pPr>
        <w:tabs>
          <w:tab w:val="left" w:pos="1005"/>
        </w:tabs>
        <w:rPr>
          <w:lang w:val="en-US"/>
        </w:rPr>
      </w:pPr>
    </w:p>
    <w:p w14:paraId="7E0400D0" w14:textId="2053B198" w:rsidR="00386666" w:rsidRDefault="00386666" w:rsidP="00386666">
      <w:pPr>
        <w:tabs>
          <w:tab w:val="left" w:pos="1005"/>
        </w:tabs>
        <w:rPr>
          <w:lang w:val="en-US"/>
        </w:rPr>
      </w:pPr>
      <w:r>
        <w:rPr>
          <w:lang w:val="en-US"/>
        </w:rPr>
        <w:t xml:space="preserve">Reconfigure waste downscaling as : </w:t>
      </w:r>
      <w:r>
        <w:rPr>
          <w:lang w:val="en-US"/>
        </w:rPr>
        <w:br/>
        <w:t>landfills : emission : CH4</w:t>
      </w:r>
    </w:p>
    <w:p w14:paraId="1CCC7A4C" w14:textId="6F980275" w:rsidR="00386666" w:rsidRDefault="00386666" w:rsidP="00386666">
      <w:pPr>
        <w:tabs>
          <w:tab w:val="left" w:pos="1005"/>
        </w:tabs>
        <w:rPr>
          <w:lang w:val="en-US"/>
        </w:rPr>
      </w:pPr>
      <w:r>
        <w:rPr>
          <w:lang w:val="en-US"/>
        </w:rPr>
        <w:t>Incinerators  : emissions : Nox, SO2</w:t>
      </w:r>
    </w:p>
    <w:p w14:paraId="4F9CB59B" w14:textId="74D5E7B7" w:rsidR="00386666" w:rsidRPr="00386666" w:rsidRDefault="00386666" w:rsidP="00386666">
      <w:pPr>
        <w:tabs>
          <w:tab w:val="left" w:pos="1005"/>
        </w:tabs>
        <w:rPr>
          <w:lang w:val="en-US"/>
        </w:rPr>
      </w:pPr>
      <w:r>
        <w:rPr>
          <w:lang w:val="en-US"/>
        </w:rPr>
        <w:t xml:space="preserve">Area sources : Corine 211, 121+  </w:t>
      </w:r>
      <w:proofErr w:type="spellStart"/>
      <w:r>
        <w:rPr>
          <w:lang w:val="en-US"/>
        </w:rPr>
        <w:t>eptr</w:t>
      </w:r>
      <w:proofErr w:type="spellEnd"/>
    </w:p>
    <w:p w14:paraId="2B30D2F9" w14:textId="77777777" w:rsidR="00386666" w:rsidRPr="00386666" w:rsidRDefault="00386666" w:rsidP="00386666">
      <w:pPr>
        <w:tabs>
          <w:tab w:val="left" w:pos="1005"/>
        </w:tabs>
        <w:rPr>
          <w:lang w:val="en-US"/>
        </w:rPr>
      </w:pPr>
      <w:r w:rsidRPr="00386666">
        <w:rPr>
          <w:b/>
          <w:bCs/>
          <w:lang w:val="en-US"/>
        </w:rPr>
        <w:t>Workflow</w:t>
      </w:r>
      <w:r w:rsidRPr="00386666">
        <w:rPr>
          <w:lang w:val="en-US"/>
        </w:rPr>
        <w:t>:</w:t>
      </w:r>
    </w:p>
    <w:p w14:paraId="0B1A68E9" w14:textId="77777777" w:rsidR="00386666" w:rsidRPr="00386666" w:rsidRDefault="00386666" w:rsidP="00386666">
      <w:pPr>
        <w:numPr>
          <w:ilvl w:val="0"/>
          <w:numId w:val="21"/>
        </w:numPr>
        <w:tabs>
          <w:tab w:val="left" w:pos="1005"/>
        </w:tabs>
        <w:rPr>
          <w:lang w:val="en-US"/>
        </w:rPr>
      </w:pPr>
      <w:r w:rsidRPr="00386666">
        <w:rPr>
          <w:lang w:val="en-US"/>
        </w:rPr>
        <w:t>Calculate GNFR E (waste) total emissions from CAMS for your domain</w:t>
      </w:r>
    </w:p>
    <w:p w14:paraId="0F376CF1" w14:textId="77777777" w:rsidR="00386666" w:rsidRPr="00386666" w:rsidRDefault="00386666" w:rsidP="00386666">
      <w:pPr>
        <w:numPr>
          <w:ilvl w:val="0"/>
          <w:numId w:val="21"/>
        </w:numPr>
        <w:tabs>
          <w:tab w:val="left" w:pos="1005"/>
        </w:tabs>
        <w:rPr>
          <w:lang w:val="en-US"/>
        </w:rPr>
      </w:pPr>
      <w:r w:rsidRPr="00386666">
        <w:rPr>
          <w:lang w:val="en-US"/>
        </w:rPr>
        <w:t>Subtract point-source (landfill + incinerator) emissions from the total</w:t>
      </w:r>
    </w:p>
    <w:p w14:paraId="5C5B192A" w14:textId="77777777" w:rsidR="00386666" w:rsidRPr="00386666" w:rsidRDefault="00386666" w:rsidP="00386666">
      <w:pPr>
        <w:numPr>
          <w:ilvl w:val="0"/>
          <w:numId w:val="21"/>
        </w:numPr>
        <w:tabs>
          <w:tab w:val="left" w:pos="1005"/>
        </w:tabs>
        <w:rPr>
          <w:lang w:val="en-US"/>
        </w:rPr>
      </w:pPr>
      <w:r w:rsidRPr="00386666">
        <w:rPr>
          <w:lang w:val="en-US"/>
        </w:rPr>
        <w:t>Distribute the remainder (diffuse waste handling, small facilities) using your area-source proxy (CORINE 211/121 + E-PRTR flags)</w:t>
      </w:r>
    </w:p>
    <w:p w14:paraId="2DE14244" w14:textId="77777777" w:rsidR="00386666" w:rsidRPr="00386666" w:rsidRDefault="00386666" w:rsidP="00386666">
      <w:pPr>
        <w:numPr>
          <w:ilvl w:val="0"/>
          <w:numId w:val="21"/>
        </w:numPr>
        <w:tabs>
          <w:tab w:val="left" w:pos="1005"/>
        </w:tabs>
      </w:pPr>
      <w:r w:rsidRPr="00386666">
        <w:t>Combine point and area outputs</w:t>
      </w:r>
    </w:p>
    <w:p w14:paraId="3C50D302" w14:textId="77777777" w:rsidR="00386666" w:rsidRDefault="00386666" w:rsidP="00386666">
      <w:pPr>
        <w:tabs>
          <w:tab w:val="left" w:pos="1005"/>
        </w:tabs>
        <w:rPr>
          <w:b/>
          <w:bCs/>
          <w:sz w:val="28"/>
          <w:szCs w:val="28"/>
          <w:u w:val="single"/>
          <w:lang w:val="en-US"/>
        </w:rPr>
      </w:pPr>
    </w:p>
    <w:p w14:paraId="3F975EB6" w14:textId="53FEDF51" w:rsidR="00386666" w:rsidRDefault="00386666" w:rsidP="00386666">
      <w:pPr>
        <w:tabs>
          <w:tab w:val="left" w:pos="1005"/>
        </w:tabs>
        <w:rPr>
          <w:b/>
          <w:bCs/>
          <w:sz w:val="28"/>
          <w:szCs w:val="28"/>
          <w:u w:val="single"/>
        </w:rPr>
      </w:pPr>
      <w:r w:rsidRPr="00386666">
        <w:rPr>
          <w:b/>
          <w:bCs/>
          <w:sz w:val="28"/>
          <w:szCs w:val="28"/>
          <w:u w:val="single"/>
          <w:lang w:val="en-US"/>
        </w:rPr>
        <w:t>TASK 5.</w:t>
      </w:r>
      <w:r>
        <w:rPr>
          <w:b/>
          <w:bCs/>
          <w:sz w:val="28"/>
          <w:szCs w:val="28"/>
          <w:u w:val="single"/>
          <w:lang w:val="en-US"/>
        </w:rPr>
        <w:t>3</w:t>
      </w:r>
      <w:r w:rsidRPr="00386666">
        <w:rPr>
          <w:b/>
          <w:bCs/>
          <w:sz w:val="28"/>
          <w:szCs w:val="28"/>
          <w:u w:val="single"/>
          <w:lang w:val="en-US"/>
        </w:rPr>
        <w:t xml:space="preserve">: </w:t>
      </w:r>
      <w:r w:rsidRPr="00386666">
        <w:rPr>
          <w:b/>
          <w:bCs/>
          <w:sz w:val="28"/>
          <w:szCs w:val="28"/>
          <w:u w:val="single"/>
        </w:rPr>
        <w:t>Waste-</w:t>
      </w:r>
      <w:proofErr w:type="spellStart"/>
      <w:r w:rsidRPr="00386666">
        <w:rPr>
          <w:b/>
          <w:bCs/>
          <w:sz w:val="28"/>
          <w:szCs w:val="28"/>
          <w:u w:val="single"/>
        </w:rPr>
        <w:t>Sector</w:t>
      </w:r>
      <w:proofErr w:type="spellEnd"/>
      <w:r w:rsidRPr="00386666">
        <w:rPr>
          <w:b/>
          <w:bCs/>
          <w:sz w:val="28"/>
          <w:szCs w:val="28"/>
          <w:u w:val="single"/>
        </w:rPr>
        <w:t>-</w:t>
      </w:r>
      <w:proofErr w:type="spellStart"/>
      <w:r w:rsidRPr="00386666">
        <w:rPr>
          <w:b/>
          <w:bCs/>
          <w:sz w:val="28"/>
          <w:szCs w:val="28"/>
          <w:u w:val="single"/>
        </w:rPr>
        <w:t>Specific</w:t>
      </w:r>
      <w:proofErr w:type="spellEnd"/>
      <w:r w:rsidRPr="00386666">
        <w:rPr>
          <w:b/>
          <w:bCs/>
          <w:sz w:val="28"/>
          <w:szCs w:val="28"/>
          <w:u w:val="single"/>
        </w:rPr>
        <w:t xml:space="preserve"> </w:t>
      </w:r>
      <w:proofErr w:type="spellStart"/>
      <w:r w:rsidRPr="00386666">
        <w:rPr>
          <w:b/>
          <w:bCs/>
          <w:sz w:val="28"/>
          <w:szCs w:val="28"/>
          <w:u w:val="single"/>
        </w:rPr>
        <w:t>Pollutants</w:t>
      </w:r>
      <w:proofErr w:type="spellEnd"/>
    </w:p>
    <w:p w14:paraId="126CC5CE" w14:textId="57EB50A6" w:rsidR="00386666" w:rsidRPr="00386666" w:rsidRDefault="00386666" w:rsidP="00386666">
      <w:pPr>
        <w:tabs>
          <w:tab w:val="left" w:pos="1005"/>
        </w:tabs>
        <w:rPr>
          <w:lang w:val="en-US"/>
        </w:rPr>
      </w:pPr>
      <w:r w:rsidRPr="00386666">
        <w:rPr>
          <w:b/>
          <w:bCs/>
          <w:lang w:val="en-US"/>
        </w:rPr>
        <w:t>Literature Basis</w:t>
      </w:r>
      <w:r w:rsidRPr="00386666">
        <w:rPr>
          <w:lang w:val="en-US"/>
        </w:rPr>
        <w:t>: EPA waste sector guidance</w:t>
      </w:r>
      <w:hyperlink r:id="rId40" w:tgtFrame="_blank" w:history="1">
        <w:r w:rsidRPr="00386666">
          <w:rPr>
            <w:rStyle w:val="Lienhypertexte"/>
            <w:vertAlign w:val="superscript"/>
            <w:lang w:val="en-US"/>
          </w:rPr>
          <w:t>8</w:t>
        </w:r>
      </w:hyperlink>
      <w:r w:rsidRPr="00386666">
        <w:rPr>
          <w:lang w:val="en-US"/>
        </w:rPr>
        <w:t xml:space="preserve"> and landfill methane studies</w:t>
      </w:r>
      <w:hyperlink r:id="rId41" w:tgtFrame="_blank" w:history="1">
        <w:r w:rsidRPr="00386666">
          <w:rPr>
            <w:rStyle w:val="Lienhypertexte"/>
            <w:vertAlign w:val="superscript"/>
            <w:lang w:val="en-US"/>
          </w:rPr>
          <w:t>17</w:t>
        </w:r>
      </w:hyperlink>
      <w:r w:rsidRPr="00386666">
        <w:rPr>
          <w:lang w:val="en-US"/>
        </w:rPr>
        <w:t xml:space="preserve"> show that methane dominates landfill emissions while NOx and particulates dominate incinerators. Your downscaling should reflect this.</w:t>
      </w:r>
      <w:r w:rsidRPr="00386666">
        <w:rPr>
          <w:lang w:val="en-US"/>
        </w:rPr>
        <w:t xml:space="preserve"> Example : </w:t>
      </w:r>
    </w:p>
    <w:p w14:paraId="62A4B50C" w14:textId="2726C2FB" w:rsidR="00386666" w:rsidRPr="00386666" w:rsidRDefault="00386666" w:rsidP="00386666">
      <w:pPr>
        <w:tabs>
          <w:tab w:val="left" w:pos="1005"/>
        </w:tabs>
        <w:rPr>
          <w:lang w:val="en-US"/>
        </w:rPr>
      </w:pPr>
      <w:r w:rsidRPr="00386666">
        <w:rPr>
          <w:lang w:val="en-US"/>
        </w:rPr>
        <w:t>```</w:t>
      </w:r>
    </w:p>
    <w:p w14:paraId="294F9FB4" w14:textId="77777777" w:rsidR="00386666" w:rsidRDefault="00386666" w:rsidP="00386666">
      <w:pPr>
        <w:tabs>
          <w:tab w:val="left" w:pos="1005"/>
        </w:tabs>
        <w:rPr>
          <w:lang w:val="en-US"/>
        </w:rPr>
      </w:pPr>
      <w:r w:rsidRPr="00386666">
        <w:rPr>
          <w:lang w:val="en-US"/>
        </w:rPr>
        <w:t>{ "</w:t>
      </w:r>
      <w:proofErr w:type="spellStart"/>
      <w:r w:rsidRPr="00386666">
        <w:rPr>
          <w:lang w:val="en-US"/>
        </w:rPr>
        <w:t>waste_pollutant_routing</w:t>
      </w:r>
      <w:proofErr w:type="spellEnd"/>
      <w:r w:rsidRPr="00386666">
        <w:rPr>
          <w:lang w:val="en-US"/>
        </w:rPr>
        <w:t xml:space="preserve">": </w:t>
      </w:r>
      <w:r>
        <w:rPr>
          <w:lang w:val="en-US"/>
        </w:rPr>
        <w:br/>
        <w:t xml:space="preserve"> </w:t>
      </w:r>
      <w:r>
        <w:rPr>
          <w:lang w:val="en-US"/>
        </w:rPr>
        <w:tab/>
      </w:r>
      <w:r w:rsidRPr="00386666">
        <w:rPr>
          <w:lang w:val="en-US"/>
        </w:rPr>
        <w:t>{ "CH4": { "</w:t>
      </w:r>
      <w:proofErr w:type="spellStart"/>
      <w:r w:rsidRPr="00386666">
        <w:rPr>
          <w:lang w:val="en-US"/>
        </w:rPr>
        <w:t>landfill_fraction</w:t>
      </w:r>
      <w:proofErr w:type="spellEnd"/>
      <w:r w:rsidRPr="00386666">
        <w:rPr>
          <w:lang w:val="en-US"/>
        </w:rPr>
        <w:t>": 0.95, "</w:t>
      </w:r>
      <w:proofErr w:type="spellStart"/>
      <w:r w:rsidRPr="00386666">
        <w:rPr>
          <w:lang w:val="en-US"/>
        </w:rPr>
        <w:t>incinerator_fraction</w:t>
      </w:r>
      <w:proofErr w:type="spellEnd"/>
      <w:r w:rsidRPr="00386666">
        <w:rPr>
          <w:lang w:val="en-US"/>
        </w:rPr>
        <w:t xml:space="preserve">": 0.05 }, </w:t>
      </w:r>
    </w:p>
    <w:p w14:paraId="3DA81F70" w14:textId="77777777" w:rsidR="00386666" w:rsidRDefault="00386666" w:rsidP="00386666">
      <w:pPr>
        <w:tabs>
          <w:tab w:val="left" w:pos="1005"/>
        </w:tabs>
        <w:rPr>
          <w:lang w:val="en-US"/>
        </w:rPr>
      </w:pPr>
      <w:r>
        <w:rPr>
          <w:lang w:val="en-US"/>
        </w:rPr>
        <w:tab/>
      </w:r>
      <w:r w:rsidRPr="00386666">
        <w:rPr>
          <w:lang w:val="en-US"/>
        </w:rPr>
        <w:t>"NOx": { "</w:t>
      </w:r>
      <w:proofErr w:type="spellStart"/>
      <w:r w:rsidRPr="00386666">
        <w:rPr>
          <w:lang w:val="en-US"/>
        </w:rPr>
        <w:t>landfill_fraction</w:t>
      </w:r>
      <w:proofErr w:type="spellEnd"/>
      <w:r w:rsidRPr="00386666">
        <w:rPr>
          <w:lang w:val="en-US"/>
        </w:rPr>
        <w:t>": 0.05, "</w:t>
      </w:r>
      <w:proofErr w:type="spellStart"/>
      <w:r w:rsidRPr="00386666">
        <w:rPr>
          <w:lang w:val="en-US"/>
        </w:rPr>
        <w:t>incinerator_fraction</w:t>
      </w:r>
      <w:proofErr w:type="spellEnd"/>
      <w:r w:rsidRPr="00386666">
        <w:rPr>
          <w:lang w:val="en-US"/>
        </w:rPr>
        <w:t xml:space="preserve">": 0.95 }, </w:t>
      </w:r>
    </w:p>
    <w:p w14:paraId="3EFFA598" w14:textId="77777777" w:rsidR="00386666" w:rsidRDefault="00386666" w:rsidP="00386666">
      <w:pPr>
        <w:tabs>
          <w:tab w:val="left" w:pos="1005"/>
        </w:tabs>
        <w:rPr>
          <w:lang w:val="en-US"/>
        </w:rPr>
      </w:pPr>
      <w:r>
        <w:rPr>
          <w:lang w:val="en-US"/>
        </w:rPr>
        <w:tab/>
      </w:r>
      <w:r w:rsidRPr="00386666">
        <w:rPr>
          <w:lang w:val="en-US"/>
        </w:rPr>
        <w:t>"PM10": { "</w:t>
      </w:r>
      <w:proofErr w:type="spellStart"/>
      <w:r w:rsidRPr="00386666">
        <w:rPr>
          <w:lang w:val="en-US"/>
        </w:rPr>
        <w:t>landfill_fraction</w:t>
      </w:r>
      <w:proofErr w:type="spellEnd"/>
      <w:r w:rsidRPr="00386666">
        <w:rPr>
          <w:lang w:val="en-US"/>
        </w:rPr>
        <w:t>": 0.1, "</w:t>
      </w:r>
      <w:proofErr w:type="spellStart"/>
      <w:r w:rsidRPr="00386666">
        <w:rPr>
          <w:lang w:val="en-US"/>
        </w:rPr>
        <w:t>incinerator_fraction</w:t>
      </w:r>
      <w:proofErr w:type="spellEnd"/>
      <w:r w:rsidRPr="00386666">
        <w:rPr>
          <w:lang w:val="en-US"/>
        </w:rPr>
        <w:t xml:space="preserve">": 0.9 } } </w:t>
      </w:r>
    </w:p>
    <w:p w14:paraId="0D740161" w14:textId="05D106D4" w:rsidR="00386666" w:rsidRDefault="00386666" w:rsidP="00386666">
      <w:pPr>
        <w:tabs>
          <w:tab w:val="left" w:pos="1005"/>
        </w:tabs>
        <w:rPr>
          <w:lang w:val="en-US"/>
        </w:rPr>
      </w:pPr>
      <w:r w:rsidRPr="00386666">
        <w:rPr>
          <w:lang w:val="en-US"/>
        </w:rPr>
        <w:t>}</w:t>
      </w:r>
    </w:p>
    <w:p w14:paraId="02D3CE93" w14:textId="77777777" w:rsidR="00386666" w:rsidRDefault="00386666" w:rsidP="00386666">
      <w:pPr>
        <w:tabs>
          <w:tab w:val="left" w:pos="1005"/>
        </w:tabs>
      </w:pPr>
      <w:r>
        <w:t>```</w:t>
      </w:r>
    </w:p>
    <w:p w14:paraId="0A98062A" w14:textId="03F25FCD" w:rsidR="00386666" w:rsidRPr="00386666" w:rsidRDefault="00386666" w:rsidP="00386666">
      <w:pPr>
        <w:tabs>
          <w:tab w:val="left" w:pos="1005"/>
        </w:tabs>
      </w:pPr>
      <w:r w:rsidRPr="00386666">
        <w:rPr>
          <w:b/>
          <w:bCs/>
        </w:rPr>
        <w:t xml:space="preserve">TASK </w:t>
      </w:r>
      <w:r w:rsidRPr="00386666">
        <w:rPr>
          <w:b/>
          <w:bCs/>
        </w:rPr>
        <w:t xml:space="preserve">5 </w:t>
      </w:r>
      <w:proofErr w:type="spellStart"/>
      <w:r w:rsidRPr="00386666">
        <w:rPr>
          <w:b/>
          <w:bCs/>
        </w:rPr>
        <w:t>Deliverables</w:t>
      </w:r>
      <w:proofErr w:type="spellEnd"/>
      <w:r w:rsidRPr="00386666">
        <w:t>:</w:t>
      </w:r>
    </w:p>
    <w:p w14:paraId="2DDDE393" w14:textId="347051CC" w:rsidR="00386666" w:rsidRDefault="00386666" w:rsidP="00386666">
      <w:pPr>
        <w:numPr>
          <w:ilvl w:val="0"/>
          <w:numId w:val="22"/>
        </w:numPr>
        <w:tabs>
          <w:tab w:val="left" w:pos="1005"/>
        </w:tabs>
        <w:rPr>
          <w:lang w:val="en-US"/>
        </w:rPr>
      </w:pPr>
      <w:r w:rsidRPr="00386666">
        <w:rPr>
          <w:lang w:val="en-US"/>
        </w:rPr>
        <w:t>Landfill and incinerator facility database with location and emissions estimates</w:t>
      </w:r>
    </w:p>
    <w:p w14:paraId="4A713B43" w14:textId="22764265" w:rsidR="00386666" w:rsidRPr="00386666" w:rsidRDefault="00386666" w:rsidP="00386666">
      <w:pPr>
        <w:numPr>
          <w:ilvl w:val="0"/>
          <w:numId w:val="22"/>
        </w:numPr>
        <w:tabs>
          <w:tab w:val="left" w:pos="1005"/>
        </w:tabs>
        <w:rPr>
          <w:lang w:val="en-US"/>
        </w:rPr>
      </w:pPr>
      <w:r w:rsidRPr="00386666">
        <w:rPr>
          <w:lang w:val="en-US"/>
        </w:rPr>
        <w:t xml:space="preserve">Point-source </w:t>
      </w:r>
      <w:proofErr w:type="spellStart"/>
      <w:r w:rsidRPr="00386666">
        <w:rPr>
          <w:lang w:val="en-US"/>
        </w:rPr>
        <w:t>rasters</w:t>
      </w:r>
      <w:proofErr w:type="spellEnd"/>
      <w:r w:rsidRPr="00386666">
        <w:rPr>
          <w:lang w:val="en-US"/>
        </w:rPr>
        <w:t xml:space="preserve"> (CH4 for landfills, NOx for incinerators)</w:t>
      </w:r>
    </w:p>
    <w:p w14:paraId="74FB5593" w14:textId="77777777" w:rsidR="00386666" w:rsidRPr="00386666" w:rsidRDefault="00386666" w:rsidP="00386666">
      <w:pPr>
        <w:numPr>
          <w:ilvl w:val="0"/>
          <w:numId w:val="22"/>
        </w:numPr>
        <w:tabs>
          <w:tab w:val="left" w:pos="1005"/>
        </w:tabs>
        <w:rPr>
          <w:lang w:val="en-US"/>
        </w:rPr>
      </w:pPr>
      <w:r w:rsidRPr="00386666">
        <w:rPr>
          <w:lang w:val="en-US"/>
        </w:rPr>
        <w:t>Revised waste proxy combining point + area sources</w:t>
      </w:r>
    </w:p>
    <w:p w14:paraId="6F839B88" w14:textId="2A52ABF4" w:rsidR="00386666" w:rsidRPr="00386666" w:rsidRDefault="00386666" w:rsidP="00386666">
      <w:pPr>
        <w:numPr>
          <w:ilvl w:val="0"/>
          <w:numId w:val="22"/>
        </w:numPr>
        <w:tabs>
          <w:tab w:val="left" w:pos="1005"/>
        </w:tabs>
        <w:rPr>
          <w:lang w:val="en-US"/>
        </w:rPr>
      </w:pPr>
      <w:r w:rsidRPr="00386666">
        <w:rPr>
          <w:lang w:val="en-US"/>
        </w:rPr>
        <w:t>Comparison visualization showing spatial shift from uniform proxy to facility-concentrated distribution</w:t>
      </w:r>
    </w:p>
    <w:p w14:paraId="3621F1D4" w14:textId="26100840" w:rsidR="00386666" w:rsidRPr="00386666" w:rsidRDefault="00386666" w:rsidP="00386666">
      <w:pPr>
        <w:tabs>
          <w:tab w:val="left" w:pos="1005"/>
        </w:tabs>
        <w:rPr>
          <w:b/>
          <w:bCs/>
          <w:sz w:val="28"/>
          <w:szCs w:val="28"/>
          <w:u w:val="single"/>
          <w:lang w:val="en-US"/>
        </w:rPr>
      </w:pPr>
      <w:r w:rsidRPr="00386666">
        <w:rPr>
          <w:b/>
          <w:bCs/>
          <w:sz w:val="28"/>
          <w:szCs w:val="28"/>
          <w:u w:val="single"/>
          <w:lang w:val="en-US"/>
        </w:rPr>
        <w:lastRenderedPageBreak/>
        <w:t>T</w:t>
      </w:r>
      <w:r w:rsidRPr="00386666">
        <w:rPr>
          <w:b/>
          <w:bCs/>
          <w:sz w:val="28"/>
          <w:szCs w:val="28"/>
          <w:u w:val="single"/>
          <w:lang w:val="en-US"/>
        </w:rPr>
        <w:t xml:space="preserve">ask </w:t>
      </w:r>
      <w:r w:rsidRPr="00386666">
        <w:rPr>
          <w:b/>
          <w:bCs/>
          <w:sz w:val="28"/>
          <w:szCs w:val="28"/>
          <w:u w:val="single"/>
          <w:lang w:val="en-US"/>
        </w:rPr>
        <w:t>6</w:t>
      </w:r>
      <w:r w:rsidRPr="00386666">
        <w:rPr>
          <w:b/>
          <w:bCs/>
          <w:sz w:val="28"/>
          <w:szCs w:val="28"/>
          <w:u w:val="single"/>
          <w:lang w:val="en-US"/>
        </w:rPr>
        <w:t>.1: Full Pipeline Integration and Testing</w:t>
      </w:r>
    </w:p>
    <w:p w14:paraId="4F473226" w14:textId="77777777" w:rsidR="00386666" w:rsidRPr="00386666" w:rsidRDefault="00386666" w:rsidP="00386666">
      <w:pPr>
        <w:tabs>
          <w:tab w:val="left" w:pos="1005"/>
        </w:tabs>
        <w:rPr>
          <w:lang w:val="en-US"/>
        </w:rPr>
      </w:pPr>
      <w:r w:rsidRPr="00386666">
        <w:rPr>
          <w:b/>
          <w:bCs/>
          <w:lang w:val="en-US"/>
        </w:rPr>
        <w:t>Objective</w:t>
      </w:r>
      <w:r w:rsidRPr="00386666">
        <w:rPr>
          <w:lang w:val="en-US"/>
        </w:rPr>
        <w:t>: Merge Workstream A (proxy weighting, multi-proxy blending, ensemble uncertainty) with Workstream B (agriculture, waste) into a unified, tested system.</w:t>
      </w:r>
    </w:p>
    <w:p w14:paraId="795BB75D" w14:textId="77777777" w:rsidR="00386666" w:rsidRPr="00386666" w:rsidRDefault="00386666" w:rsidP="00386666">
      <w:pPr>
        <w:tabs>
          <w:tab w:val="left" w:pos="1005"/>
        </w:tabs>
      </w:pPr>
      <w:proofErr w:type="spellStart"/>
      <w:r w:rsidRPr="00386666">
        <w:rPr>
          <w:b/>
          <w:bCs/>
        </w:rPr>
        <w:t>Implementation</w:t>
      </w:r>
      <w:proofErr w:type="spellEnd"/>
      <w:r w:rsidRPr="00386666">
        <w:t>:</w:t>
      </w:r>
    </w:p>
    <w:p w14:paraId="4E9669A3" w14:textId="77777777" w:rsidR="00386666" w:rsidRPr="00386666" w:rsidRDefault="00386666" w:rsidP="00386666">
      <w:pPr>
        <w:numPr>
          <w:ilvl w:val="0"/>
          <w:numId w:val="23"/>
        </w:numPr>
        <w:tabs>
          <w:tab w:val="left" w:pos="1005"/>
        </w:tabs>
        <w:rPr>
          <w:lang w:val="en-US"/>
        </w:rPr>
      </w:pPr>
      <w:r w:rsidRPr="00386666">
        <w:rPr>
          <w:b/>
          <w:bCs/>
          <w:lang w:val="en-US"/>
        </w:rPr>
        <w:t>Configuration Consolidation</w:t>
      </w:r>
      <w:r w:rsidRPr="00386666">
        <w:rPr>
          <w:lang w:val="en-US"/>
        </w:rPr>
        <w:t>: Merge all JSON configuration files (weights, multi-proxy, ensemble, sectoral) into a master configuration or organized subdirectory structure.</w:t>
      </w:r>
    </w:p>
    <w:p w14:paraId="7B5F7FFB" w14:textId="77777777" w:rsidR="00386666" w:rsidRPr="00386666" w:rsidRDefault="00386666" w:rsidP="00386666">
      <w:pPr>
        <w:numPr>
          <w:ilvl w:val="0"/>
          <w:numId w:val="23"/>
        </w:numPr>
        <w:tabs>
          <w:tab w:val="left" w:pos="1005"/>
        </w:tabs>
      </w:pPr>
      <w:r w:rsidRPr="00386666">
        <w:rPr>
          <w:b/>
          <w:bCs/>
          <w:lang w:val="en-US"/>
        </w:rPr>
        <w:t>Integration Testing</w:t>
      </w:r>
      <w:r w:rsidRPr="00386666">
        <w:rPr>
          <w:lang w:val="en-US"/>
        </w:rPr>
        <w:t xml:space="preserve">: Run full downscaling on 2–3 test cities with all upgrades enabled. </w:t>
      </w:r>
      <w:proofErr w:type="spellStart"/>
      <w:r w:rsidRPr="00386666">
        <w:t>Validate</w:t>
      </w:r>
      <w:proofErr w:type="spellEnd"/>
      <w:r w:rsidRPr="00386666">
        <w:t>:</w:t>
      </w:r>
    </w:p>
    <w:p w14:paraId="19BDC45C" w14:textId="77777777" w:rsidR="00386666" w:rsidRPr="00386666" w:rsidRDefault="00386666" w:rsidP="00386666">
      <w:pPr>
        <w:numPr>
          <w:ilvl w:val="1"/>
          <w:numId w:val="23"/>
        </w:numPr>
        <w:tabs>
          <w:tab w:val="left" w:pos="1005"/>
        </w:tabs>
        <w:rPr>
          <w:lang w:val="en-US"/>
        </w:rPr>
      </w:pPr>
      <w:r w:rsidRPr="00386666">
        <w:rPr>
          <w:lang w:val="en-US"/>
        </w:rPr>
        <w:t>Weighted proxies aggregate correctly (sum to 1.0 per domain)</w:t>
      </w:r>
    </w:p>
    <w:p w14:paraId="2022C0C9" w14:textId="77777777" w:rsidR="00386666" w:rsidRPr="00386666" w:rsidRDefault="00386666" w:rsidP="00386666">
      <w:pPr>
        <w:numPr>
          <w:ilvl w:val="1"/>
          <w:numId w:val="23"/>
        </w:numPr>
        <w:tabs>
          <w:tab w:val="left" w:pos="1005"/>
        </w:tabs>
        <w:rPr>
          <w:lang w:val="en-US"/>
        </w:rPr>
      </w:pPr>
      <w:r w:rsidRPr="00386666">
        <w:rPr>
          <w:lang w:val="en-US"/>
        </w:rPr>
        <w:t>Multi-proxy blending produces valid spatial distributions</w:t>
      </w:r>
    </w:p>
    <w:p w14:paraId="704A9DCF" w14:textId="77777777" w:rsidR="00386666" w:rsidRPr="00386666" w:rsidRDefault="00386666" w:rsidP="00386666">
      <w:pPr>
        <w:numPr>
          <w:ilvl w:val="1"/>
          <w:numId w:val="23"/>
        </w:numPr>
        <w:tabs>
          <w:tab w:val="left" w:pos="1005"/>
        </w:tabs>
        <w:rPr>
          <w:lang w:val="en-US"/>
        </w:rPr>
      </w:pPr>
      <w:r w:rsidRPr="00386666">
        <w:rPr>
          <w:lang w:val="en-US"/>
        </w:rPr>
        <w:t xml:space="preserve">Ensemble runs complete without error; mean/std/percentile </w:t>
      </w:r>
      <w:proofErr w:type="spellStart"/>
      <w:r w:rsidRPr="00386666">
        <w:rPr>
          <w:lang w:val="en-US"/>
        </w:rPr>
        <w:t>rasters</w:t>
      </w:r>
      <w:proofErr w:type="spellEnd"/>
      <w:r w:rsidRPr="00386666">
        <w:rPr>
          <w:lang w:val="en-US"/>
        </w:rPr>
        <w:t xml:space="preserve"> are valid</w:t>
      </w:r>
    </w:p>
    <w:p w14:paraId="7994F047" w14:textId="77777777" w:rsidR="00386666" w:rsidRPr="00386666" w:rsidRDefault="00386666" w:rsidP="00386666">
      <w:pPr>
        <w:numPr>
          <w:ilvl w:val="1"/>
          <w:numId w:val="23"/>
        </w:numPr>
        <w:tabs>
          <w:tab w:val="left" w:pos="1005"/>
        </w:tabs>
        <w:rPr>
          <w:lang w:val="en-US"/>
        </w:rPr>
      </w:pPr>
      <w:r w:rsidRPr="00386666">
        <w:rPr>
          <w:lang w:val="en-US"/>
        </w:rPr>
        <w:t>Sectoral proxies (agriculture K/L, waste) show expected spatial differentiation</w:t>
      </w:r>
    </w:p>
    <w:p w14:paraId="61D2CB27" w14:textId="77777777" w:rsidR="00386666" w:rsidRPr="00386666" w:rsidRDefault="00386666" w:rsidP="00386666">
      <w:pPr>
        <w:numPr>
          <w:ilvl w:val="0"/>
          <w:numId w:val="23"/>
        </w:numPr>
        <w:tabs>
          <w:tab w:val="left" w:pos="1005"/>
        </w:tabs>
      </w:pPr>
      <w:r w:rsidRPr="00386666">
        <w:rPr>
          <w:b/>
          <w:bCs/>
          <w:lang w:val="en-US"/>
        </w:rPr>
        <w:t>Performance Profiling</w:t>
      </w:r>
      <w:r w:rsidRPr="00386666">
        <w:rPr>
          <w:lang w:val="en-US"/>
        </w:rPr>
        <w:t xml:space="preserve">: Measure runtime impact. Ensemble 100× realizations should add ~50% total runtime (parallelizable). </w:t>
      </w:r>
      <w:r w:rsidRPr="00386666">
        <w:t xml:space="preserve">Multi-proxy </w:t>
      </w:r>
      <w:proofErr w:type="spellStart"/>
      <w:r w:rsidRPr="00386666">
        <w:t>blending</w:t>
      </w:r>
      <w:proofErr w:type="spellEnd"/>
      <w:r w:rsidRPr="00386666">
        <w:t xml:space="preserve"> and </w:t>
      </w:r>
      <w:proofErr w:type="spellStart"/>
      <w:r w:rsidRPr="00386666">
        <w:t>sectoral</w:t>
      </w:r>
      <w:proofErr w:type="spellEnd"/>
      <w:r w:rsidRPr="00386666">
        <w:t xml:space="preserve"> </w:t>
      </w:r>
      <w:proofErr w:type="spellStart"/>
      <w:r w:rsidRPr="00386666">
        <w:t>enhancements</w:t>
      </w:r>
      <w:proofErr w:type="spellEnd"/>
      <w:r w:rsidRPr="00386666">
        <w:t xml:space="preserve"> </w:t>
      </w:r>
      <w:proofErr w:type="spellStart"/>
      <w:r w:rsidRPr="00386666">
        <w:t>should</w:t>
      </w:r>
      <w:proofErr w:type="spellEnd"/>
      <w:r w:rsidRPr="00386666">
        <w:t xml:space="preserve"> </w:t>
      </w:r>
      <w:proofErr w:type="spellStart"/>
      <w:r w:rsidRPr="00386666">
        <w:t>add</w:t>
      </w:r>
      <w:proofErr w:type="spellEnd"/>
      <w:r w:rsidRPr="00386666">
        <w:t xml:space="preserve"> &lt;20%.</w:t>
      </w:r>
    </w:p>
    <w:p w14:paraId="724A5683" w14:textId="77777777" w:rsidR="00386666" w:rsidRDefault="00386666" w:rsidP="00386666">
      <w:pPr>
        <w:tabs>
          <w:tab w:val="left" w:pos="1005"/>
        </w:tabs>
        <w:rPr>
          <w:b/>
          <w:bCs/>
          <w:lang w:val="en-US"/>
        </w:rPr>
      </w:pPr>
    </w:p>
    <w:p w14:paraId="15C7407F" w14:textId="77777777" w:rsidR="00386666" w:rsidRDefault="00386666" w:rsidP="00386666">
      <w:pPr>
        <w:tabs>
          <w:tab w:val="left" w:pos="1005"/>
        </w:tabs>
        <w:rPr>
          <w:b/>
          <w:bCs/>
          <w:lang w:val="en-US"/>
        </w:rPr>
      </w:pPr>
    </w:p>
    <w:p w14:paraId="20189C75" w14:textId="77777777" w:rsidR="00386666" w:rsidRDefault="00386666" w:rsidP="00386666">
      <w:pPr>
        <w:tabs>
          <w:tab w:val="left" w:pos="1005"/>
        </w:tabs>
        <w:rPr>
          <w:b/>
          <w:bCs/>
          <w:lang w:val="en-US"/>
        </w:rPr>
      </w:pPr>
    </w:p>
    <w:p w14:paraId="38200F4F" w14:textId="77777777" w:rsidR="00386666" w:rsidRDefault="00386666" w:rsidP="00386666">
      <w:pPr>
        <w:tabs>
          <w:tab w:val="left" w:pos="1005"/>
        </w:tabs>
        <w:rPr>
          <w:b/>
          <w:bCs/>
          <w:lang w:val="en-US"/>
        </w:rPr>
      </w:pPr>
    </w:p>
    <w:p w14:paraId="0872CE16" w14:textId="77777777" w:rsidR="00386666" w:rsidRDefault="00386666" w:rsidP="00386666">
      <w:pPr>
        <w:tabs>
          <w:tab w:val="left" w:pos="1005"/>
        </w:tabs>
        <w:rPr>
          <w:b/>
          <w:bCs/>
          <w:lang w:val="en-US"/>
        </w:rPr>
      </w:pPr>
    </w:p>
    <w:p w14:paraId="67DF58CC" w14:textId="77777777" w:rsidR="00386666" w:rsidRDefault="00386666" w:rsidP="00386666">
      <w:pPr>
        <w:tabs>
          <w:tab w:val="left" w:pos="1005"/>
        </w:tabs>
        <w:rPr>
          <w:b/>
          <w:bCs/>
          <w:lang w:val="en-US"/>
        </w:rPr>
      </w:pPr>
    </w:p>
    <w:p w14:paraId="0713289B" w14:textId="77777777" w:rsidR="00386666" w:rsidRDefault="00386666" w:rsidP="00386666">
      <w:pPr>
        <w:tabs>
          <w:tab w:val="left" w:pos="1005"/>
        </w:tabs>
        <w:rPr>
          <w:b/>
          <w:bCs/>
          <w:lang w:val="en-US"/>
        </w:rPr>
      </w:pPr>
    </w:p>
    <w:p w14:paraId="5942D74F" w14:textId="77777777" w:rsidR="00386666" w:rsidRDefault="00386666" w:rsidP="00386666">
      <w:pPr>
        <w:tabs>
          <w:tab w:val="left" w:pos="1005"/>
        </w:tabs>
        <w:rPr>
          <w:b/>
          <w:bCs/>
          <w:lang w:val="en-US"/>
        </w:rPr>
      </w:pPr>
    </w:p>
    <w:p w14:paraId="74DC79E3" w14:textId="77777777" w:rsidR="00386666" w:rsidRDefault="00386666" w:rsidP="00386666">
      <w:pPr>
        <w:tabs>
          <w:tab w:val="left" w:pos="1005"/>
        </w:tabs>
        <w:rPr>
          <w:b/>
          <w:bCs/>
          <w:lang w:val="en-US"/>
        </w:rPr>
      </w:pPr>
    </w:p>
    <w:p w14:paraId="42B8ED13" w14:textId="77777777" w:rsidR="00386666" w:rsidRDefault="00386666" w:rsidP="00386666">
      <w:pPr>
        <w:tabs>
          <w:tab w:val="left" w:pos="1005"/>
        </w:tabs>
        <w:rPr>
          <w:b/>
          <w:bCs/>
          <w:lang w:val="en-US"/>
        </w:rPr>
      </w:pPr>
    </w:p>
    <w:p w14:paraId="0354141A" w14:textId="77777777" w:rsidR="00386666" w:rsidRDefault="00386666" w:rsidP="00386666">
      <w:pPr>
        <w:tabs>
          <w:tab w:val="left" w:pos="1005"/>
        </w:tabs>
        <w:rPr>
          <w:b/>
          <w:bCs/>
          <w:lang w:val="en-US"/>
        </w:rPr>
      </w:pPr>
    </w:p>
    <w:p w14:paraId="02D6F82E" w14:textId="77777777" w:rsidR="00386666" w:rsidRDefault="00386666" w:rsidP="00386666">
      <w:pPr>
        <w:tabs>
          <w:tab w:val="left" w:pos="1005"/>
        </w:tabs>
        <w:rPr>
          <w:b/>
          <w:bCs/>
          <w:lang w:val="en-US"/>
        </w:rPr>
      </w:pPr>
    </w:p>
    <w:p w14:paraId="6EC87EA4" w14:textId="6994BB05" w:rsidR="00386666" w:rsidRPr="00386666" w:rsidRDefault="00386666" w:rsidP="00386666">
      <w:pPr>
        <w:tabs>
          <w:tab w:val="left" w:pos="1005"/>
        </w:tabs>
        <w:rPr>
          <w:b/>
          <w:bCs/>
          <w:sz w:val="28"/>
          <w:szCs w:val="28"/>
          <w:u w:val="single"/>
          <w:lang w:val="en-US"/>
        </w:rPr>
      </w:pPr>
      <w:r w:rsidRPr="00386666">
        <w:rPr>
          <w:b/>
          <w:bCs/>
          <w:sz w:val="28"/>
          <w:szCs w:val="28"/>
          <w:u w:val="single"/>
          <w:lang w:val="en-US"/>
        </w:rPr>
        <w:lastRenderedPageBreak/>
        <w:t xml:space="preserve">Task </w:t>
      </w:r>
      <w:r w:rsidRPr="00386666">
        <w:rPr>
          <w:b/>
          <w:bCs/>
          <w:sz w:val="28"/>
          <w:szCs w:val="28"/>
          <w:u w:val="single"/>
          <w:lang w:val="en-US"/>
        </w:rPr>
        <w:t>6</w:t>
      </w:r>
      <w:r w:rsidRPr="00386666">
        <w:rPr>
          <w:b/>
          <w:bCs/>
          <w:sz w:val="28"/>
          <w:szCs w:val="28"/>
          <w:u w:val="single"/>
          <w:lang w:val="en-US"/>
        </w:rPr>
        <w:t>.2: Sensitivity Analysis and Robustness Documentation</w:t>
      </w:r>
    </w:p>
    <w:p w14:paraId="1CAF53DD" w14:textId="77777777" w:rsidR="00386666" w:rsidRPr="00386666" w:rsidRDefault="00386666" w:rsidP="00386666">
      <w:pPr>
        <w:tabs>
          <w:tab w:val="left" w:pos="1005"/>
        </w:tabs>
      </w:pPr>
      <w:proofErr w:type="spellStart"/>
      <w:r w:rsidRPr="00386666">
        <w:rPr>
          <w:b/>
          <w:bCs/>
        </w:rPr>
        <w:t>Deliverables</w:t>
      </w:r>
      <w:proofErr w:type="spellEnd"/>
      <w:r w:rsidRPr="00386666">
        <w:t>:</w:t>
      </w:r>
    </w:p>
    <w:p w14:paraId="0D31098C" w14:textId="77777777" w:rsidR="00386666" w:rsidRPr="00386666" w:rsidRDefault="00386666" w:rsidP="00386666">
      <w:pPr>
        <w:numPr>
          <w:ilvl w:val="0"/>
          <w:numId w:val="24"/>
        </w:numPr>
        <w:tabs>
          <w:tab w:val="left" w:pos="1005"/>
        </w:tabs>
        <w:rPr>
          <w:lang w:val="en-US"/>
        </w:rPr>
      </w:pPr>
      <w:r w:rsidRPr="00386666">
        <w:rPr>
          <w:b/>
          <w:bCs/>
          <w:lang w:val="en-US"/>
        </w:rPr>
        <w:t>Sensitivity Report</w:t>
      </w:r>
      <w:r w:rsidRPr="00386666">
        <w:rPr>
          <w:lang w:val="en-US"/>
        </w:rPr>
        <w:t>: For each major upgrade, quantify impact on total and spatial distribution of emissions:</w:t>
      </w:r>
    </w:p>
    <w:p w14:paraId="2D48058B" w14:textId="77777777" w:rsidR="00386666" w:rsidRPr="00386666" w:rsidRDefault="00386666" w:rsidP="00386666">
      <w:pPr>
        <w:numPr>
          <w:ilvl w:val="1"/>
          <w:numId w:val="24"/>
        </w:numPr>
        <w:tabs>
          <w:tab w:val="left" w:pos="1005"/>
        </w:tabs>
        <w:rPr>
          <w:lang w:val="en-US"/>
        </w:rPr>
      </w:pPr>
      <w:r w:rsidRPr="00386666">
        <w:rPr>
          <w:lang w:val="en-US"/>
        </w:rPr>
        <w:t>How much do weighted proxies change total GNFR K and L emissions relative to uniform weights?</w:t>
      </w:r>
    </w:p>
    <w:p w14:paraId="3F097C7D" w14:textId="77777777" w:rsidR="00386666" w:rsidRPr="00386666" w:rsidRDefault="00386666" w:rsidP="00386666">
      <w:pPr>
        <w:numPr>
          <w:ilvl w:val="1"/>
          <w:numId w:val="24"/>
        </w:numPr>
        <w:tabs>
          <w:tab w:val="left" w:pos="1005"/>
        </w:tabs>
        <w:rPr>
          <w:lang w:val="en-US"/>
        </w:rPr>
      </w:pPr>
      <w:r w:rsidRPr="00386666">
        <w:rPr>
          <w:lang w:val="en-US"/>
        </w:rPr>
        <w:t>How much spatial variance is explained by multi-proxy blending vs. uniform population?</w:t>
      </w:r>
    </w:p>
    <w:p w14:paraId="69F99CD4" w14:textId="77777777" w:rsidR="00386666" w:rsidRPr="00386666" w:rsidRDefault="00386666" w:rsidP="00386666">
      <w:pPr>
        <w:numPr>
          <w:ilvl w:val="1"/>
          <w:numId w:val="24"/>
        </w:numPr>
        <w:tabs>
          <w:tab w:val="left" w:pos="1005"/>
        </w:tabs>
        <w:rPr>
          <w:lang w:val="en-US"/>
        </w:rPr>
      </w:pPr>
      <w:r w:rsidRPr="00386666">
        <w:rPr>
          <w:lang w:val="en-US"/>
        </w:rPr>
        <w:t>How wide are ensemble confidence intervals (% of mean emissions)?</w:t>
      </w:r>
    </w:p>
    <w:p w14:paraId="28024D8E" w14:textId="77777777" w:rsidR="00386666" w:rsidRPr="00386666" w:rsidRDefault="00386666" w:rsidP="00386666">
      <w:pPr>
        <w:numPr>
          <w:ilvl w:val="1"/>
          <w:numId w:val="24"/>
        </w:numPr>
        <w:tabs>
          <w:tab w:val="left" w:pos="1005"/>
        </w:tabs>
        <w:rPr>
          <w:lang w:val="en-US"/>
        </w:rPr>
      </w:pPr>
      <w:r w:rsidRPr="00386666">
        <w:rPr>
          <w:lang w:val="en-US"/>
        </w:rPr>
        <w:t>How much does sectoral separation (livestock vs. crop) reallocate emissions spatially?</w:t>
      </w:r>
    </w:p>
    <w:p w14:paraId="7B660092" w14:textId="77777777" w:rsidR="00386666" w:rsidRPr="00386666" w:rsidRDefault="00386666" w:rsidP="00386666">
      <w:pPr>
        <w:numPr>
          <w:ilvl w:val="0"/>
          <w:numId w:val="24"/>
        </w:numPr>
        <w:tabs>
          <w:tab w:val="left" w:pos="1005"/>
        </w:tabs>
      </w:pPr>
      <w:proofErr w:type="spellStart"/>
      <w:r w:rsidRPr="00386666">
        <w:rPr>
          <w:b/>
          <w:bCs/>
        </w:rPr>
        <w:t>Uncertainty</w:t>
      </w:r>
      <w:proofErr w:type="spellEnd"/>
      <w:r w:rsidRPr="00386666">
        <w:rPr>
          <w:b/>
          <w:bCs/>
        </w:rPr>
        <w:t xml:space="preserve"> Quantification </w:t>
      </w:r>
      <w:proofErr w:type="spellStart"/>
      <w:r w:rsidRPr="00386666">
        <w:rPr>
          <w:b/>
          <w:bCs/>
        </w:rPr>
        <w:t>Summary</w:t>
      </w:r>
      <w:proofErr w:type="spellEnd"/>
      <w:r w:rsidRPr="00386666">
        <w:t>:</w:t>
      </w:r>
    </w:p>
    <w:p w14:paraId="1330E5E4" w14:textId="77777777" w:rsidR="00386666" w:rsidRPr="00386666" w:rsidRDefault="00386666" w:rsidP="00386666">
      <w:pPr>
        <w:numPr>
          <w:ilvl w:val="1"/>
          <w:numId w:val="24"/>
        </w:numPr>
        <w:tabs>
          <w:tab w:val="left" w:pos="1005"/>
        </w:tabs>
        <w:rPr>
          <w:lang w:val="en-US"/>
        </w:rPr>
      </w:pPr>
      <w:r w:rsidRPr="00386666">
        <w:rPr>
          <w:lang w:val="en-US"/>
        </w:rPr>
        <w:t>Per-sector ensemble coefficient of variation (std / mean)</w:t>
      </w:r>
    </w:p>
    <w:p w14:paraId="55F01140" w14:textId="77777777" w:rsidR="00386666" w:rsidRPr="00386666" w:rsidRDefault="00386666" w:rsidP="00386666">
      <w:pPr>
        <w:numPr>
          <w:ilvl w:val="1"/>
          <w:numId w:val="24"/>
        </w:numPr>
        <w:tabs>
          <w:tab w:val="left" w:pos="1005"/>
        </w:tabs>
        <w:rPr>
          <w:lang w:val="en-US"/>
        </w:rPr>
      </w:pPr>
      <w:r w:rsidRPr="00386666">
        <w:rPr>
          <w:lang w:val="en-US"/>
        </w:rPr>
        <w:t>Spatial maps of high-uncertainty regions</w:t>
      </w:r>
    </w:p>
    <w:p w14:paraId="75D2B1A4" w14:textId="77777777" w:rsidR="00386666" w:rsidRPr="00386666" w:rsidRDefault="00386666" w:rsidP="00386666">
      <w:pPr>
        <w:numPr>
          <w:ilvl w:val="1"/>
          <w:numId w:val="24"/>
        </w:numPr>
        <w:tabs>
          <w:tab w:val="left" w:pos="1005"/>
        </w:tabs>
        <w:rPr>
          <w:lang w:val="en-US"/>
        </w:rPr>
      </w:pPr>
      <w:r w:rsidRPr="00386666">
        <w:rPr>
          <w:lang w:val="en-US"/>
        </w:rPr>
        <w:t>Recommendations on which sectors/regions require additional data refinement</w:t>
      </w:r>
    </w:p>
    <w:p w14:paraId="2EF5E846" w14:textId="77777777" w:rsidR="00386666" w:rsidRPr="00386666" w:rsidRDefault="00386666" w:rsidP="00386666">
      <w:pPr>
        <w:numPr>
          <w:ilvl w:val="0"/>
          <w:numId w:val="24"/>
        </w:numPr>
        <w:tabs>
          <w:tab w:val="left" w:pos="1005"/>
        </w:tabs>
      </w:pPr>
      <w:r w:rsidRPr="00386666">
        <w:rPr>
          <w:b/>
          <w:bCs/>
          <w:lang w:val="en-US"/>
        </w:rPr>
        <w:t>Scientific Documentation</w:t>
      </w:r>
      <w:r w:rsidRPr="00386666">
        <w:rPr>
          <w:lang w:val="en-US"/>
        </w:rPr>
        <w:t>: Write a technical note explaining methodology choices, citing all literature sources</w:t>
      </w:r>
      <w:hyperlink r:id="rId42" w:tgtFrame="_blank" w:history="1">
        <w:r w:rsidRPr="00386666">
          <w:rPr>
            <w:rStyle w:val="Lienhypertexte"/>
            <w:vertAlign w:val="superscript"/>
            <w:lang w:val="en-US"/>
          </w:rPr>
          <w:t>14</w:t>
        </w:r>
      </w:hyperlink>
      <w:r w:rsidRPr="00386666">
        <w:rPr>
          <w:lang w:val="en-US"/>
        </w:rPr>
        <w:t xml:space="preserve"> </w:t>
      </w:r>
      <w:hyperlink r:id="rId43" w:tgtFrame="_blank" w:history="1">
        <w:r w:rsidRPr="00386666">
          <w:rPr>
            <w:rStyle w:val="Lienhypertexte"/>
            <w:vertAlign w:val="superscript"/>
            <w:lang w:val="en-US"/>
          </w:rPr>
          <w:t>15</w:t>
        </w:r>
      </w:hyperlink>
      <w:r w:rsidRPr="00386666">
        <w:rPr>
          <w:lang w:val="en-US"/>
        </w:rPr>
        <w:t xml:space="preserve"> </w:t>
      </w:r>
      <w:hyperlink r:id="rId44" w:tgtFrame="_blank" w:history="1">
        <w:r w:rsidRPr="00386666">
          <w:rPr>
            <w:rStyle w:val="Lienhypertexte"/>
            <w:vertAlign w:val="superscript"/>
            <w:lang w:val="en-US"/>
          </w:rPr>
          <w:t>16</w:t>
        </w:r>
      </w:hyperlink>
      <w:r w:rsidRPr="00386666">
        <w:rPr>
          <w:lang w:val="en-US"/>
        </w:rPr>
        <w:t xml:space="preserve"> </w:t>
      </w:r>
      <w:hyperlink r:id="rId45" w:tgtFrame="_blank" w:history="1">
        <w:r w:rsidRPr="00386666">
          <w:rPr>
            <w:rStyle w:val="Lienhypertexte"/>
            <w:vertAlign w:val="superscript"/>
            <w:lang w:val="en-US"/>
          </w:rPr>
          <w:t>18</w:t>
        </w:r>
      </w:hyperlink>
      <w:r w:rsidRPr="00386666">
        <w:rPr>
          <w:lang w:val="en-US"/>
        </w:rPr>
        <w:t xml:space="preserve"> </w:t>
      </w:r>
      <w:hyperlink r:id="rId46" w:tgtFrame="_blank" w:history="1">
        <w:r w:rsidRPr="00386666">
          <w:rPr>
            <w:rStyle w:val="Lienhypertexte"/>
            <w:vertAlign w:val="superscript"/>
            <w:lang w:val="en-US"/>
          </w:rPr>
          <w:t>21</w:t>
        </w:r>
      </w:hyperlink>
      <w:r w:rsidRPr="00386666">
        <w:rPr>
          <w:lang w:val="en-US"/>
        </w:rPr>
        <w:t xml:space="preserve"> </w:t>
      </w:r>
      <w:hyperlink r:id="rId47" w:tgtFrame="_blank" w:history="1">
        <w:r w:rsidRPr="00386666">
          <w:rPr>
            <w:rStyle w:val="Lienhypertexte"/>
            <w:vertAlign w:val="superscript"/>
            <w:lang w:val="en-US"/>
          </w:rPr>
          <w:t>9</w:t>
        </w:r>
      </w:hyperlink>
      <w:r w:rsidRPr="00386666">
        <w:rPr>
          <w:lang w:val="en-US"/>
        </w:rPr>
        <w:t xml:space="preserve"> </w:t>
      </w:r>
      <w:hyperlink r:id="rId48" w:tgtFrame="_blank" w:history="1">
        <w:r w:rsidRPr="00386666">
          <w:rPr>
            <w:rStyle w:val="Lienhypertexte"/>
            <w:vertAlign w:val="superscript"/>
            <w:lang w:val="en-US"/>
          </w:rPr>
          <w:t>7</w:t>
        </w:r>
      </w:hyperlink>
      <w:r w:rsidRPr="00386666">
        <w:rPr>
          <w:lang w:val="en-US"/>
        </w:rPr>
        <w:t xml:space="preserve"> </w:t>
      </w:r>
      <w:hyperlink r:id="rId49" w:tgtFrame="_blank" w:history="1">
        <w:r w:rsidRPr="00386666">
          <w:rPr>
            <w:rStyle w:val="Lienhypertexte"/>
            <w:vertAlign w:val="superscript"/>
            <w:lang w:val="en-US"/>
          </w:rPr>
          <w:t>8</w:t>
        </w:r>
      </w:hyperlink>
      <w:r w:rsidRPr="00386666">
        <w:rPr>
          <w:lang w:val="en-US"/>
        </w:rPr>
        <w:t xml:space="preserve"> </w:t>
      </w:r>
      <w:hyperlink r:id="rId50" w:tgtFrame="_blank" w:history="1">
        <w:r w:rsidRPr="00386666">
          <w:rPr>
            <w:rStyle w:val="Lienhypertexte"/>
            <w:vertAlign w:val="superscript"/>
            <w:lang w:val="en-US"/>
          </w:rPr>
          <w:t>17</w:t>
        </w:r>
      </w:hyperlink>
      <w:r w:rsidRPr="00386666">
        <w:rPr>
          <w:lang w:val="en-US"/>
        </w:rPr>
        <w:t xml:space="preserve"> </w:t>
      </w:r>
      <w:hyperlink r:id="rId51" w:tgtFrame="_blank" w:history="1">
        <w:r w:rsidRPr="00386666">
          <w:rPr>
            <w:rStyle w:val="Lienhypertexte"/>
            <w:vertAlign w:val="superscript"/>
            <w:lang w:val="en-US"/>
          </w:rPr>
          <w:t>30</w:t>
        </w:r>
      </w:hyperlink>
      <w:r w:rsidRPr="00386666">
        <w:rPr>
          <w:lang w:val="en-US"/>
        </w:rPr>
        <w:t xml:space="preserve"> </w:t>
      </w:r>
      <w:hyperlink r:id="rId52" w:tgtFrame="_blank" w:history="1">
        <w:r w:rsidRPr="00386666">
          <w:rPr>
            <w:rStyle w:val="Lienhypertexte"/>
            <w:vertAlign w:val="superscript"/>
            <w:lang w:val="en-US"/>
          </w:rPr>
          <w:t>33</w:t>
        </w:r>
      </w:hyperlink>
      <w:r w:rsidRPr="00386666">
        <w:rPr>
          <w:lang w:val="en-US"/>
        </w:rPr>
        <w:t xml:space="preserve"> . </w:t>
      </w:r>
      <w:proofErr w:type="spellStart"/>
      <w:r w:rsidRPr="00386666">
        <w:t>Include</w:t>
      </w:r>
      <w:proofErr w:type="spellEnd"/>
      <w:r w:rsidRPr="00386666">
        <w:t>:</w:t>
      </w:r>
    </w:p>
    <w:p w14:paraId="2ADC9D79" w14:textId="77777777" w:rsidR="00386666" w:rsidRPr="00386666" w:rsidRDefault="00386666" w:rsidP="00386666">
      <w:pPr>
        <w:numPr>
          <w:ilvl w:val="1"/>
          <w:numId w:val="24"/>
        </w:numPr>
        <w:tabs>
          <w:tab w:val="left" w:pos="1005"/>
        </w:tabs>
        <w:rPr>
          <w:lang w:val="en-US"/>
        </w:rPr>
      </w:pPr>
      <w:r w:rsidRPr="00386666">
        <w:rPr>
          <w:lang w:val="en-US"/>
        </w:rPr>
        <w:t>Equations for weighted aggregation and multi-proxy blending</w:t>
      </w:r>
    </w:p>
    <w:p w14:paraId="6C91EED7" w14:textId="77777777" w:rsidR="00386666" w:rsidRPr="00386666" w:rsidRDefault="00386666" w:rsidP="00386666">
      <w:pPr>
        <w:numPr>
          <w:ilvl w:val="1"/>
          <w:numId w:val="24"/>
        </w:numPr>
        <w:tabs>
          <w:tab w:val="left" w:pos="1005"/>
        </w:tabs>
      </w:pPr>
      <w:r w:rsidRPr="00386666">
        <w:t xml:space="preserve">Description of ensemble perturbation </w:t>
      </w:r>
      <w:proofErr w:type="spellStart"/>
      <w:r w:rsidRPr="00386666">
        <w:t>strategy</w:t>
      </w:r>
      <w:proofErr w:type="spellEnd"/>
    </w:p>
    <w:p w14:paraId="35849DAD" w14:textId="77777777" w:rsidR="00386666" w:rsidRPr="00386666" w:rsidRDefault="00386666" w:rsidP="00386666">
      <w:pPr>
        <w:numPr>
          <w:ilvl w:val="1"/>
          <w:numId w:val="24"/>
        </w:numPr>
        <w:tabs>
          <w:tab w:val="left" w:pos="1005"/>
        </w:tabs>
      </w:pPr>
      <w:r w:rsidRPr="00386666">
        <w:t xml:space="preserve">Justification for </w:t>
      </w:r>
      <w:proofErr w:type="spellStart"/>
      <w:r w:rsidRPr="00386666">
        <w:t>sectoral</w:t>
      </w:r>
      <w:proofErr w:type="spellEnd"/>
      <w:r w:rsidRPr="00386666">
        <w:t xml:space="preserve"> proxy </w:t>
      </w:r>
      <w:proofErr w:type="spellStart"/>
      <w:r w:rsidRPr="00386666">
        <w:t>choices</w:t>
      </w:r>
      <w:proofErr w:type="spellEnd"/>
    </w:p>
    <w:p w14:paraId="3BA1BB28" w14:textId="77777777" w:rsidR="00386666" w:rsidRPr="00386666" w:rsidRDefault="00386666" w:rsidP="00386666">
      <w:pPr>
        <w:numPr>
          <w:ilvl w:val="1"/>
          <w:numId w:val="24"/>
        </w:numPr>
        <w:tabs>
          <w:tab w:val="left" w:pos="1005"/>
        </w:tabs>
      </w:pPr>
      <w:proofErr w:type="spellStart"/>
      <w:r w:rsidRPr="00386666">
        <w:t>Known</w:t>
      </w:r>
      <w:proofErr w:type="spellEnd"/>
      <w:r w:rsidRPr="00386666">
        <w:t xml:space="preserve"> limitations and future </w:t>
      </w:r>
      <w:proofErr w:type="spellStart"/>
      <w:r w:rsidRPr="00386666">
        <w:t>improvements</w:t>
      </w:r>
      <w:proofErr w:type="spellEnd"/>
    </w:p>
    <w:p w14:paraId="12287CA3" w14:textId="77777777" w:rsidR="00386666" w:rsidRDefault="00386666" w:rsidP="00386666">
      <w:pPr>
        <w:tabs>
          <w:tab w:val="left" w:pos="1005"/>
        </w:tabs>
        <w:rPr>
          <w:b/>
          <w:bCs/>
          <w:lang w:val="en-US"/>
        </w:rPr>
      </w:pPr>
    </w:p>
    <w:p w14:paraId="26FDCE57" w14:textId="77777777" w:rsidR="00386666" w:rsidRDefault="00386666" w:rsidP="00386666">
      <w:pPr>
        <w:tabs>
          <w:tab w:val="left" w:pos="1005"/>
        </w:tabs>
        <w:rPr>
          <w:b/>
          <w:bCs/>
          <w:lang w:val="en-US"/>
        </w:rPr>
      </w:pPr>
    </w:p>
    <w:p w14:paraId="7A048E0F" w14:textId="77777777" w:rsidR="00386666" w:rsidRDefault="00386666" w:rsidP="00386666">
      <w:pPr>
        <w:tabs>
          <w:tab w:val="left" w:pos="1005"/>
        </w:tabs>
        <w:rPr>
          <w:b/>
          <w:bCs/>
          <w:lang w:val="en-US"/>
        </w:rPr>
      </w:pPr>
    </w:p>
    <w:p w14:paraId="4F003E96" w14:textId="77777777" w:rsidR="00386666" w:rsidRDefault="00386666" w:rsidP="00386666">
      <w:pPr>
        <w:tabs>
          <w:tab w:val="left" w:pos="1005"/>
        </w:tabs>
        <w:rPr>
          <w:b/>
          <w:bCs/>
          <w:lang w:val="en-US"/>
        </w:rPr>
      </w:pPr>
    </w:p>
    <w:p w14:paraId="2F0CC1A5" w14:textId="77777777" w:rsidR="00386666" w:rsidRDefault="00386666" w:rsidP="00386666">
      <w:pPr>
        <w:tabs>
          <w:tab w:val="left" w:pos="1005"/>
        </w:tabs>
        <w:rPr>
          <w:b/>
          <w:bCs/>
          <w:lang w:val="en-US"/>
        </w:rPr>
      </w:pPr>
    </w:p>
    <w:p w14:paraId="6232C7B8" w14:textId="77777777" w:rsidR="00386666" w:rsidRDefault="00386666" w:rsidP="00386666">
      <w:pPr>
        <w:tabs>
          <w:tab w:val="left" w:pos="1005"/>
        </w:tabs>
        <w:rPr>
          <w:b/>
          <w:bCs/>
          <w:lang w:val="en-US"/>
        </w:rPr>
      </w:pPr>
    </w:p>
    <w:p w14:paraId="0CA3F857" w14:textId="77777777" w:rsidR="00386666" w:rsidRDefault="00386666" w:rsidP="00386666">
      <w:pPr>
        <w:tabs>
          <w:tab w:val="left" w:pos="1005"/>
        </w:tabs>
        <w:rPr>
          <w:b/>
          <w:bCs/>
          <w:lang w:val="en-US"/>
        </w:rPr>
      </w:pPr>
    </w:p>
    <w:p w14:paraId="4775C200" w14:textId="77777777" w:rsidR="00386666" w:rsidRDefault="00386666" w:rsidP="00386666">
      <w:pPr>
        <w:tabs>
          <w:tab w:val="left" w:pos="1005"/>
        </w:tabs>
        <w:rPr>
          <w:b/>
          <w:bCs/>
          <w:lang w:val="en-US"/>
        </w:rPr>
      </w:pPr>
    </w:p>
    <w:p w14:paraId="4695C80B" w14:textId="0BA05591" w:rsidR="00386666" w:rsidRPr="00386666" w:rsidRDefault="00386666" w:rsidP="00386666">
      <w:pPr>
        <w:tabs>
          <w:tab w:val="left" w:pos="1005"/>
        </w:tabs>
        <w:rPr>
          <w:b/>
          <w:bCs/>
          <w:sz w:val="28"/>
          <w:szCs w:val="28"/>
          <w:u w:val="single"/>
          <w:lang w:val="en-US"/>
        </w:rPr>
      </w:pPr>
      <w:r w:rsidRPr="00386666">
        <w:rPr>
          <w:b/>
          <w:bCs/>
          <w:sz w:val="28"/>
          <w:szCs w:val="28"/>
          <w:u w:val="single"/>
          <w:lang w:val="en-US"/>
        </w:rPr>
        <w:lastRenderedPageBreak/>
        <w:t>Task B3.3: User Guide and Configuration Examples</w:t>
      </w:r>
    </w:p>
    <w:p w14:paraId="7B283804" w14:textId="77777777" w:rsidR="00386666" w:rsidRPr="00386666" w:rsidRDefault="00386666" w:rsidP="00386666">
      <w:pPr>
        <w:tabs>
          <w:tab w:val="left" w:pos="1005"/>
        </w:tabs>
      </w:pPr>
      <w:proofErr w:type="spellStart"/>
      <w:r w:rsidRPr="00386666">
        <w:rPr>
          <w:b/>
          <w:bCs/>
        </w:rPr>
        <w:t>Deliverables</w:t>
      </w:r>
      <w:proofErr w:type="spellEnd"/>
      <w:r w:rsidRPr="00386666">
        <w:t>:</w:t>
      </w:r>
    </w:p>
    <w:p w14:paraId="50F9F27B" w14:textId="77777777" w:rsidR="00386666" w:rsidRPr="00386666" w:rsidRDefault="00386666" w:rsidP="00386666">
      <w:pPr>
        <w:numPr>
          <w:ilvl w:val="0"/>
          <w:numId w:val="25"/>
        </w:numPr>
        <w:tabs>
          <w:tab w:val="left" w:pos="1005"/>
        </w:tabs>
        <w:rPr>
          <w:lang w:val="en-US"/>
        </w:rPr>
      </w:pPr>
      <w:r w:rsidRPr="00386666">
        <w:rPr>
          <w:b/>
          <w:bCs/>
          <w:lang w:val="en-US"/>
        </w:rPr>
        <w:t>Configuration Template</w:t>
      </w:r>
      <w:r w:rsidRPr="00386666">
        <w:rPr>
          <w:lang w:val="en-US"/>
        </w:rPr>
        <w:t>: Provide a well-commented JSON file showing all available options for weights, proxies, and ensemble settings.</w:t>
      </w:r>
    </w:p>
    <w:p w14:paraId="1FD82A6F" w14:textId="77777777" w:rsidR="00386666" w:rsidRPr="00386666" w:rsidRDefault="00386666" w:rsidP="00386666">
      <w:pPr>
        <w:numPr>
          <w:ilvl w:val="0"/>
          <w:numId w:val="25"/>
        </w:numPr>
        <w:tabs>
          <w:tab w:val="left" w:pos="1005"/>
        </w:tabs>
        <w:rPr>
          <w:lang w:val="en-US"/>
        </w:rPr>
      </w:pPr>
      <w:r w:rsidRPr="00386666">
        <w:rPr>
          <w:b/>
          <w:bCs/>
          <w:lang w:val="en-US"/>
        </w:rPr>
        <w:t>City-Specific Calibration Guide</w:t>
      </w:r>
      <w:r w:rsidRPr="00386666">
        <w:rPr>
          <w:lang w:val="en-US"/>
        </w:rPr>
        <w:t>: Document how users should customize configurations for their domain:</w:t>
      </w:r>
    </w:p>
    <w:p w14:paraId="42E09E52" w14:textId="77777777" w:rsidR="00386666" w:rsidRPr="00386666" w:rsidRDefault="00386666" w:rsidP="00386666">
      <w:pPr>
        <w:numPr>
          <w:ilvl w:val="1"/>
          <w:numId w:val="25"/>
        </w:numPr>
        <w:tabs>
          <w:tab w:val="left" w:pos="1005"/>
        </w:tabs>
        <w:rPr>
          <w:lang w:val="en-US"/>
        </w:rPr>
      </w:pPr>
      <w:r w:rsidRPr="00386666">
        <w:rPr>
          <w:lang w:val="en-US"/>
        </w:rPr>
        <w:t>Which CORINE class weights are region-specific (e.g., livestock vs. crop intensity varies by agroclimatic zone)?</w:t>
      </w:r>
    </w:p>
    <w:p w14:paraId="3E2679E5" w14:textId="77777777" w:rsidR="00386666" w:rsidRPr="00386666" w:rsidRDefault="00386666" w:rsidP="00386666">
      <w:pPr>
        <w:numPr>
          <w:ilvl w:val="1"/>
          <w:numId w:val="25"/>
        </w:numPr>
        <w:tabs>
          <w:tab w:val="left" w:pos="1005"/>
        </w:tabs>
        <w:rPr>
          <w:lang w:val="en-US"/>
        </w:rPr>
      </w:pPr>
      <w:r w:rsidRPr="00386666">
        <w:rPr>
          <w:lang w:val="en-US"/>
        </w:rPr>
        <w:t>Where are reference data (livestock census, fertilizer sales, facility registers) obtained?</w:t>
      </w:r>
    </w:p>
    <w:p w14:paraId="651F1251" w14:textId="77777777" w:rsidR="00386666" w:rsidRPr="00386666" w:rsidRDefault="00386666" w:rsidP="00386666">
      <w:pPr>
        <w:numPr>
          <w:ilvl w:val="1"/>
          <w:numId w:val="25"/>
        </w:numPr>
        <w:tabs>
          <w:tab w:val="left" w:pos="1005"/>
        </w:tabs>
        <w:rPr>
          <w:lang w:val="en-US"/>
        </w:rPr>
      </w:pPr>
      <w:r w:rsidRPr="00386666">
        <w:rPr>
          <w:lang w:val="en-US"/>
        </w:rPr>
        <w:t>How should users adapt multi-proxy weights if their domain has atypical characteristics (e.g., heavy port traffic, wood burning)?</w:t>
      </w:r>
    </w:p>
    <w:p w14:paraId="740E9C3E" w14:textId="77777777" w:rsidR="00386666" w:rsidRPr="00386666" w:rsidRDefault="00386666" w:rsidP="00386666">
      <w:pPr>
        <w:numPr>
          <w:ilvl w:val="0"/>
          <w:numId w:val="25"/>
        </w:numPr>
        <w:tabs>
          <w:tab w:val="left" w:pos="1005"/>
        </w:tabs>
        <w:rPr>
          <w:lang w:val="en-US"/>
        </w:rPr>
      </w:pPr>
      <w:r w:rsidRPr="00386666">
        <w:rPr>
          <w:b/>
          <w:bCs/>
          <w:lang w:val="en-US"/>
        </w:rPr>
        <w:t>Validation Checklist</w:t>
      </w:r>
      <w:r w:rsidRPr="00386666">
        <w:rPr>
          <w:lang w:val="en-US"/>
        </w:rPr>
        <w:t>: Provide a checklist for users to verify their downscaled results:</w:t>
      </w:r>
    </w:p>
    <w:p w14:paraId="6F8CE929" w14:textId="77777777" w:rsidR="00386666" w:rsidRPr="00386666" w:rsidRDefault="00386666" w:rsidP="00386666">
      <w:pPr>
        <w:numPr>
          <w:ilvl w:val="1"/>
          <w:numId w:val="25"/>
        </w:numPr>
        <w:tabs>
          <w:tab w:val="left" w:pos="1005"/>
        </w:tabs>
        <w:rPr>
          <w:lang w:val="en-US"/>
        </w:rPr>
      </w:pPr>
      <w:r w:rsidRPr="00386666">
        <w:rPr>
          <w:lang w:val="en-US"/>
        </w:rPr>
        <w:t>Do total emissions match CAMS inputs? (Should be exact within rounding)</w:t>
      </w:r>
    </w:p>
    <w:p w14:paraId="0BD9C6CE" w14:textId="77777777" w:rsidR="00386666" w:rsidRPr="00386666" w:rsidRDefault="00386666" w:rsidP="00386666">
      <w:pPr>
        <w:numPr>
          <w:ilvl w:val="1"/>
          <w:numId w:val="25"/>
        </w:numPr>
        <w:tabs>
          <w:tab w:val="left" w:pos="1005"/>
        </w:tabs>
        <w:rPr>
          <w:lang w:val="en-US"/>
        </w:rPr>
      </w:pPr>
      <w:r w:rsidRPr="00386666">
        <w:rPr>
          <w:lang w:val="en-US"/>
        </w:rPr>
        <w:t>Do spatial patterns align with domain knowledge? (E.g., industry concentrated near known industrial zones?)</w:t>
      </w:r>
    </w:p>
    <w:p w14:paraId="3CAC7885" w14:textId="77777777" w:rsidR="00386666" w:rsidRPr="00386666" w:rsidRDefault="00386666" w:rsidP="00386666">
      <w:pPr>
        <w:numPr>
          <w:ilvl w:val="1"/>
          <w:numId w:val="25"/>
        </w:numPr>
        <w:tabs>
          <w:tab w:val="left" w:pos="1005"/>
        </w:tabs>
        <w:rPr>
          <w:lang w:val="en-US"/>
        </w:rPr>
      </w:pPr>
      <w:r w:rsidRPr="00386666">
        <w:rPr>
          <w:lang w:val="en-US"/>
        </w:rPr>
        <w:t>Are ensemble confidence intervals reasonable? (Typically 10–30% of mean for well-constrained proxies?)</w:t>
      </w:r>
    </w:p>
    <w:p w14:paraId="3B362D14" w14:textId="77777777" w:rsidR="00386666" w:rsidRDefault="00386666" w:rsidP="00386666">
      <w:pPr>
        <w:tabs>
          <w:tab w:val="left" w:pos="1005"/>
        </w:tabs>
        <w:rPr>
          <w:lang w:val="en-US"/>
        </w:rPr>
      </w:pPr>
    </w:p>
    <w:p w14:paraId="2B8F79D9" w14:textId="77777777" w:rsidR="007A4FBA" w:rsidRDefault="007A4FBA" w:rsidP="00386666">
      <w:pPr>
        <w:tabs>
          <w:tab w:val="left" w:pos="1005"/>
        </w:tabs>
        <w:rPr>
          <w:lang w:val="en-US"/>
        </w:rPr>
      </w:pPr>
    </w:p>
    <w:p w14:paraId="1C12705C" w14:textId="77777777" w:rsidR="007A4FBA" w:rsidRDefault="007A4FBA" w:rsidP="00386666">
      <w:pPr>
        <w:tabs>
          <w:tab w:val="left" w:pos="1005"/>
        </w:tabs>
        <w:rPr>
          <w:lang w:val="en-US"/>
        </w:rPr>
      </w:pPr>
    </w:p>
    <w:p w14:paraId="1AF592FF" w14:textId="77777777" w:rsidR="007A4FBA" w:rsidRDefault="007A4FBA" w:rsidP="00386666">
      <w:pPr>
        <w:tabs>
          <w:tab w:val="left" w:pos="1005"/>
        </w:tabs>
        <w:rPr>
          <w:lang w:val="en-US"/>
        </w:rPr>
      </w:pPr>
    </w:p>
    <w:p w14:paraId="6FFCF8AE" w14:textId="77777777" w:rsidR="007A4FBA" w:rsidRDefault="007A4FBA" w:rsidP="00386666">
      <w:pPr>
        <w:tabs>
          <w:tab w:val="left" w:pos="1005"/>
        </w:tabs>
        <w:rPr>
          <w:lang w:val="en-US"/>
        </w:rPr>
      </w:pPr>
    </w:p>
    <w:p w14:paraId="7C0E47BD" w14:textId="77777777" w:rsidR="007A4FBA" w:rsidRDefault="007A4FBA" w:rsidP="00386666">
      <w:pPr>
        <w:tabs>
          <w:tab w:val="left" w:pos="1005"/>
        </w:tabs>
        <w:rPr>
          <w:lang w:val="en-US"/>
        </w:rPr>
      </w:pPr>
    </w:p>
    <w:p w14:paraId="06621496" w14:textId="77777777" w:rsidR="007A4FBA" w:rsidRDefault="007A4FBA" w:rsidP="00386666">
      <w:pPr>
        <w:tabs>
          <w:tab w:val="left" w:pos="1005"/>
        </w:tabs>
        <w:rPr>
          <w:lang w:val="en-US"/>
        </w:rPr>
      </w:pPr>
    </w:p>
    <w:p w14:paraId="051443CC" w14:textId="77777777" w:rsidR="007A4FBA" w:rsidRDefault="007A4FBA" w:rsidP="00386666">
      <w:pPr>
        <w:tabs>
          <w:tab w:val="left" w:pos="1005"/>
        </w:tabs>
        <w:rPr>
          <w:lang w:val="en-US"/>
        </w:rPr>
      </w:pPr>
    </w:p>
    <w:p w14:paraId="58029AEF" w14:textId="77777777" w:rsidR="007A4FBA" w:rsidRDefault="007A4FBA" w:rsidP="00386666">
      <w:pPr>
        <w:tabs>
          <w:tab w:val="left" w:pos="1005"/>
        </w:tabs>
        <w:rPr>
          <w:lang w:val="en-US"/>
        </w:rPr>
      </w:pPr>
    </w:p>
    <w:p w14:paraId="24E3485B" w14:textId="77777777" w:rsidR="007A4FBA" w:rsidRDefault="007A4FBA" w:rsidP="00386666">
      <w:pPr>
        <w:tabs>
          <w:tab w:val="left" w:pos="1005"/>
        </w:tabs>
        <w:rPr>
          <w:lang w:val="en-US"/>
        </w:rPr>
      </w:pPr>
    </w:p>
    <w:p w14:paraId="1CE9DA95" w14:textId="77777777" w:rsidR="007A4FBA" w:rsidRDefault="007A4FBA" w:rsidP="00386666">
      <w:pPr>
        <w:tabs>
          <w:tab w:val="left" w:pos="1005"/>
        </w:tabs>
        <w:rPr>
          <w:lang w:val="en-US"/>
        </w:rPr>
      </w:pPr>
    </w:p>
    <w:p w14:paraId="3D917CCF" w14:textId="77777777" w:rsidR="007A4FBA" w:rsidRDefault="007A4FBA" w:rsidP="00386666">
      <w:pPr>
        <w:tabs>
          <w:tab w:val="left" w:pos="1005"/>
        </w:tabs>
        <w:rPr>
          <w:lang w:val="en-US"/>
        </w:rPr>
      </w:pPr>
      <w:r>
        <w:rPr>
          <w:lang w:val="en-US"/>
        </w:rPr>
        <w:lastRenderedPageBreak/>
        <w:t xml:space="preserve">Implementation : </w:t>
      </w:r>
      <w:r>
        <w:rPr>
          <w:lang w:val="en-US"/>
        </w:rPr>
        <w:br/>
      </w:r>
      <w:r>
        <w:rPr>
          <w:lang w:val="en-US"/>
        </w:rPr>
        <w:br/>
        <w:t>Task 1.1 -&gt; dynamic weighting across Corine class and pollutant for NUTS – 2 Regions</w:t>
      </w:r>
    </w:p>
    <w:p w14:paraId="12851F97" w14:textId="73317424" w:rsidR="007A4FBA" w:rsidRDefault="007A4FBA" w:rsidP="00386666">
      <w:pPr>
        <w:tabs>
          <w:tab w:val="left" w:pos="1005"/>
        </w:tabs>
        <w:rPr>
          <w:lang w:val="en-US"/>
        </w:rPr>
      </w:pPr>
      <w:r>
        <w:rPr>
          <w:lang w:val="en-US"/>
        </w:rPr>
        <w:t xml:space="preserve">CH4 : </w:t>
      </w:r>
    </w:p>
    <w:p w14:paraId="7487D204" w14:textId="77777777" w:rsidR="007A4FBA" w:rsidRPr="007A4FBA" w:rsidRDefault="007A4FBA" w:rsidP="007A4FBA">
      <w:pPr>
        <w:tabs>
          <w:tab w:val="left" w:pos="1005"/>
        </w:tabs>
        <w:rPr>
          <w:lang w:val="en-US"/>
        </w:rPr>
      </w:pPr>
      <w:r w:rsidRPr="007A4FBA">
        <w:rPr>
          <w:lang w:val="en-US"/>
        </w:rPr>
        <w:t>1) For each NUTS2 polygon, read Eurostat animal counts (thousand heads) from the</w:t>
      </w:r>
    </w:p>
    <w:p w14:paraId="1990E8AE" w14:textId="77777777" w:rsidR="007A4FBA" w:rsidRPr="007A4FBA" w:rsidRDefault="007A4FBA" w:rsidP="007A4FBA">
      <w:pPr>
        <w:tabs>
          <w:tab w:val="left" w:pos="1005"/>
        </w:tabs>
        <w:rPr>
          <w:lang w:val="en-US"/>
        </w:rPr>
      </w:pPr>
      <w:r w:rsidRPr="007A4FBA">
        <w:rPr>
          <w:lang w:val="en-US"/>
        </w:rPr>
        <w:t>     six sheets above; convert to heads; compute a scalar CH4_proxy for the region as</w:t>
      </w:r>
    </w:p>
    <w:p w14:paraId="62E5629F" w14:textId="54B40160" w:rsidR="007A4FBA" w:rsidRPr="007A4FBA" w:rsidRDefault="007A4FBA" w:rsidP="007A4FBA">
      <w:pPr>
        <w:tabs>
          <w:tab w:val="left" w:pos="1005"/>
        </w:tabs>
        <w:rPr>
          <w:lang w:val="en-US"/>
        </w:rPr>
      </w:pPr>
      <w:r w:rsidRPr="007A4FBA">
        <w:rPr>
          <w:lang w:val="en-US"/>
        </w:rPr>
        <w:t>     the sum over categories of (heads x category EF).</w:t>
      </w:r>
    </w:p>
    <w:p w14:paraId="150551CB" w14:textId="77777777" w:rsidR="007A4FBA" w:rsidRPr="007A4FBA" w:rsidRDefault="007A4FBA" w:rsidP="007A4FBA">
      <w:pPr>
        <w:tabs>
          <w:tab w:val="left" w:pos="1005"/>
        </w:tabs>
        <w:rPr>
          <w:lang w:val="en-US"/>
        </w:rPr>
      </w:pPr>
      <w:r w:rsidRPr="007A4FBA">
        <w:rPr>
          <w:lang w:val="en-US"/>
        </w:rPr>
        <w:t xml:space="preserve">  2) Overlay the CORINE raster (CLC level-3, </w:t>
      </w:r>
      <w:proofErr w:type="spellStart"/>
      <w:r w:rsidRPr="007A4FBA">
        <w:rPr>
          <w:lang w:val="en-US"/>
        </w:rPr>
        <w:t>nodata</w:t>
      </w:r>
      <w:proofErr w:type="spellEnd"/>
      <w:r w:rsidRPr="007A4FBA">
        <w:rPr>
          <w:lang w:val="en-US"/>
        </w:rPr>
        <w:t xml:space="preserve"> excluded) on the same NUTS2</w:t>
      </w:r>
    </w:p>
    <w:p w14:paraId="081F9F08" w14:textId="77777777" w:rsidR="007A4FBA" w:rsidRPr="007A4FBA" w:rsidRDefault="007A4FBA" w:rsidP="007A4FBA">
      <w:pPr>
        <w:tabs>
          <w:tab w:val="left" w:pos="1005"/>
        </w:tabs>
        <w:rPr>
          <w:lang w:val="en-US"/>
        </w:rPr>
      </w:pPr>
      <w:r w:rsidRPr="007A4FBA">
        <w:rPr>
          <w:lang w:val="en-US"/>
        </w:rPr>
        <w:t>     boundaries; count pixels per CLC inside each region.</w:t>
      </w:r>
    </w:p>
    <w:p w14:paraId="4024B7EB" w14:textId="77777777" w:rsidR="007A4FBA" w:rsidRPr="007A4FBA" w:rsidRDefault="007A4FBA" w:rsidP="007A4FBA">
      <w:pPr>
        <w:tabs>
          <w:tab w:val="left" w:pos="1005"/>
        </w:tabs>
        <w:rPr>
          <w:lang w:val="en-US"/>
        </w:rPr>
      </w:pPr>
      <w:r w:rsidRPr="007A4FBA">
        <w:rPr>
          <w:lang w:val="en-US"/>
        </w:rPr>
        <w:t>  3) Restrict to agricultural CLC codes 12-22. Within each NUTS2, split the regional</w:t>
      </w:r>
    </w:p>
    <w:p w14:paraId="5BB08D2F" w14:textId="77777777" w:rsidR="007A4FBA" w:rsidRPr="007A4FBA" w:rsidRDefault="007A4FBA" w:rsidP="007A4FBA">
      <w:pPr>
        <w:tabs>
          <w:tab w:val="left" w:pos="1005"/>
        </w:tabs>
        <w:rPr>
          <w:lang w:val="en-US"/>
        </w:rPr>
      </w:pPr>
      <w:r w:rsidRPr="007A4FBA">
        <w:rPr>
          <w:lang w:val="en-US"/>
        </w:rPr>
        <w:t>     CH4_proxy across those CLCs in proportion to each class's share of agricultural</w:t>
      </w:r>
    </w:p>
    <w:p w14:paraId="1F25239C" w14:textId="77777777" w:rsidR="007A4FBA" w:rsidRPr="007A4FBA" w:rsidRDefault="007A4FBA" w:rsidP="007A4FBA">
      <w:pPr>
        <w:tabs>
          <w:tab w:val="left" w:pos="1005"/>
        </w:tabs>
        <w:rPr>
          <w:lang w:val="en-US"/>
        </w:rPr>
      </w:pPr>
      <w:r w:rsidRPr="007A4FBA">
        <w:rPr>
          <w:lang w:val="en-US"/>
        </w:rPr>
        <w:t>     pixels in that region (same proportion as agricultural area at this resolution).</w:t>
      </w:r>
    </w:p>
    <w:p w14:paraId="6ED3E1D9" w14:textId="77777777" w:rsidR="007A4FBA" w:rsidRPr="007A4FBA" w:rsidRDefault="007A4FBA" w:rsidP="007A4FBA">
      <w:pPr>
        <w:tabs>
          <w:tab w:val="left" w:pos="1005"/>
        </w:tabs>
        <w:rPr>
          <w:lang w:val="en-US"/>
        </w:rPr>
      </w:pPr>
      <w:r w:rsidRPr="007A4FBA">
        <w:rPr>
          <w:lang w:val="en-US"/>
        </w:rPr>
        <w:t>  4) CH4_WEIGHTS is that split renormalized so that, for a given NUTS_ID, the eleven</w:t>
      </w:r>
    </w:p>
    <w:p w14:paraId="518C3B4A" w14:textId="77777777" w:rsidR="007A4FBA" w:rsidRPr="007A4FBA" w:rsidRDefault="007A4FBA" w:rsidP="007A4FBA">
      <w:pPr>
        <w:tabs>
          <w:tab w:val="left" w:pos="1005"/>
        </w:tabs>
        <w:rPr>
          <w:lang w:val="en-US"/>
        </w:rPr>
      </w:pPr>
      <w:r w:rsidRPr="007A4FBA">
        <w:rPr>
          <w:lang w:val="en-US"/>
        </w:rPr>
        <w:t>     rows (CLC 12..22) sum to 1. If there is no regional CH4_proxy &gt; 0 or no ag pixels,</w:t>
      </w:r>
    </w:p>
    <w:p w14:paraId="0BCB70A9" w14:textId="77777777" w:rsidR="007A4FBA" w:rsidRDefault="007A4FBA" w:rsidP="007A4FBA">
      <w:pPr>
        <w:tabs>
          <w:tab w:val="left" w:pos="1005"/>
        </w:tabs>
        <w:rPr>
          <w:lang w:val="en-US"/>
        </w:rPr>
      </w:pPr>
      <w:r w:rsidRPr="007A4FBA">
        <w:rPr>
          <w:lang w:val="en-US"/>
        </w:rPr>
        <w:t>     CH4_WEIGHTS is left blank (missing) for that region's rows.</w:t>
      </w:r>
    </w:p>
    <w:p w14:paraId="15D5095C" w14:textId="4C1A9889" w:rsidR="004C194F" w:rsidRDefault="004C194F" w:rsidP="007A4FBA">
      <w:pPr>
        <w:tabs>
          <w:tab w:val="left" w:pos="1005"/>
        </w:tabs>
        <w:rPr>
          <w:lang w:val="en-US"/>
        </w:rPr>
      </w:pPr>
      <w:r>
        <w:rPr>
          <w:lang w:val="en-US"/>
        </w:rPr>
        <w:t xml:space="preserve">Dynamic weighting for Nox : </w:t>
      </w:r>
    </w:p>
    <w:p w14:paraId="388F8724" w14:textId="57A3DDB1" w:rsidR="004C194F" w:rsidRPr="007A4FBA" w:rsidRDefault="004C194F" w:rsidP="007A4FBA">
      <w:pPr>
        <w:tabs>
          <w:tab w:val="left" w:pos="1005"/>
        </w:tabs>
        <w:rPr>
          <w:lang w:val="en-US"/>
        </w:rPr>
      </w:pPr>
      <w:r>
        <w:rPr>
          <w:lang w:val="en-US"/>
        </w:rPr>
        <w:t xml:space="preserve">Agricultural Nox comes from 3 sources : </w:t>
      </w:r>
      <w:proofErr w:type="spellStart"/>
      <w:r w:rsidRPr="004C194F">
        <w:t>soil</w:t>
      </w:r>
      <w:proofErr w:type="spellEnd"/>
      <w:r w:rsidRPr="004C194F">
        <w:t xml:space="preserve"> nitrification</w:t>
      </w:r>
      <w:r>
        <w:t xml:space="preserve">, </w:t>
      </w:r>
      <w:proofErr w:type="spellStart"/>
      <w:r w:rsidRPr="004C194F">
        <w:t>manure</w:t>
      </w:r>
      <w:proofErr w:type="spellEnd"/>
      <w:r w:rsidRPr="004C194F">
        <w:t xml:space="preserve"> application</w:t>
      </w:r>
      <w:r>
        <w:t xml:space="preserve">, </w:t>
      </w:r>
      <w:proofErr w:type="spellStart"/>
      <w:r w:rsidRPr="004C194F">
        <w:t>machinery</w:t>
      </w:r>
      <w:proofErr w:type="spellEnd"/>
      <w:r w:rsidRPr="004C194F">
        <w:t xml:space="preserve"> combustion</w:t>
      </w:r>
      <w:r>
        <w:rPr>
          <w:lang w:val="en-US"/>
        </w:rPr>
        <w:t xml:space="preserve"> </w:t>
      </w:r>
    </w:p>
    <w:p w14:paraId="2B13AE5C" w14:textId="116DF5AE" w:rsidR="007A4FBA" w:rsidRPr="00386666" w:rsidRDefault="007A4FBA" w:rsidP="00386666">
      <w:pPr>
        <w:tabs>
          <w:tab w:val="left" w:pos="1005"/>
        </w:tabs>
        <w:rPr>
          <w:lang w:val="en-US"/>
        </w:rPr>
      </w:pPr>
      <w:r>
        <w:rPr>
          <w:lang w:val="en-US"/>
        </w:rPr>
        <w:t xml:space="preserve"> </w:t>
      </w:r>
    </w:p>
    <w:sectPr w:rsidR="007A4FBA" w:rsidRPr="003866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3D4"/>
    <w:multiLevelType w:val="multilevel"/>
    <w:tmpl w:val="4E66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75073"/>
    <w:multiLevelType w:val="multilevel"/>
    <w:tmpl w:val="414A1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96A9A"/>
    <w:multiLevelType w:val="hybridMultilevel"/>
    <w:tmpl w:val="A6FED5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321E00"/>
    <w:multiLevelType w:val="hybridMultilevel"/>
    <w:tmpl w:val="1C1A7D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780F29"/>
    <w:multiLevelType w:val="multilevel"/>
    <w:tmpl w:val="A1B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379C2"/>
    <w:multiLevelType w:val="hybridMultilevel"/>
    <w:tmpl w:val="6AF493A2"/>
    <w:lvl w:ilvl="0" w:tplc="FFFFFFF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704765"/>
    <w:multiLevelType w:val="multilevel"/>
    <w:tmpl w:val="848C9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729DA"/>
    <w:multiLevelType w:val="multilevel"/>
    <w:tmpl w:val="85B4C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3341D"/>
    <w:multiLevelType w:val="multilevel"/>
    <w:tmpl w:val="CF14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A0378"/>
    <w:multiLevelType w:val="multilevel"/>
    <w:tmpl w:val="8C840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C546A"/>
    <w:multiLevelType w:val="hybridMultilevel"/>
    <w:tmpl w:val="7C125F9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2CD94CC8"/>
    <w:multiLevelType w:val="multilevel"/>
    <w:tmpl w:val="B48C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B2F69"/>
    <w:multiLevelType w:val="hybridMultilevel"/>
    <w:tmpl w:val="3D266DA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FB67967"/>
    <w:multiLevelType w:val="hybridMultilevel"/>
    <w:tmpl w:val="B4AA5A2C"/>
    <w:lvl w:ilvl="0" w:tplc="040C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15912E9"/>
    <w:multiLevelType w:val="hybridMultilevel"/>
    <w:tmpl w:val="412803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E3C659A"/>
    <w:multiLevelType w:val="multilevel"/>
    <w:tmpl w:val="3C1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345A0"/>
    <w:multiLevelType w:val="multilevel"/>
    <w:tmpl w:val="BCFA3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3D033F"/>
    <w:multiLevelType w:val="multilevel"/>
    <w:tmpl w:val="7ED4F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DD24BA"/>
    <w:multiLevelType w:val="hybridMultilevel"/>
    <w:tmpl w:val="5490753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1617465"/>
    <w:multiLevelType w:val="multilevel"/>
    <w:tmpl w:val="4BAA2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BD2A8C"/>
    <w:multiLevelType w:val="hybridMultilevel"/>
    <w:tmpl w:val="72967430"/>
    <w:lvl w:ilvl="0" w:tplc="040C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22136CE"/>
    <w:multiLevelType w:val="hybridMultilevel"/>
    <w:tmpl w:val="FDDCAB4E"/>
    <w:lvl w:ilvl="0" w:tplc="FFFFFFF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74A2CF6"/>
    <w:multiLevelType w:val="hybridMultilevel"/>
    <w:tmpl w:val="36B2C9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CCC6656"/>
    <w:multiLevelType w:val="multilevel"/>
    <w:tmpl w:val="9C02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D36CB1"/>
    <w:multiLevelType w:val="hybridMultilevel"/>
    <w:tmpl w:val="3D266DA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992744">
    <w:abstractNumId w:val="14"/>
  </w:num>
  <w:num w:numId="2" w16cid:durableId="1874951383">
    <w:abstractNumId w:val="2"/>
  </w:num>
  <w:num w:numId="3" w16cid:durableId="896287073">
    <w:abstractNumId w:val="3"/>
  </w:num>
  <w:num w:numId="4" w16cid:durableId="1152599939">
    <w:abstractNumId w:val="0"/>
  </w:num>
  <w:num w:numId="5" w16cid:durableId="1785886812">
    <w:abstractNumId w:val="11"/>
  </w:num>
  <w:num w:numId="6" w16cid:durableId="1355182385">
    <w:abstractNumId w:val="10"/>
  </w:num>
  <w:num w:numId="7" w16cid:durableId="1028141907">
    <w:abstractNumId w:val="12"/>
  </w:num>
  <w:num w:numId="8" w16cid:durableId="1083720216">
    <w:abstractNumId w:val="19"/>
  </w:num>
  <w:num w:numId="9" w16cid:durableId="1015808976">
    <w:abstractNumId w:val="22"/>
  </w:num>
  <w:num w:numId="10" w16cid:durableId="1719359057">
    <w:abstractNumId w:val="18"/>
  </w:num>
  <w:num w:numId="11" w16cid:durableId="1217624280">
    <w:abstractNumId w:val="13"/>
  </w:num>
  <w:num w:numId="12" w16cid:durableId="137000388">
    <w:abstractNumId w:val="20"/>
  </w:num>
  <w:num w:numId="13" w16cid:durableId="812797913">
    <w:abstractNumId w:val="21"/>
  </w:num>
  <w:num w:numId="14" w16cid:durableId="1242327101">
    <w:abstractNumId w:val="5"/>
  </w:num>
  <w:num w:numId="15" w16cid:durableId="666637093">
    <w:abstractNumId w:val="17"/>
  </w:num>
  <w:num w:numId="16" w16cid:durableId="409082577">
    <w:abstractNumId w:val="24"/>
  </w:num>
  <w:num w:numId="17" w16cid:durableId="5182333">
    <w:abstractNumId w:val="1"/>
  </w:num>
  <w:num w:numId="18" w16cid:durableId="1438255241">
    <w:abstractNumId w:val="9"/>
  </w:num>
  <w:num w:numId="19" w16cid:durableId="747535108">
    <w:abstractNumId w:val="4"/>
  </w:num>
  <w:num w:numId="20" w16cid:durableId="903565595">
    <w:abstractNumId w:val="6"/>
  </w:num>
  <w:num w:numId="21" w16cid:durableId="244532368">
    <w:abstractNumId w:val="23"/>
  </w:num>
  <w:num w:numId="22" w16cid:durableId="1918906095">
    <w:abstractNumId w:val="15"/>
  </w:num>
  <w:num w:numId="23" w16cid:durableId="55712818">
    <w:abstractNumId w:val="7"/>
  </w:num>
  <w:num w:numId="24" w16cid:durableId="1886529182">
    <w:abstractNumId w:val="16"/>
  </w:num>
  <w:num w:numId="25" w16cid:durableId="10753176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52"/>
    <w:rsid w:val="00143BC5"/>
    <w:rsid w:val="001D0A9C"/>
    <w:rsid w:val="00265554"/>
    <w:rsid w:val="00340797"/>
    <w:rsid w:val="00386666"/>
    <w:rsid w:val="0044512D"/>
    <w:rsid w:val="004C194F"/>
    <w:rsid w:val="004F19DC"/>
    <w:rsid w:val="007A4FBA"/>
    <w:rsid w:val="008473E3"/>
    <w:rsid w:val="008E6EB8"/>
    <w:rsid w:val="00903752"/>
    <w:rsid w:val="00B56D0C"/>
    <w:rsid w:val="00C60795"/>
    <w:rsid w:val="00C766E6"/>
    <w:rsid w:val="00EF6E85"/>
    <w:rsid w:val="00F805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628A"/>
  <w15:chartTrackingRefBased/>
  <w15:docId w15:val="{6A9663D6-4E2F-4D09-BF1A-16923245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66"/>
  </w:style>
  <w:style w:type="paragraph" w:styleId="Titre1">
    <w:name w:val="heading 1"/>
    <w:basedOn w:val="Normal"/>
    <w:next w:val="Normal"/>
    <w:link w:val="Titre1Car"/>
    <w:uiPriority w:val="9"/>
    <w:qFormat/>
    <w:rsid w:val="00903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03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037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037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37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37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37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37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37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37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037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037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037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37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37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37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37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3752"/>
    <w:rPr>
      <w:rFonts w:eastAsiaTheme="majorEastAsia" w:cstheme="majorBidi"/>
      <w:color w:val="272727" w:themeColor="text1" w:themeTint="D8"/>
    </w:rPr>
  </w:style>
  <w:style w:type="paragraph" w:styleId="Titre">
    <w:name w:val="Title"/>
    <w:basedOn w:val="Normal"/>
    <w:next w:val="Normal"/>
    <w:link w:val="TitreCar"/>
    <w:uiPriority w:val="10"/>
    <w:qFormat/>
    <w:rsid w:val="00903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37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37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37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3752"/>
    <w:pPr>
      <w:spacing w:before="160"/>
      <w:jc w:val="center"/>
    </w:pPr>
    <w:rPr>
      <w:i/>
      <w:iCs/>
      <w:color w:val="404040" w:themeColor="text1" w:themeTint="BF"/>
    </w:rPr>
  </w:style>
  <w:style w:type="character" w:customStyle="1" w:styleId="CitationCar">
    <w:name w:val="Citation Car"/>
    <w:basedOn w:val="Policepardfaut"/>
    <w:link w:val="Citation"/>
    <w:uiPriority w:val="29"/>
    <w:rsid w:val="00903752"/>
    <w:rPr>
      <w:i/>
      <w:iCs/>
      <w:color w:val="404040" w:themeColor="text1" w:themeTint="BF"/>
    </w:rPr>
  </w:style>
  <w:style w:type="paragraph" w:styleId="Paragraphedeliste">
    <w:name w:val="List Paragraph"/>
    <w:basedOn w:val="Normal"/>
    <w:uiPriority w:val="34"/>
    <w:qFormat/>
    <w:rsid w:val="00903752"/>
    <w:pPr>
      <w:ind w:left="720"/>
      <w:contextualSpacing/>
    </w:pPr>
  </w:style>
  <w:style w:type="character" w:styleId="Accentuationintense">
    <w:name w:val="Intense Emphasis"/>
    <w:basedOn w:val="Policepardfaut"/>
    <w:uiPriority w:val="21"/>
    <w:qFormat/>
    <w:rsid w:val="00903752"/>
    <w:rPr>
      <w:i/>
      <w:iCs/>
      <w:color w:val="0F4761" w:themeColor="accent1" w:themeShade="BF"/>
    </w:rPr>
  </w:style>
  <w:style w:type="paragraph" w:styleId="Citationintense">
    <w:name w:val="Intense Quote"/>
    <w:basedOn w:val="Normal"/>
    <w:next w:val="Normal"/>
    <w:link w:val="CitationintenseCar"/>
    <w:uiPriority w:val="30"/>
    <w:qFormat/>
    <w:rsid w:val="00903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3752"/>
    <w:rPr>
      <w:i/>
      <w:iCs/>
      <w:color w:val="0F4761" w:themeColor="accent1" w:themeShade="BF"/>
    </w:rPr>
  </w:style>
  <w:style w:type="character" w:styleId="Rfrenceintense">
    <w:name w:val="Intense Reference"/>
    <w:basedOn w:val="Policepardfaut"/>
    <w:uiPriority w:val="32"/>
    <w:qFormat/>
    <w:rsid w:val="00903752"/>
    <w:rPr>
      <w:b/>
      <w:bCs/>
      <w:smallCaps/>
      <w:color w:val="0F4761" w:themeColor="accent1" w:themeShade="BF"/>
      <w:spacing w:val="5"/>
    </w:rPr>
  </w:style>
  <w:style w:type="character" w:styleId="Lienhypertexte">
    <w:name w:val="Hyperlink"/>
    <w:basedOn w:val="Policepardfaut"/>
    <w:uiPriority w:val="99"/>
    <w:unhideWhenUsed/>
    <w:rsid w:val="00903752"/>
    <w:rPr>
      <w:color w:val="467886" w:themeColor="hyperlink"/>
      <w:u w:val="single"/>
    </w:rPr>
  </w:style>
  <w:style w:type="character" w:styleId="Mentionnonrsolue">
    <w:name w:val="Unresolved Mention"/>
    <w:basedOn w:val="Policepardfaut"/>
    <w:uiPriority w:val="99"/>
    <w:semiHidden/>
    <w:unhideWhenUsed/>
    <w:rsid w:val="00903752"/>
    <w:rPr>
      <w:color w:val="605E5C"/>
      <w:shd w:val="clear" w:color="auto" w:fill="E1DFDD"/>
    </w:rPr>
  </w:style>
  <w:style w:type="paragraph" w:styleId="NormalWeb">
    <w:name w:val="Normal (Web)"/>
    <w:basedOn w:val="Normal"/>
    <w:uiPriority w:val="99"/>
    <w:semiHidden/>
    <w:unhideWhenUsed/>
    <w:rsid w:val="00B56D0C"/>
    <w:rPr>
      <w:rFonts w:ascii="Times New Roman" w:hAnsi="Times New Roman" w:cs="Times New Roman"/>
    </w:rPr>
  </w:style>
  <w:style w:type="character" w:styleId="Textedelespacerserv">
    <w:name w:val="Placeholder Text"/>
    <w:basedOn w:val="Policepardfaut"/>
    <w:uiPriority w:val="99"/>
    <w:semiHidden/>
    <w:rsid w:val="00143BC5"/>
    <w:rPr>
      <w:color w:val="666666"/>
    </w:rPr>
  </w:style>
  <w:style w:type="table" w:styleId="Grilledutableau">
    <w:name w:val="Table Grid"/>
    <w:basedOn w:val="TableauNormal"/>
    <w:uiPriority w:val="39"/>
    <w:rsid w:val="00143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143B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3">
    <w:name w:val="Grid Table 3"/>
    <w:basedOn w:val="TableauNormal"/>
    <w:uiPriority w:val="48"/>
    <w:rsid w:val="004F19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4F19D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1Clair">
    <w:name w:val="Grid Table 1 Light"/>
    <w:basedOn w:val="TableauNormal"/>
    <w:uiPriority w:val="46"/>
    <w:rsid w:val="00F805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3-Accentuation3">
    <w:name w:val="Grid Table 3 Accent 3"/>
    <w:basedOn w:val="TableauNormal"/>
    <w:uiPriority w:val="48"/>
    <w:rsid w:val="001D0A9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character" w:styleId="Lienhypertextesuivivisit">
    <w:name w:val="FollowedHyperlink"/>
    <w:basedOn w:val="Policepardfaut"/>
    <w:uiPriority w:val="99"/>
    <w:semiHidden/>
    <w:unhideWhenUsed/>
    <w:rsid w:val="007A4F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sd.copernicus.org/articles/16/1453/2024/essd-16-1453-2024.pdf" TargetMode="External"/><Relationship Id="rId18" Type="http://schemas.openxmlformats.org/officeDocument/2006/relationships/hyperlink" Target="https://essd.copernicus.org/articles/16/1453/2024/essd-16-1453-2024.pdf" TargetMode="External"/><Relationship Id="rId26" Type="http://schemas.openxmlformats.org/officeDocument/2006/relationships/hyperlink" Target="https://pubmed.ncbi.nlm.nih.gov/41455311/" TargetMode="External"/><Relationship Id="rId39" Type="http://schemas.openxmlformats.org/officeDocument/2006/relationships/hyperlink" Target="https://www.hinkleycenter.org/pdfs/2022-02_Abichou.pdf" TargetMode="External"/><Relationship Id="rId21" Type="http://schemas.openxmlformats.org/officeDocument/2006/relationships/hyperlink" Target="https://essd.copernicus.org/articles/16/2811/2024/essd-16-2811-2024.html" TargetMode="External"/><Relationship Id="rId34" Type="http://schemas.openxmlformats.org/officeDocument/2006/relationships/hyperlink" Target="https://essd.copernicus.org/articles/14/491/2022/" TargetMode="External"/><Relationship Id="rId42" Type="http://schemas.openxmlformats.org/officeDocument/2006/relationships/hyperlink" Target="https://www.eea.europa.eu/en/analysis/publications/emep-eea-guidebook-2023" TargetMode="External"/><Relationship Id="rId47" Type="http://schemas.openxmlformats.org/officeDocument/2006/relationships/hyperlink" Target="https://essd.copernicus.org/articles/16/1453/2024/essd-16-1453-2024.pdf" TargetMode="External"/><Relationship Id="rId50" Type="http://schemas.openxmlformats.org/officeDocument/2006/relationships/hyperlink" Target="https://www.hinkleycenter.org/pdfs/2022-02_Abichou.pdf" TargetMode="External"/><Relationship Id="rId7" Type="http://schemas.openxmlformats.org/officeDocument/2006/relationships/hyperlink" Target="https://www.epa.gov/system/files/documents/2023-03/NEI2020_TSD_Section16_AgCrops_LivestockDust.pdf" TargetMode="External"/><Relationship Id="rId2" Type="http://schemas.openxmlformats.org/officeDocument/2006/relationships/numbering" Target="numbering.xml"/><Relationship Id="rId16" Type="http://schemas.openxmlformats.org/officeDocument/2006/relationships/hyperlink" Target="https://pmc.ncbi.nlm.nih.gov/articles/PMC7618568/" TargetMode="External"/><Relationship Id="rId29" Type="http://schemas.openxmlformats.org/officeDocument/2006/relationships/hyperlink" Target="https://essd.copernicus.org/articles/16/1453/2024/essd-16-1453-2024.pdf" TargetMode="External"/><Relationship Id="rId11" Type="http://schemas.openxmlformats.org/officeDocument/2006/relationships/hyperlink" Target="https://essd.copernicus.org/articles/14/491/2022/" TargetMode="External"/><Relationship Id="rId24" Type="http://schemas.openxmlformats.org/officeDocument/2006/relationships/hyperlink" Target="https://www.epa.gov/system/files/documents/2023-04/US-GHG-Inventory-2023-Chapter-7-Waste.pdf" TargetMode="External"/><Relationship Id="rId32" Type="http://schemas.openxmlformats.org/officeDocument/2006/relationships/hyperlink" Target="https://www.hinkleycenter.org/pdfs/2022-02_Abichou.pdf" TargetMode="External"/><Relationship Id="rId37" Type="http://schemas.openxmlformats.org/officeDocument/2006/relationships/hyperlink" Target="https://www.hinkleycenter.org/pdfs/2022-02_Abichou.pdf" TargetMode="External"/><Relationship Id="rId40" Type="http://schemas.openxmlformats.org/officeDocument/2006/relationships/hyperlink" Target="https://www.epa.gov/system/files/documents/2023-04/US-GHG-Inventory-2023-Chapter-7-Waste.pdf" TargetMode="External"/><Relationship Id="rId45" Type="http://schemas.openxmlformats.org/officeDocument/2006/relationships/hyperlink" Target="https://essd.copernicus.org/articles/14/491/2022/"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ubmed.ncbi.nlm.nih.gov/41455311/" TargetMode="External"/><Relationship Id="rId19" Type="http://schemas.openxmlformats.org/officeDocument/2006/relationships/hyperlink" Target="https://essd.copernicus.org/articles/16/1453/2024/essd-16-1453-2024.pdf" TargetMode="External"/><Relationship Id="rId31" Type="http://schemas.openxmlformats.org/officeDocument/2006/relationships/hyperlink" Target="https://www.eea.europa.eu/en/analysis/publications/emep-eea-guidebook-2023" TargetMode="External"/><Relationship Id="rId44" Type="http://schemas.openxmlformats.org/officeDocument/2006/relationships/hyperlink" Target="https://www.epa.gov/system/files/documents/2023-03/NEI2020_TSD_Section16_AgCrops_LivestockDust.pdf" TargetMode="External"/><Relationship Id="rId52" Type="http://schemas.openxmlformats.org/officeDocument/2006/relationships/hyperlink" Target="https://essd.copernicus.org/articles/16/2811/2024/essd-16-2811-2024.html" TargetMode="External"/><Relationship Id="rId4" Type="http://schemas.openxmlformats.org/officeDocument/2006/relationships/settings" Target="settings.xml"/><Relationship Id="rId9" Type="http://schemas.openxmlformats.org/officeDocument/2006/relationships/hyperlink" Target="https://www.epa.gov/system/files/documents/2023-03/NEI2020_TSD_Section16_AgCrops_LivestockDust.pdf" TargetMode="External"/><Relationship Id="rId14" Type="http://schemas.openxmlformats.org/officeDocument/2006/relationships/hyperlink" Target="https://gmd.copernicus.org/preprints/gmd-2021-390/gmd-2021-390-manuscript-version3.pdf" TargetMode="External"/><Relationship Id="rId22" Type="http://schemas.openxmlformats.org/officeDocument/2006/relationships/hyperlink" Target="https://pubmed.ncbi.nlm.nih.gov/41455311/" TargetMode="External"/><Relationship Id="rId27" Type="http://schemas.openxmlformats.org/officeDocument/2006/relationships/hyperlink" Target="https://www.epa.gov/system/files/documents/2023-03/NEI2020_TSD_Section16_AgCrops_LivestockDust.pdf" TargetMode="External"/><Relationship Id="rId30" Type="http://schemas.openxmlformats.org/officeDocument/2006/relationships/hyperlink" Target="https://gmd.copernicus.org/preprints/gmd-2021-390/gmd-2021-390-manuscript-version3.pdf" TargetMode="External"/><Relationship Id="rId35" Type="http://schemas.openxmlformats.org/officeDocument/2006/relationships/hyperlink" Target="https://wisconsinwatch.org/2024/03/wisconsin-cafo-ai-satellites-artificial-intelligence-farm-manure-agriculture/" TargetMode="External"/><Relationship Id="rId43" Type="http://schemas.openxmlformats.org/officeDocument/2006/relationships/hyperlink" Target="https://copert.emisia.com/wp-content/uploads/2025/10/1.A.3.b.i-iv-Road-transport-2025.pdf" TargetMode="External"/><Relationship Id="rId48" Type="http://schemas.openxmlformats.org/officeDocument/2006/relationships/hyperlink" Target="https://pubmed.ncbi.nlm.nih.gov/41455311/" TargetMode="External"/><Relationship Id="rId8" Type="http://schemas.openxmlformats.org/officeDocument/2006/relationships/hyperlink" Target="https://www.eea.europa.eu/en/analysis/publications/emep-eea-guidebook-2023" TargetMode="External"/><Relationship Id="rId51" Type="http://schemas.openxmlformats.org/officeDocument/2006/relationships/hyperlink" Target="https://pmc.ncbi.nlm.nih.gov/articles/PMC7618568/" TargetMode="External"/><Relationship Id="rId3" Type="http://schemas.openxmlformats.org/officeDocument/2006/relationships/styles" Target="styles.xml"/><Relationship Id="rId12" Type="http://schemas.openxmlformats.org/officeDocument/2006/relationships/hyperlink" Target="https://essd.copernicus.org/articles/16/1453/2024/essd-16-1453-2024.pdf" TargetMode="External"/><Relationship Id="rId17" Type="http://schemas.openxmlformats.org/officeDocument/2006/relationships/hyperlink" Target="https://pmc.ncbi.nlm.nih.gov/articles/PMC7618568/" TargetMode="External"/><Relationship Id="rId25" Type="http://schemas.openxmlformats.org/officeDocument/2006/relationships/hyperlink" Target="https://wisconsinwatch.org/2024/03/wisconsin-cafo-ai-satellites-artificial-intelligence-farm-manure-agriculture/" TargetMode="External"/><Relationship Id="rId33" Type="http://schemas.openxmlformats.org/officeDocument/2006/relationships/hyperlink" Target="https://www.epa.gov/system/files/documents/2023-04/US-GHG-Inventory-2023-Chapter-7-Waste.pdf" TargetMode="External"/><Relationship Id="rId38" Type="http://schemas.openxmlformats.org/officeDocument/2006/relationships/hyperlink" Target="https://www.epa.gov/system/files/documents/2023-04/US-GHG-Inventory-2023-Chapter-7-Waste.pdf" TargetMode="External"/><Relationship Id="rId46" Type="http://schemas.openxmlformats.org/officeDocument/2006/relationships/hyperlink" Target="https://gmd.copernicus.org/preprints/gmd-2021-390/gmd-2021-390-manuscript-version3.pdf" TargetMode="External"/><Relationship Id="rId20" Type="http://schemas.openxmlformats.org/officeDocument/2006/relationships/hyperlink" Target="https://pmc.ncbi.nlm.nih.gov/articles/PMC6267018/" TargetMode="External"/><Relationship Id="rId41" Type="http://schemas.openxmlformats.org/officeDocument/2006/relationships/hyperlink" Target="https://www.hinkleycenter.org/pdfs/2022-02_Abichou.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ubmed.ncbi.nlm.nih.gov/41455311/" TargetMode="External"/><Relationship Id="rId15" Type="http://schemas.openxmlformats.org/officeDocument/2006/relationships/hyperlink" Target="https://essd.copernicus.org/articles/14/491/2022/" TargetMode="External"/><Relationship Id="rId23" Type="http://schemas.openxmlformats.org/officeDocument/2006/relationships/hyperlink" Target="https://www.epa.gov/system/files/documents/2023-03/NEI2020_TSD_Section16_AgCrops_LivestockDust.pdf" TargetMode="External"/><Relationship Id="rId28" Type="http://schemas.openxmlformats.org/officeDocument/2006/relationships/hyperlink" Target="https://essd.copernicus.org/articles/16/1453/2024/essd-16-1453-2024.pdf" TargetMode="External"/><Relationship Id="rId36" Type="http://schemas.openxmlformats.org/officeDocument/2006/relationships/hyperlink" Target="https://www.epa.gov/system/files/documents/2023-04/US-GHG-Inventory-2023-Chapter-7-Waste.pdf" TargetMode="External"/><Relationship Id="rId49" Type="http://schemas.openxmlformats.org/officeDocument/2006/relationships/hyperlink" Target="https://www.epa.gov/system/files/documents/2023-04/US-GHG-Inventory-2023-Chapter-7-Waste.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77D17-B10C-476F-9C24-0F358CEFE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4520</Words>
  <Characters>24866</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 Pillac-Mage</dc:creator>
  <cp:keywords/>
  <dc:description/>
  <cp:lastModifiedBy>Léo Pillac-Mage</cp:lastModifiedBy>
  <cp:revision>2</cp:revision>
  <dcterms:created xsi:type="dcterms:W3CDTF">2026-03-24T09:15:00Z</dcterms:created>
  <dcterms:modified xsi:type="dcterms:W3CDTF">2026-04-02T08:48:00Z</dcterms:modified>
</cp:coreProperties>
</file>