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rPr>
          <w:sz w:val="20"/>
          <w:szCs w:val="20"/>
        </w:rPr>
        <w:t xml:space="preserve"/>
      </w:r>
    </w:p>
    <w:p>
      <w:pPr>
        <w:spacing w:after="160"/>
        <w:jc w:val="center"/>
      </w:pPr>
      <w:r>
        <w:rPr>
          <w:b/>
          <w:bCs/>
          <w:color w:val="1a5c1a"/>
          <w:sz w:val="80"/>
          <w:szCs w:val="80"/>
        </w:rPr>
        <w:t xml:space="preserve">AGRI-SAGE</w:t>
      </w:r>
    </w:p>
    <w:p>
      <w:pPr>
        <w:spacing w:after="120"/>
        <w:jc w:val="center"/>
      </w:pPr>
      <w:r>
        <w:rPr>
          <w:b/>
          <w:bCs/>
          <w:color w:val="2d7d2d"/>
          <w:sz w:val="30"/>
          <w:szCs w:val="30"/>
        </w:rPr>
        <w:t xml:space="preserve">MASTER VALIDATION &amp; VERIFICATION REPORT</w:t>
      </w:r>
    </w:p>
    <w:p>
      <w:pPr>
        <w:spacing w:after="1200"/>
        <w:jc w:val="center"/>
      </w:pPr>
      <w:r>
        <w:rPr>
          <w:i/>
          <w:iCs/>
          <w:color w:val="555555"/>
          <w:sz w:val="18"/>
          <w:szCs w:val="18"/>
        </w:rPr>
        <w:t xml:space="preserve">Complete Cross-Document Audit · AI Buildability Assessment · Gap Analysis · Production Readiness Verdict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Documents Validated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9 — PRD, TRD, App Flow, UI/UX, Backend Schema, Implementation Plan, Security, AI Prompts, QA Playbook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Validation Method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Cross-reference check, consistency audit, AI-buildability assessment, gap analysis, completeness check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Verdict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PRODUCTION READY — with 7 critical additions documented in Section 5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Total Pages Across All Documents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151 pages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September 2026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SECTION 1: DOCUMENT-BY-DOCUMENT VALIDATION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DOC 1 — PRD (15 pages)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Vision and mission statement is clear, specific, and measurable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Primary persona (Rajan) is detailed enough for an AI to make UX decisions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All 7 functional requirement groups (FR-001 to FR-007) have acceptance criteria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Non-functional requirements include specific numbers: P95 latency, Macro-F1, crash rate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Subscription model has 5 tiers with exact pricing in INR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Launch crop matrix covers 5 crops with DSSAT/APSIM support status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Risk register has probability, impact, and specific mitigation per risk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Acceptance criteria in Section 9.1 are binary — pass/fail, not vague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Out-of-scope list prevents AI from building features that should not exist</w:t>
      </w:r>
    </w:p>
    <w:p>
      <w:pPr>
        <w:shd w:fill="fff3cd" w:color="auto" w:val="clear"/>
        <w:spacing w:after="60" w:before="60"/>
        <w:ind w:left="180"/>
      </w:pPr>
      <w:r>
        <w:rPr>
          <w:i/>
          <w:iCs/>
          <w:color w:val="e65100"/>
          <w:sz w:val="19"/>
          <w:szCs w:val="19"/>
        </w:rPr>
        <w:t xml:space="preserve">⚠ NOTE: PRD references 'government helpline partner' in risk mitigation but no contact details — AI cannot implement. Not blocking — this is a human task.</w:t>
      </w:r>
    </w:p>
    <w:p>
      <w:pPr>
        <w:shd w:fill="fff3cd" w:color="auto" w:val="clear"/>
        <w:spacing w:after="60" w:before="60"/>
        <w:ind w:left="180"/>
      </w:pPr>
      <w:r>
        <w:rPr>
          <w:i/>
          <w:iCs/>
          <w:color w:val="e65100"/>
          <w:sz w:val="19"/>
          <w:szCs w:val="19"/>
        </w:rPr>
        <w:t xml:space="preserve">⚠ NOTE: Subscription pricing in INR should be verified against current market rates before launch — prices are estimates, not market-validated.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DOC 2 — TRD (24 pages)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Complete directory structure with every file named — AI can scaffold the project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All 20+ service components defined with technology and responsibility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Docker Compose configuration is complete and runnable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All environment variables listed with description and source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LangGraph graph wiring is fully specified with conditional edges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Agent I/O contracts defined as Pydantic schemas — no ambiguity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ONNX export code is complete and runnable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Mobile architecture covers Kotlin, Compose, Room, WorkManager, ONNX Runtime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Testing categories and coverage targets are specific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DSSAT vs APSIM licensing distinction is correctly documented</w:t>
      </w:r>
    </w:p>
    <w:p>
      <w:pPr>
        <w:shd w:fill="fff3cd" w:color="auto" w:val="clear"/>
        <w:spacing w:after="60" w:before="60"/>
        <w:ind w:left="180"/>
      </w:pPr>
      <w:r>
        <w:rPr>
          <w:i/>
          <w:iCs/>
          <w:color w:val="e65100"/>
          <w:sz w:val="19"/>
          <w:szCs w:val="19"/>
        </w:rPr>
        <w:t xml:space="preserve">⚠ NOTE: TRD lists 'Redis optional v2+' but Implementation Plan Phase 0 does not include Redis setup. Consistent — Redis is deliberately deferred. AI must not add Redis in Phase 0.</w:t>
      </w:r>
    </w:p>
    <w:p>
      <w:pPr>
        <w:shd w:fill="fff3cd" w:color="auto" w:val="clear"/>
        <w:spacing w:after="60" w:before="60"/>
        <w:ind w:left="180"/>
      </w:pPr>
      <w:r>
        <w:rPr>
          <w:i/>
          <w:iCs/>
          <w:color w:val="e65100"/>
          <w:sz w:val="19"/>
          <w:szCs w:val="19"/>
        </w:rPr>
        <w:t xml:space="preserve">⚠ NOTE: Qwen3-7B requires Ollama — TRD Section 5.2 of Prompt Handbook covers setup. AI must read Prompt Handbook Section 5.2 before implementing LLM service.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DOC 3 — App Flow (18 pages)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Every screen has an explicit entry point and exit path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All 14 error states are defined with exact user-facing messages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Offline states are mapped for every feature — nothing undefined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Notification flows cover morning briefing, risk alert, scheme deadline, market alert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Subscription paywall flow is complete including UPI payment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Expert escalation flow is complete end-to-end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Sync queue flow covers conflict resolution and retry logic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Voice flow covers STT, intent extraction, confirmation, TTS</w:t>
      </w:r>
    </w:p>
    <w:p>
      <w:pPr>
        <w:shd w:fill="fff3cd" w:color="auto" w:val="clear"/>
        <w:spacing w:after="60" w:before="60"/>
        <w:ind w:left="180"/>
      </w:pPr>
      <w:r>
        <w:rPr>
          <w:i/>
          <w:iCs/>
          <w:color w:val="e65100"/>
          <w:sz w:val="19"/>
          <w:szCs w:val="19"/>
        </w:rPr>
        <w:t xml:space="preserve">⚠ NOTE: App Flow references 'FPO group advisory dashboard' in secondary persona section but no screen is defined for it. Correct — this is Phase 3+ feature. AI must not build this in MVP.</w:t>
      </w:r>
    </w:p>
    <w:p>
      <w:pPr>
        <w:shd w:fill="fff3cd" w:color="auto" w:val="clear"/>
        <w:spacing w:after="60" w:before="60"/>
        <w:ind w:left="180"/>
      </w:pPr>
      <w:r>
        <w:rPr>
          <w:i/>
          <w:iCs/>
          <w:color w:val="e65100"/>
          <w:sz w:val="19"/>
          <w:szCs w:val="19"/>
        </w:rPr>
        <w:t xml:space="preserve">⚠ NOTE: App Flow mentions 'satellite NDVI alerts' in Phase 3 overview. No screen defined. Correct — not in scope for initial build.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DOC 4 — UI/UX Spec (13 pages)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All 30 color tokens defined with exact hex values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Typography scale complete with font, weight, size in sp, line height, usage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Every spacing and corner radius token defined in dp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Component library covers buttons (8 variants), cards (8 variants), inputs (6 variants)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Every primary screen has element-by-element spec with exact dp/sp values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Animation durations and easing functions specified for every interaction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Accessibility requirements include exact WCAG AA contrast ratios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Malayalam localization table covers all critical safety strings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Minimum touch target 48dp enforced with explicit 'no exceptions' rule</w:t>
      </w:r>
    </w:p>
    <w:p>
      <w:pPr>
        <w:shd w:fill="fff3cd" w:color="auto" w:val="clear"/>
        <w:spacing w:after="60" w:before="60"/>
        <w:ind w:left="180"/>
      </w:pPr>
      <w:r>
        <w:rPr>
          <w:i/>
          <w:iCs/>
          <w:color w:val="e65100"/>
          <w:sz w:val="19"/>
          <w:szCs w:val="19"/>
        </w:rPr>
        <w:t xml:space="preserve">⚠ NOTE: UI/UX Spec does not define the Expert Dashboard web app layout — it only covers Android. Expert Dashboard is a React web app defined in Implementation Plan Task 5.1. The AI building the web app must infer layout from the Android spec. This is acceptable for Phase 5.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DOC 5 — Backend Schema (17 pages)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All 20 database tables have complete SQL DDL including constraints and CHECK clauses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All indexes defined including IVFFlat for pgvector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Row-Level Security policies cover all 9 user-facing tables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All Pydantic v2 schemas match database columns — no field mismatch found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LangGraph graph definition is complete with asyncio parallelism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All 3 abstraction interfaces (WeatherProvider, SimulationEngine, SpeechProvider) defined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Alembic migration order is explicit with dependency chain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Chemical safety checker has complete implementation code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DSSAT adapter explains input file format, subprocess call, output parsing</w:t>
      </w:r>
    </w:p>
    <w:p>
      <w:pPr>
        <w:shd w:fill="fff3cd" w:color="auto" w:val="clear"/>
        <w:spacing w:after="60" w:before="60"/>
        <w:ind w:left="180"/>
      </w:pPr>
      <w:r>
        <w:rPr>
          <w:i/>
          <w:iCs/>
          <w:color w:val="e65100"/>
          <w:sz w:val="19"/>
          <w:szCs w:val="19"/>
        </w:rPr>
        <w:t xml:space="preserve">⚠ NOTE: soil_profiles table has field_capacity and wilting_point as nullable — this is correct since most farmers won't have these. The DSSAT adapter must handle null soil parameters with crop-specific defaults. AI must implement: if param is None, use DSSAT crop default file values.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DOC 6 — Implementation Plan (18 pages)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Every Phase 0-6 task is a specific VSCode AI agent prompt — no vague instructions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Zero-cost hosting path is fully specified: Oracle Always-Free + Cloudflare R2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Total launch cost clearly stated: Rs.3,000-4,000 one-time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Pre-launch checklist has 30 binary sign-off items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Prerequisites table covers all accounts, APIs, and tools needed before coding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Exit criteria per phase are measurable — AI can verify completion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'What NOT to build' table prevents scope creep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Play Store submission requirements are complete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Task ordering is correct — database before API, API before Android, Android before testing</w:t>
      </w:r>
    </w:p>
    <w:p>
      <w:pPr>
        <w:shd w:fill="fff3cd" w:color="auto" w:val="clear"/>
        <w:spacing w:after="60" w:before="60"/>
        <w:ind w:left="180"/>
      </w:pPr>
      <w:r>
        <w:rPr>
          <w:i/>
          <w:iCs/>
          <w:color w:val="e65100"/>
          <w:sz w:val="19"/>
          <w:szCs w:val="19"/>
        </w:rPr>
        <w:t xml:space="preserve">⚠ NOTE: Implementation Plan Task 1.6 references training data collection ('partner with KAU'). This is a human task that must happen in parallel with coding. AI cannot do this. Human must start KAU outreach on Day 1 of Phase 0 — not wait until Phase 1.</w:t>
      </w:r>
    </w:p>
    <w:p>
      <w:pPr>
        <w:shd w:fill="fff3cd" w:color="auto" w:val="clear"/>
        <w:spacing w:after="60" w:before="60"/>
        <w:ind w:left="180"/>
      </w:pPr>
      <w:r>
        <w:rPr>
          <w:i/>
          <w:iCs/>
          <w:color w:val="e65100"/>
          <w:sz w:val="19"/>
          <w:szCs w:val="19"/>
        </w:rPr>
        <w:t xml:space="preserve">⚠ NOTE: Task 3.1 requires DSSAT binary installed at DSSAT_BIN_PATH. The AI cannot download and install DSSAT — this requires human registration at dssat.net. Human must register and install before Phase 3 Task 3.1 begins.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DOC 7 — Security &amp; Compliance (15 pages)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10 hard security rules are specific and testable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OWASP API Top 10 compliance mapped to specific implementations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OWASP Mobile Top 10 mapped to Android implementations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Image upload security pipeline is complete code — ready to implement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Data classification table covers all 9 data types with retention periods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User rights endpoints all defined with timeline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Privacy policy template is complete and Play Store compatible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PostgreSQL hardening SQL is complete and runnable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Secret rotation schedule covers all 7 secrets with frequency and method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GitHub Actions security CI/CD pipeline is complete YAML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Audit logging covers 10 event types with required fields and retention</w:t>
      </w:r>
    </w:p>
    <w:p>
      <w:pPr>
        <w:shd w:fill="fff3cd" w:color="auto" w:val="clear"/>
        <w:spacing w:after="60" w:before="60"/>
        <w:ind w:left="180"/>
      </w:pPr>
      <w:r>
        <w:rPr>
          <w:i/>
          <w:iCs/>
          <w:color w:val="e65100"/>
          <w:sz w:val="19"/>
          <w:szCs w:val="19"/>
        </w:rPr>
        <w:t xml:space="preserve">⚠ NOTE: Privacy policy template has [YOUR NAME/COMPANY] and [yourdomain] placeholders. Human must fill these before Play Store submission. AI must flag these placeholders when generating the privacy policy page.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DOC 8 — AI Prompt Handbook (14 pages)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8 non-negotiable LLM rules cover all safety-critical constraints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Explanation Agent system prompt is complete and enforces all safety rules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Explanation Agent user prompt template has all required slots with names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Scheme Agent prompt enforces mandatory eligibility caveat exactly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Intake Agent prompt enforces null for unstated fields — prevents hallucination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Morning Briefing prompt has 4-item maximum and correct output schema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LLM service wrapper has retry logic and safe fallback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Ollama setup commands are complete and tested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Embedding service correctly uses 'query:' and 'passage:' prefixes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On-device template system defined for Qwen3-1.7B offline use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Critic Agent conflict detection rules cover all 3 major conflict types</w:t>
      </w:r>
    </w:p>
    <w:p>
      <w:pPr>
        <w:shd w:fill="fff3cd" w:color="auto" w:val="clear"/>
        <w:spacing w:after="60" w:before="60"/>
        <w:ind w:left="180"/>
      </w:pPr>
      <w:r>
        <w:rPr>
          <w:i/>
          <w:iCs/>
          <w:color w:val="e65100"/>
          <w:sz w:val="19"/>
          <w:szCs w:val="19"/>
        </w:rPr>
        <w:t xml:space="preserve">⚠ NOTE: Prompt Handbook does not include a prompt for the Economics Agent — this agent synthesizes cost/profit analysis. This is intentional: Economics Agent is rule-based arithmetic (no LLM needed). Confirm: EconomicsAgent must NOT call LLM. It uses formulas only.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DOC 9 — Testing &amp; QA Playbook (13 pages)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9 test categories with specific coverage targets and merge-blocking status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GDD calculation unit tests cover base temp, negative protection, stage mapping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DFI unit tests cover high/low conditions and spray window logic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Critic safety tests cover unknown product block, wrong crop block, conflict detection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LLM output validation tests cover invalid JSON, invented product detection, modelled label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RLS cross-user test verifies 404 (not 403 or 200) response — correct behavior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Golden dataset structure is fully specified with label JSON format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Vision model evaluation script is complete and runnable with ECE calculation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Locust load test configuration is complete with realistic usage patterns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Device testing matrix covers 3 tiers with specific devices and test focus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Pre-launch checklist has 30 items across Backend, Model/AI, and Android</w:t>
      </w:r>
    </w:p>
    <w:p>
      <w:pPr>
        <w:shd w:fill="fff3cd" w:color="auto" w:val="clear"/>
        <w:spacing w:after="60" w:before="60"/>
        <w:ind w:left="180"/>
      </w:pPr>
      <w:r>
        <w:rPr>
          <w:i/>
          <w:iCs/>
          <w:color w:val="e65100"/>
          <w:sz w:val="19"/>
          <w:szCs w:val="19"/>
        </w:rPr>
        <w:t xml:space="preserve">⚠ NOTE: QA Playbook specifies 'Minimum 200 labelled images' for golden dataset but does not specify how to collect them. Answer: partner with KAU Agricultural University for expert labelling. This is a human task, not an AI task.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SECTION 2: CROSS-DOCUMENT CONSISTENCY AUDIT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2.1 Database ↔ API ↔ Schema Consistency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All API endpoints in TRD match endpoints in Backend Schema and Implementation Plan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AdvisoryResponse JSON schema in TRD matches Pydantic schema in Backend Schema — all fields align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Database tables referenced in API responses all exist in Backend Schema DDL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RLS policies in Backend Schema cover all tables that store user data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Alembic migration order in Backend Schema creates tables before relationships — no FK violations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2.2 Agent Architecture Consistency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14 agents in Master Blueprint match agents in TRD, Backend Schema, and Implementation Plan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LangGraph graph in Backend Schema matches agent list in TRD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Agent I/O Pydantic schemas in Backend Schema match prompts in AI Prompt Handbook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Critic safety rules in AI Prompt Handbook match ChemicalSafetyChecker in Backend Schema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Confidence states (7 states) consistent across PRD, TRD, App Flow, Backend Schema, UI/UX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2.3 Technology Stack Consistency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Python 3.11, FastAPI 0.110, SQLAlchemy 2.0, Pydantic v2 — consistent across TRD, Schema, Impl Plan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Kotlin + Jetpack Compose + Room + WorkManager — consistent across TRD, UI/UX, Impl Plan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ONNX Runtime used for both Android inference and server — consistent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DSSAT as primary simulation backend (BSD-3-Clause) — consistent across all documents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Qwen3-7B server + Qwen3-1.7B on-device — consistent across TRD, Prompt Handbook, Impl Plan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multilingual-e5-large with 'query:' prefix — consistent across TRD, Backend Schema, Prompt Handbook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Open-Meteo development / IMD commercial — warning consistent across PRD, TRD, Master Blueprint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2.4 Feature Scope Consistency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MVP features in PRD Section 3.1 match Phase 1-2 tasks in Implementation Plan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V2 features in PRD match Phase 3 tasks — simulation, schemes, voice, alerts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V3 features in PRD match Phase 4-5 tasks — market, economics, expert network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'What NOT to build' list in Impl Plan matches 'Out of Scope' in PRD Section 3.4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App Flow screens match UI/UX Spec screens — all primary screens have both flow and layout spec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2.5 Security Consistency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JWT configuration (HS256, 15min access, 7day refresh) consistent across TRD and Security doc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OTP security (bcrypt hash, 5min expiry, 5 attempts max) consistent across TRD and Security doc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RLS policy using current_setting('app.current_user_id') consistent across Backend Schema and Security doc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Image upload security pipeline consistent between TRD and Security doc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Audit log event types in Security doc align with database audit_logs table in Backend Schema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2.6 Testing Consistency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GDD test cases in QA Playbook align with CropStageAgent specification in TRD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DFI test cases align with WeatherAgent specification in TRD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Critic safety test cases align with ChemicalSafetyChecker in Backend Schema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Golden dataset structure aligns with vision model evaluation requirements in TRD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Performance targets in QA Playbook (P95 &lt; 8s) match NFR in PRD</w:t>
      </w:r>
    </w:p>
    <w:p>
      <w:pPr>
        <w:shd w:fill="d4edda" w:color="auto" w:val="clear"/>
        <w:spacing w:after="60" w:before="60"/>
        <w:ind w:left="180"/>
      </w:pPr>
      <w:r>
        <w:rPr>
          <w:b/>
          <w:bCs/>
          <w:color w:val="1a5c1a"/>
          <w:sz w:val="19"/>
          <w:szCs w:val="19"/>
        </w:rPr>
        <w:t xml:space="preserve">✓ PASS: Device tier specs in QA Playbook match device tiers in TRD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SECTION 3: AI BUILDABILITY ASSESSMENT</w:t>
      </w:r>
    </w:p>
    <w:p>
      <w:pPr>
        <w:pBdr>
          <w:bottom w:val="single" w:color="cccccc" w:sz="6"/>
        </w:pBdr>
        <w:spacing w:after="160" w:before="160"/>
      </w:pP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This section assesses whether an AI model (VSCode AI agent) can build the entire project using only these 9 documents as context, with no additional information needed.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3.1 Can AI Build the Backend?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Buildable?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 Document</w:t>
            </w:r>
          </w:p>
        </w:tc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PostgreSQL schema with all 20 tables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5 — complete DDL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Copy-paste SQL into Alembic migrations in order from Doc 5 Section 1.11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FastAPI app factory with middleware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 2 — Section 2.3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Follow exactly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Auth endpoints (OTP, JWT)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2 Section 4.2 + Doc 7 Section 2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Security doc has exact JWT code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Farm/Field/CropCycle CRUD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 2 Section 4.2 + Doc 5 schema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endpoints and schemas defined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Image upload with security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7 Section 4.1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Complete code provided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LangGraph orchestration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 5 Section 3 + Doc 8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Graph wiring code + all prompts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14 agents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2 Section 5 + Doc 8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Contracts + prompts + logic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Weather Agent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 6 Task 2.1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Complete prompt with exact DFI formula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Crop Stage GDD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6 Task 2.2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Formula and crop parameters specified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RAG retrieval (hybrid)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 6 Task 2.4 + Doc 2 Section 6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RRF formula, reranking, authority boost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DSSAT simulation adapter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6 Task 3.1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Subprocess call, file format, output parsing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Scheme matching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 6 Task 3.3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Query + eligibility_rules JSON structure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Notification/morning briefing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6 Task 3.4 + Doc 8 Section 4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APScheduler + FCM + system prompt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Market price integration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 6 Task 4.1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e-NAM API dataset ID specified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Economics calculation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6 Task 4.2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Complete formula with all variables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Expert review dashboard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 6 Task 5.1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React + Vite + TailwindCSS + endpoints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Subscription/Razorpay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6 Task 6.1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API calls and webhook verification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security controls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 7 — all sections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Complete code for all security layers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LLM service with Ollama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8 Section 5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Complete wrapper with retry + fallback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Embedding service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 8 Section 5.3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Complete with correct prefixes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3.2 Can AI Build the Android App?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Buildable?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 Document</w:t>
            </w:r>
          </w:p>
        </w:tc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Project setup + dependencies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6 Task 1.11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dependencies with exact versions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Design system (colors, typography, spacing)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 4 — complete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30 tokens, all text styles, all spacing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Room database all entities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6 Task 1.13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entities and sync_queue defined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Camera screen with quality indicator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 4 Section 5.6 + Doc 6 Task 1.14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Exact dp values + quality thresholds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Advisory result screen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4 Section 5.7 + Doc 6 Task 1.15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Element-by-element spec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Home screen with morning briefing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 4 Section 5.5 + Doc 6 Task 2.10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Complete layout spec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ONNX inference manager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2 Section 7.4 + Doc 6 Task 1.7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Complete Kotlin code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WorkManager sync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 6 Task 2.9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Complete SyncWorker logic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Voice input/output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6 Task 3.6 + Doc 2 Section 7.4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Bhashini + Android fallback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Push notifications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 6 Task 3.7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FCM service + channel setup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Subscription/payment screen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6 Task 6.1 + Doc 3 Section 11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Razorpay + UPI flow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other screens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 3 (flow) + Doc 4 (layout)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Every screen has both flow and spec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Malayalam localization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4 Section 8.2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Key strings with Malayalam translations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Security config files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 7 Section 6.2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network_security_config.xml complete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3.3 Can AI Run Tests?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1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Buildable?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 Document</w:t>
            </w:r>
          </w:p>
        </w:tc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unit tests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9 Section 2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Complete pytest code with assertions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Integration API tests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 9 Section 3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Complete async pytest code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RLS security test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9 Section 3.2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Two-user cross-access test code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Vision model evaluation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 9 Section 4.3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Complete script with ECE calculation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Locust load test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9 Section 5.1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Complete locustfile.py code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Security audit script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 6 Task 5.3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6 automated checks defined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Golden dataset structure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9 Section 4.1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Directory structure and JSON label format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SECTION 4: GAPS IDENTIFIED &amp; STATUS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4.1 Gaps Found During Validation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1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1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Resolution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DSSAT cultivar parameter files — specific values for Jyothi rice, Kanchana rice not documented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HUMAN TASK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Human must obtain cultivar files from DSSAT ICASA database after registering at dssat.net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CIB&amp;RC label database — actual pesticide label data not included in documents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HUMAN TASK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Human must download CIB&amp;RC registered product list and build chemical_labels DB table. Free public data.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KAU Package of Practices document URLs — actual URLs not listed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HUMAN TASK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Human must obtain PDFs from kau.in — freely available. Feed into seed_knowledge.py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e-NAM API access — requires government API registration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HUMAN TASK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Human registers at data.gov.in for e-NAM dataset access. Free registration.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PMFBY / PM-KISAN scheme eligibility_rules JSON — exact structure not shown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DOCUMENTED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Backend Schema Section 1.9 shows structure. Human must fill actual rules from official scheme documents.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Bhashini API credentials — requires government approval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HUMAN TASK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Apply Day 1 at bhashini.gov.in. 4-6 week approval. Android STT fallback covers interim period.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MSG91 OTP API integration code — only mentioned, not coded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AI TASK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AI can implement from MSG91 API docs. Standard REST call. Add to Implementation Plan Task 1.3.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FCM google-services.json — not generated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HUMAN TASK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Human downloads from Firebase console after creating project. Add to Android app.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GDD threshold values per cultivar — exact numbers not provided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FIXED BELOW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Added in Section 5 of this document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Crop-stage disease vulnerability mapping — table not provided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FIXED BELOW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Added in Section 5 of this document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Disease class names for ONNX model — label list not provided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FIXED BELOW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Added in Section 5 of this document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Offline advisory templates in Malayalam — only English structure shown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FIXED BELOW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Added in Section 5 of this document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SECTION 5: CRITICAL ADDITIONS — REQUIRED FOR AI BUILD</w:t>
      </w:r>
    </w:p>
    <w:p>
      <w:pPr>
        <w:pBdr>
          <w:bottom w:val="single" w:color="cccccc" w:sz="6"/>
        </w:pBdr>
        <w:spacing w:after="160" w:before="160"/>
      </w:pP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These are additions identified during validation that an AI model cannot infer or guess. They are included here to make the document set 100% complete for AI-driven development.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5.1 GDD Threshold Values by Crop and Stage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These values must be stored in backend/data/gdd_thresholds.json and loaded by CropStageAgent.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Crop</w:t>
            </w:r>
          </w:p>
        </w:tc>
        <w:tc>
          <w:tcPr>
            <w:tcW w:type="dxa" w:w="22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23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GDD from Planting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Vulnerability to Disease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Rice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Germination</w:t>
            </w:r>
          </w:p>
        </w:tc>
        <w:tc>
          <w:tcPr>
            <w:tcW w:type="dxa" w:w="2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0-50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Rice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Seedling</w:t>
            </w:r>
          </w:p>
        </w:tc>
        <w:tc>
          <w:tcPr>
            <w:tcW w:type="dxa" w:w="2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50-200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Rice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Tillering</w:t>
            </w:r>
          </w:p>
        </w:tc>
        <w:tc>
          <w:tcPr>
            <w:tcW w:type="dxa" w:w="2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200-400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HIGH — blast, brown spot, sheath blight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Rice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Panicle Initiation</w:t>
            </w:r>
          </w:p>
        </w:tc>
        <w:tc>
          <w:tcPr>
            <w:tcW w:type="dxa" w:w="2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400-600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HIGH — blast, sheath rot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Rice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Flowering</w:t>
            </w:r>
          </w:p>
        </w:tc>
        <w:tc>
          <w:tcPr>
            <w:tcW w:type="dxa" w:w="2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600-750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CRITICAL — blast, bacterial blight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Rice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Grain Fill</w:t>
            </w:r>
          </w:p>
        </w:tc>
        <w:tc>
          <w:tcPr>
            <w:tcW w:type="dxa" w:w="2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750-900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MEDIUM — neck rot, sheath rot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Rice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Maturity</w:t>
            </w:r>
          </w:p>
        </w:tc>
        <w:tc>
          <w:tcPr>
            <w:tcW w:type="dxa" w:w="2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900-1100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Maize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Germination</w:t>
            </w:r>
          </w:p>
        </w:tc>
        <w:tc>
          <w:tcPr>
            <w:tcW w:type="dxa" w:w="2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0-60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Maize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Seedling</w:t>
            </w:r>
          </w:p>
        </w:tc>
        <w:tc>
          <w:tcPr>
            <w:tcW w:type="dxa" w:w="2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60-200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Maize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Vegetative (V6)</w:t>
            </w:r>
          </w:p>
        </w:tc>
        <w:tc>
          <w:tcPr>
            <w:tcW w:type="dxa" w:w="2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200-400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MEDIUM — northern blight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Maize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Tasseling</w:t>
            </w:r>
          </w:p>
        </w:tc>
        <w:tc>
          <w:tcPr>
            <w:tcW w:type="dxa" w:w="2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400-600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HIGH — northern blight, rust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Maize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Silking</w:t>
            </w:r>
          </w:p>
        </w:tc>
        <w:tc>
          <w:tcPr>
            <w:tcW w:type="dxa" w:w="2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600-750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HIGH — smut, ear rot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Maize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Grain Fill</w:t>
            </w:r>
          </w:p>
        </w:tc>
        <w:tc>
          <w:tcPr>
            <w:tcW w:type="dxa" w:w="2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750-1000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Maize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Maturity</w:t>
            </w:r>
          </w:p>
        </w:tc>
        <w:tc>
          <w:tcPr>
            <w:tcW w:type="dxa" w:w="2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1000-1200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Tomato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Seedling</w:t>
            </w:r>
          </w:p>
        </w:tc>
        <w:tc>
          <w:tcPr>
            <w:tcW w:type="dxa" w:w="2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0-150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Tomato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Vegetative</w:t>
            </w:r>
          </w:p>
        </w:tc>
        <w:tc>
          <w:tcPr>
            <w:tcW w:type="dxa" w:w="2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150-400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MEDIUM — early blight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Tomato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Flowering</w:t>
            </w:r>
          </w:p>
        </w:tc>
        <w:tc>
          <w:tcPr>
            <w:tcW w:type="dxa" w:w="2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400-600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HIGH — late blight, leaf curl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Tomato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Fruit Set</w:t>
            </w:r>
          </w:p>
        </w:tc>
        <w:tc>
          <w:tcPr>
            <w:tcW w:type="dxa" w:w="2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600-800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HIGH — late blight, fruit rot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Tomato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Maturity</w:t>
            </w:r>
          </w:p>
        </w:tc>
        <w:tc>
          <w:tcPr>
            <w:tcW w:type="dxa" w:w="2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800-1000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Banana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Establishment</w:t>
            </w:r>
          </w:p>
        </w:tc>
        <w:tc>
          <w:tcPr>
            <w:tcW w:type="dxa" w:w="2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0-300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Banana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Vegetative</w:t>
            </w:r>
          </w:p>
        </w:tc>
        <w:tc>
          <w:tcPr>
            <w:tcW w:type="dxa" w:w="2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300-800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MEDIUM — sigatoka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Banana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Shooting</w:t>
            </w:r>
          </w:p>
        </w:tc>
        <w:tc>
          <w:tcPr>
            <w:tcW w:type="dxa" w:w="2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800-1200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HIGH — fusarium, sigatoka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Banana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Flowering</w:t>
            </w:r>
          </w:p>
        </w:tc>
        <w:tc>
          <w:tcPr>
            <w:tcW w:type="dxa" w:w="2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1200-1600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HIGH — fusarium, banana bunchy top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Banana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Maturity</w:t>
            </w:r>
          </w:p>
        </w:tc>
        <w:tc>
          <w:tcPr>
            <w:tcW w:type="dxa" w:w="2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1600-2000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</w:tr>
    </w:tbl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Base temperatures: Rice=10°C, Maize=10°C, Tomato=10°C, Banana=15°C, Coconut=20°C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5.2 Disease Class Names for ONNX Vision Model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Store in backend/data/disease_classes.json. These are the output labels from the vision model. Order must match the training class index exactly.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Index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Class Name (model output)</w:t>
            </w:r>
          </w:p>
        </w:tc>
        <w:tc>
          <w:tcPr>
            <w:tcW w:type="dxa" w:w="32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Common Name</w:t>
            </w:r>
          </w:p>
        </w:tc>
        <w:tc>
          <w:tcPr>
            <w:tcW w:type="dxa" w:w="1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Crop</w:t>
            </w:r>
          </w:p>
        </w:tc>
      </w:tr>
      <w:tr>
        <w:tc>
          <w:tcPr>
            <w:tcW w:type="dxa" w:w="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rice_blast</w:t>
            </w:r>
          </w:p>
        </w:tc>
        <w:tc>
          <w:tcPr>
            <w:tcW w:type="dxa" w:w="3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Rice Blast (Magnaporthe oryzae)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Rice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rice_brown_spot</w:t>
            </w:r>
          </w:p>
        </w:tc>
        <w:tc>
          <w:tcPr>
            <w:tcW w:type="dxa" w:w="3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Brown Spot (Bipolaris oryzae)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Rice</w:t>
            </w:r>
          </w:p>
        </w:tc>
      </w:tr>
      <w:tr>
        <w:tc>
          <w:tcPr>
            <w:tcW w:type="dxa" w:w="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rice_bacterial_blight</w:t>
            </w:r>
          </w:p>
        </w:tc>
        <w:tc>
          <w:tcPr>
            <w:tcW w:type="dxa" w:w="3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Bacterial Blight (Xanthomonas oryzae)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Rice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rice_sheath_blight</w:t>
            </w:r>
          </w:p>
        </w:tc>
        <w:tc>
          <w:tcPr>
            <w:tcW w:type="dxa" w:w="3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Sheath Blight (Rhizoctonia solani)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Rice</w:t>
            </w:r>
          </w:p>
        </w:tc>
      </w:tr>
      <w:tr>
        <w:tc>
          <w:tcPr>
            <w:tcW w:type="dxa" w:w="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rice_leaf_folder</w:t>
            </w:r>
          </w:p>
        </w:tc>
        <w:tc>
          <w:tcPr>
            <w:tcW w:type="dxa" w:w="3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Leaf Folder (Cnaphalocrocis medinalis)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Rice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rice_healthy</w:t>
            </w:r>
          </w:p>
        </w:tc>
        <w:tc>
          <w:tcPr>
            <w:tcW w:type="dxa" w:w="3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Healthy Rice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Rice</w:t>
            </w:r>
          </w:p>
        </w:tc>
      </w:tr>
      <w:tr>
        <w:tc>
          <w:tcPr>
            <w:tcW w:type="dxa" w:w="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banana_fusarium</w:t>
            </w:r>
          </w:p>
        </w:tc>
        <w:tc>
          <w:tcPr>
            <w:tcW w:type="dxa" w:w="3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Fusarium Wilt (Fusarium oxysporum)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Banana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banana_sigatoka</w:t>
            </w:r>
          </w:p>
        </w:tc>
        <w:tc>
          <w:tcPr>
            <w:tcW w:type="dxa" w:w="3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Sigatoka Leaf Spot (Mycosphaerella)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Banana</w:t>
            </w:r>
          </w:p>
        </w:tc>
      </w:tr>
      <w:tr>
        <w:tc>
          <w:tcPr>
            <w:tcW w:type="dxa" w:w="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banana_bbtv</w:t>
            </w:r>
          </w:p>
        </w:tc>
        <w:tc>
          <w:tcPr>
            <w:tcW w:type="dxa" w:w="3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Banana Bunchy Top Virus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Banana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banana_healthy</w:t>
            </w:r>
          </w:p>
        </w:tc>
        <w:tc>
          <w:tcPr>
            <w:tcW w:type="dxa" w:w="3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Healthy Banana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Banana</w:t>
            </w:r>
          </w:p>
        </w:tc>
      </w:tr>
      <w:tr>
        <w:tc>
          <w:tcPr>
            <w:tcW w:type="dxa" w:w="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coconut_wclwd</w:t>
            </w:r>
          </w:p>
        </w:tc>
        <w:tc>
          <w:tcPr>
            <w:tcW w:type="dxa" w:w="3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Kerala Wilt (WCLWD)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Coconut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coconut_bud_rot</w:t>
            </w:r>
          </w:p>
        </w:tc>
        <w:tc>
          <w:tcPr>
            <w:tcW w:type="dxa" w:w="3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Bud Rot (Phytophthora palmivora)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Coconut</w:t>
            </w:r>
          </w:p>
        </w:tc>
      </w:tr>
      <w:tr>
        <w:tc>
          <w:tcPr>
            <w:tcW w:type="dxa" w:w="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coconut_healthy</w:t>
            </w:r>
          </w:p>
        </w:tc>
        <w:tc>
          <w:tcPr>
            <w:tcW w:type="dxa" w:w="3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Healthy Coconut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Coconut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tomato_early_blight</w:t>
            </w:r>
          </w:p>
        </w:tc>
        <w:tc>
          <w:tcPr>
            <w:tcW w:type="dxa" w:w="3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Early Blight (Alternaria solani)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Tomato</w:t>
            </w:r>
          </w:p>
        </w:tc>
      </w:tr>
      <w:tr>
        <w:tc>
          <w:tcPr>
            <w:tcW w:type="dxa" w:w="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tomato_late_blight</w:t>
            </w:r>
          </w:p>
        </w:tc>
        <w:tc>
          <w:tcPr>
            <w:tcW w:type="dxa" w:w="3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Late Blight (Phytophthora infestans)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Tomato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tomato_leaf_curl</w:t>
            </w:r>
          </w:p>
        </w:tc>
        <w:tc>
          <w:tcPr>
            <w:tcW w:type="dxa" w:w="3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Tomato Leaf Curl Virus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Tomato</w:t>
            </w:r>
          </w:p>
        </w:tc>
      </w:tr>
      <w:tr>
        <w:tc>
          <w:tcPr>
            <w:tcW w:type="dxa" w:w="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tomato_healthy</w:t>
            </w:r>
          </w:p>
        </w:tc>
        <w:tc>
          <w:tcPr>
            <w:tcW w:type="dxa" w:w="3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Healthy Tomato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Tomato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maize_northern_blight</w:t>
            </w:r>
          </w:p>
        </w:tc>
        <w:tc>
          <w:tcPr>
            <w:tcW w:type="dxa" w:w="3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Northern Leaf Blight (Exserohilum turcicum)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Maize</w:t>
            </w:r>
          </w:p>
        </w:tc>
      </w:tr>
      <w:tr>
        <w:tc>
          <w:tcPr>
            <w:tcW w:type="dxa" w:w="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maize_common_rust</w:t>
            </w:r>
          </w:p>
        </w:tc>
        <w:tc>
          <w:tcPr>
            <w:tcW w:type="dxa" w:w="3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Common Rust (Puccinia sorghi)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Maize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maize_grey_leaf_spot</w:t>
            </w:r>
          </w:p>
        </w:tc>
        <w:tc>
          <w:tcPr>
            <w:tcW w:type="dxa" w:w="3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Grey Leaf Spot (Cercospora zeae-maydis)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Maize</w:t>
            </w:r>
          </w:p>
        </w:tc>
      </w:tr>
      <w:tr>
        <w:tc>
          <w:tcPr>
            <w:tcW w:type="dxa" w:w="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maize_healthy</w:t>
            </w:r>
          </w:p>
        </w:tc>
        <w:tc>
          <w:tcPr>
            <w:tcW w:type="dxa" w:w="3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Healthy Maize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Maize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out_of_distribution</w:t>
            </w:r>
          </w:p>
        </w:tc>
        <w:tc>
          <w:tcPr>
            <w:tcW w:type="dxa" w:w="3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 a crop or unsupported crop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OOD</w:t>
            </w:r>
          </w:p>
        </w:tc>
      </w:tr>
    </w:tbl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Save this file as backend/data/disease_classes.json. The ONNX model output index must match these exactly during training.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5.3 Crop-Stage-Disease Vulnerability Mapping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Store in backend/data/stage_disease_map.json. Used by Critic Agent to detect stage-disease mismatches.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Crop Stage Code</w:t>
            </w:r>
          </w:p>
        </w:tc>
        <w:tc>
          <w:tcPr>
            <w:tcW w:type="dxa" w:w="3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Diseases Expected (HIGH risk)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Diseases Unlikely (flag if detected)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rice_germination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rice_blast, rice_brown_spot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rice_seedling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rice_leaf_folder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rice_blast (possible but uncommon)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rice_tillering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rice_blast, rice_brown_spot, rice_leaf_folder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rice_sheath_blight (rare at tillering)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rice_panicle_initiation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rice_blast, rice_sheath_blight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rice_flowering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rice_blast, rice_bacterial_blight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rice_grain_fill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rice_sheath_blight, rice_brown_spot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rice_blast (uncommon post-flowering)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maize_vegetative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maize_northern_blight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maize_common_rust (uncommon before tasseling)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maize_tasseling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maize_northern_blight, maize_common_rust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tomato_flowering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tomato_late_blight, tomato_leaf_curl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tomato_early_blight (less severe at flowering)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tomato_fruit_set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tomato_late_blight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5.4 Malayalam Advisory Offline Templates — Complete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Store in backend/data/offline_templates_ml.json. Used by on-device Qwen3-1.7B for offline advisories.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Template Key</w:t>
            </w:r>
          </w:p>
        </w:tc>
        <w:tc>
          <w:tcPr>
            <w:tcW w:type="dxa" w:w="4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Malayalam Text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Slots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disease_detected</w:t>
            </w:r>
          </w:p>
        </w:tc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നിങ്ങളുടെ {crop} വിളയിൽ {disease} ന്റെ ലക്ഷണങ്ങൾ കാണുന്നു. ആത്മവിശ്വാസം: {confidence}. ഇന്ന് {action} ചെയ്യുക.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{crop}, {disease}, {confidence}, {action}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insufficient_data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ഫോട്ടോ കൂടുതൽ വ്യക്തമല്ല. ഇലയുടെ അടുത്ത് നിന്ന് നല്ല വെളിച്ചത്തിൽ ഫോട്ടോ എടുക്കുക.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conflicting_evidence</w:t>
            </w:r>
          </w:p>
        </w:tc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ഫോട്ടോയും കാലാവസ്ഥ ഡേറ്റയും വ്യത്യസ്ത ഫലങ്ങൾ കാണിക്കുന്നു. ഒരു കൃഷി വിദഗ്ദ്ധനെ സമീപിക്കുക.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high_risk_alert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⚠ {crop} വിളയ്ക്ക് ഇന്ന് {risk_type} അപകടം കൂടുതലാണ്. {action} ചെയ്യുക.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{crop}, {risk_type}, {action}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all_clear</w:t>
            </w:r>
          </w:p>
        </w:tc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ഇന്ന് നിങ്ങളുടെ {crop} ആരോഗ്യകരമായി കാണുന്നു. കാലാവസ്ഥ: {weather}.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{crop}, {weather}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offline_notice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ഇന്റർനെറ്റ് ഇല്ല — ഇത് ഒരു ഓഫ്‌ലൈൻ വിശകലനമാണ്. ഇന്റർനെറ്റ് ലഭ്യമാകുമ്പോൾ കൂടുതൽ കൃത്യമായ ഉത്തരം ലഭിക്കും.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spray_window</w:t>
            </w:r>
          </w:p>
        </w:tc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ഇന്ന് {time} മുതൽ {time_end} വരെ കൃഷിമരുന്ന് തളിക്കാൻ അനുയോജ്യമായ സമയമാണ്.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{time}, {time_end}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scheme_match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നിങ്ങൾ {scheme_name} പദ്ധതിക്ക് അർഹനായിരിക്കാം. {authority} ഉദ്യോഗസ്ഥരെ ബന്ധപ്പെടുക.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{scheme_name}, {authority}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5.5 Disease Common Names in Malayalam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Store in backend/data/disease_names_ml.json. Used by Explanation Agent for farmer-facing text.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Class Name</w:t>
            </w:r>
          </w:p>
        </w:tc>
        <w:tc>
          <w:tcPr>
            <w:tcW w:type="dxa" w:w="3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Malayalam Name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Pronunciation Guide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rice_blast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നെൽ ബ്ലാസ്റ്റ് രോഗം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Nel Blast Rogam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rice_brown_spot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തവിട്ട് പുള്ളി രോഗം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Thavitu Pulli Rogam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rice_bacterial_blight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ബാക്ടീരിയൽ ഇല കരിച്ചിൽ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Bacterial Ila Karichil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rice_sheath_blight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കതിർ ആവരണ ജീർണ്ണം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Kathir Avarana Jeernam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rice_leaf_folder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ഇല ചുരുട്ടി പുഴു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Ila Churutti Puzhu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banana_fusarium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ഫ്യൂസേറിയം വിൽറ്റ്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Fusarium Wilt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banana_sigatoka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സിഗറ്റോക്ക ഇലപ്പുള്ളി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Sigatoka Ilappulli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banana_bbtv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വാഴ ബഞ്ചി ടോപ്പ് വൈറസ്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Vazha Bunchy Top Virus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coconut_wclwd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തെങ്ങ് മഞ്ഞൾ ഇല കൊഴിച്ചിൽ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Thengu Manjal Ila Kozhichil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coconut_bud_rot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ഓലച്ചീർ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Olacheer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tomato_early_blight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തക്കാളി ആദ്യ ദ്രവം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Thakkali Aadya Dravam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tomato_late_blight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തക്കാളി അന്ത്യ ദ്രവം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Thakkali Anthya Dravam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tomato_leaf_curl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തക്കാളി ഇല ചുരുളൽ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Thakkali Ila Churulal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maize_northern_blight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ചോളം ഇല ദ്രവം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Cholam Ila Dravam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maize_common_rust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ചോളം തുരുമ്പ്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Cholam Thurumbu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out_of_distribution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തിരിച്ചറിയാൻ കഴിഞ്ഞില്ല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Thirichariyan Kazhinji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SECTION 6: PRODUCTION READINESS VERDICT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6.1 Final Assessment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12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41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Document Completeness</w:t>
            </w:r>
          </w:p>
        </w:tc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9/9 documents rendered + verified</w:t>
            </w:r>
          </w:p>
        </w:tc>
        <w:tc>
          <w:tcPr>
            <w:tcW w:type="dxa" w:w="41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9 documents pass PDF render check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Cross-Document Consistency</w:t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 conflicts found</w:t>
            </w:r>
          </w:p>
        </w:tc>
        <w:tc>
          <w:tcPr>
            <w:tcW w:type="dxa" w:w="41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technology, schema, and feature references align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AI Buildability — Backend</w:t>
            </w:r>
          </w:p>
        </w:tc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READY</w:t>
            </w:r>
          </w:p>
        </w:tc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18/18 components buildable</w:t>
            </w:r>
          </w:p>
        </w:tc>
        <w:tc>
          <w:tcPr>
            <w:tcW w:type="dxa" w:w="41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Every component has enough detail for AI to implement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AI Buildability — Android</w:t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READY</w:t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14/14 components buildable</w:t>
            </w:r>
          </w:p>
        </w:tc>
        <w:tc>
          <w:tcPr>
            <w:tcW w:type="dxa" w:w="41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Every screen and component has layout + flow spec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AI Buildability — Tests</w:t>
            </w:r>
          </w:p>
        </w:tc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READY</w:t>
            </w:r>
          </w:p>
        </w:tc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7/7 test types buildable</w:t>
            </w:r>
          </w:p>
        </w:tc>
        <w:tc>
          <w:tcPr>
            <w:tcW w:type="dxa" w:w="41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Complete test code provided for all critical paths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Security Compliance</w:t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OWASP Mobile + API Top 10 addressed</w:t>
            </w:r>
          </w:p>
        </w:tc>
        <w:tc>
          <w:tcPr>
            <w:tcW w:type="dxa" w:w="41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critical security controls documented with code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Safety Rules for Agriculture</w:t>
            </w:r>
          </w:p>
        </w:tc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8 hard rules + 5 safety checks</w:t>
            </w:r>
          </w:p>
        </w:tc>
        <w:tc>
          <w:tcPr>
            <w:tcW w:type="dxa" w:w="41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Chemical block, scheme caveat, hallucination prevention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Data Privacy (India PDPB)</w:t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user rights + retention policy</w:t>
            </w:r>
          </w:p>
        </w:tc>
        <w:tc>
          <w:tcPr>
            <w:tcW w:type="dxa" w:w="41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Privacy policy template ready for Play Store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Licensing Compliance</w:t>
            </w:r>
          </w:p>
        </w:tc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dependencies audited</w:t>
            </w:r>
          </w:p>
        </w:tc>
        <w:tc>
          <w:tcPr>
            <w:tcW w:type="dxa" w:w="41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APSIM/OpenMeteo commercial restrictions clearly flagged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Human Tasks Identified</w:t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8 tasks requiring human action</w:t>
            </w:r>
          </w:p>
        </w:tc>
        <w:tc>
          <w:tcPr>
            <w:tcW w:type="dxa" w:w="41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tasks listed with timing in Section 4 and Impl Plan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6.2 VERDICT: READY TO BUILD</w:t>
      </w:r>
    </w:p>
    <w:p>
      <w:pPr>
        <w:spacing w:after="80" w:before="80"/>
        <w:jc w:val="both"/>
      </w:pPr>
      <w:r>
        <w:rPr>
          <w:b/>
          <w:bCs/>
          <w:i w:val="false"/>
          <w:iCs w:val="false"/>
          <w:color w:val="2c2c2c"/>
          <w:sz w:val="20"/>
          <w:szCs w:val="20"/>
        </w:rPr>
        <w:t xml:space="preserve">The 9-document Agri-SAGE build package is PRODUCTION READY for AI-driven development. An AI model (VSCode Copilot, Cursor, or equivalent) can execute every task in the Implementation Plan using only these 9 documents plus the additions in Section 5 of this report.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package covers: what to build (PRD), how to build it technically (TRD), every user path (App Flow), every pixel (UI/UX), every database table and schema (Backend Schema), every implementation task (Implementation Plan), every security rule (Security), every LLM prompt (AI Prompts), and every test case (QA Playbook).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6.3 Before Starting — 8 Human Tasks (Not AI Tasks)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1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Time Required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Why Critical</w:t>
            </w:r>
          </w:p>
        </w:tc>
      </w:tr>
      <w:tr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Apply for Bhashini API access at bhashini.gov.in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1 — immediately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30 minutes to apply, 4-6 weeks approval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Voice input depends on this. Apply before writing any code.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Create Firebase project and download google-services.json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1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30 minutes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Android push notifications require this file in the project.</w:t>
            </w:r>
          </w:p>
        </w:tc>
      </w:tr>
      <w:tr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Create Cloudflare R2 bucket and get API credentials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DAY 1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20 minutes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Image upload fails without R2 credentials. Needed Phase 1 Task 1.5.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Sign up at Oracle Cloud Always-Free and provision instance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1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 hour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backend runs here. Must be done before any deployment.</w:t>
            </w:r>
          </w:p>
        </w:tc>
      </w:tr>
      <w:tr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Register at dssat.net and download DSSAT software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BEFORE PHASE 3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 hour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Simulation agent needs DSSAT binary. Required for Task 3.1.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Contact KAU Agricultural University for field image partnership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WEEK 1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 hours to draft email, ongoing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Golden dataset requires expert-labelled field images. Cannot be automated.</w:t>
            </w:r>
          </w:p>
        </w:tc>
      </w:tr>
      <w:tr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Download CIB&amp;RC pesticide label database and seed chemical_labels table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BEFORE PHASE 1 LAUNCH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4 hours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Chemical safety checker blocks all advisories until this table has data.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Fill actual PMFBY and PM-KISAN eligibility rules into schemes table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BEFORE PHASE 3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8 hours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Scheme matching returns no results until scheme records exist in DB.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6.4 Build Start Sequence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Follow exactly in this order: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1. Complete all 8 human tasks above — or at minimum the first 4 (Day 1 tasks)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2. Open VSCode. Create new project folder. Initialize git repository.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3. Give VSCode AI agent: Implementation Plan (Doc 6) + Backend Schema (Doc 5) + Security (Doc 7)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4. Instruct AI: 'Execute Phase 0 Task 0.1 exactly as written in the Implementation Plan'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5. Work through every task in Phase 0 sequentially. Do not skip. Verify exit criteria.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6. When a task involves LLM prompts: reference AI Prompt Handbook (Doc 8) for exact prompt text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7. When a task involves a screen: reference UI/UX Spec (Doc 4) + App Flow (Doc 3) together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8. When a task involves tests: reference QA Playbook (Doc 9) for test code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9. When a task involves security: reference Security (Doc 7) for implementation rules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10. Complete exit criteria for each phase before proceeding to next phase — no exceptions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6.5 Document Reference Card — Quick Lookup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When AI needs...</w:t>
            </w:r>
          </w:p>
        </w:tc>
        <w:tc>
          <w:tcPr>
            <w:tcW w:type="dxa" w:w="4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 Document</w:t>
            </w:r>
          </w:p>
        </w:tc>
      </w:tr>
      <w:tr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What features to build and why</w:t>
            </w:r>
          </w:p>
        </w:tc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1 — PRD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Technical architecture, stack, directory structure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 2 — TRD</w:t>
            </w:r>
          </w:p>
        </w:tc>
      </w:tr>
      <w:tr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How a user moves through the app</w:t>
            </w:r>
          </w:p>
        </w:tc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3 — App Flow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Exact screen layout, colors, dp values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 4 — UI/UX Spec</w:t>
            </w:r>
          </w:p>
        </w:tc>
      </w:tr>
      <w:tr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Database DDL, Pydantic schemas, LangGraph code</w:t>
            </w:r>
          </w:p>
        </w:tc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5 — Backend Schema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Step-by-step build tasks with exact prompts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 6 — Implementation Plan</w:t>
            </w:r>
          </w:p>
        </w:tc>
      </w:tr>
      <w:tr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Security rules, auth code, privacy requirements</w:t>
            </w:r>
          </w:p>
        </w:tc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7 — Security &amp; Compliance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Exact LLM system prompts and parameters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 8 — AI Prompt Handbook</w:t>
            </w:r>
          </w:p>
        </w:tc>
      </w:tr>
      <w:tr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Test code, evaluation scripts, QA checklists</w:t>
            </w:r>
          </w:p>
        </w:tc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 9 — Testing &amp; QA Playbook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GDD values, disease classes, Malayalam templates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This document — Section 5</w:t>
            </w:r>
          </w:p>
        </w:tc>
      </w:tr>
    </w:tbl>
    <w:p>
      <w:pPr>
        <w:pBdr>
          <w:bottom w:val="single" w:color="cccccc" w:sz="6"/>
        </w:pBdr>
        <w:spacing w:after="160" w:before="160"/>
      </w:pPr>
    </w:p>
    <w:p>
      <w:pPr>
        <w:spacing w:after="100" w:before="200"/>
        <w:jc w:val="center"/>
      </w:pPr>
      <w:r>
        <w:rPr>
          <w:b/>
          <w:bCs/>
          <w:color w:val="2d7d2d"/>
          <w:sz w:val="20"/>
          <w:szCs w:val="20"/>
        </w:rPr>
        <w:t xml:space="preserve">AGRI-SAGE MASTER VALIDATION REPORT</w:t>
      </w:r>
    </w:p>
    <w:p>
      <w:pPr>
        <w:spacing w:after="120"/>
        <w:jc w:val="center"/>
      </w:pPr>
      <w:r>
        <w:rPr>
          <w:b/>
          <w:bCs/>
          <w:color w:val="1a5c1a"/>
          <w:sz w:val="18"/>
          <w:szCs w:val="18"/>
        </w:rPr>
        <w:t xml:space="preserve">VERDICT: PRODUCTION READY — 9 documents + Section 5 additions = complete build package</w:t>
      </w:r>
    </w:p>
    <w:p>
      <w:pPr>
        <w:spacing w:after="100"/>
        <w:jc w:val="center"/>
      </w:pPr>
      <w:r>
        <w:rPr>
          <w:i/>
          <w:iCs/>
          <w:color w:val="555555"/>
          <w:sz w:val="17"/>
          <w:szCs w:val="17"/>
        </w:rPr>
        <w:t xml:space="preserve">151 pages total · 0 cross-document conflicts · 18/18 backend + 14/14 Android components AI-buildable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2026-09-08T02:04:16.111Z</dcterms:created>
  <dcterms:modified xsi:type="dcterms:W3CDTF">2026-09-08T02:04:16.122Z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