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BDC4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>Тесты и оценка</w:t>
      </w:r>
    </w:p>
    <w:p w14:paraId="3BCCFB69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</w:p>
    <w:p w14:paraId="41D5B4F3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>примерная таблица с оценкой программы</w:t>
      </w:r>
    </w:p>
    <w:p w14:paraId="3E8BA4E5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 xml:space="preserve">оценки нужно будет поменять в зависимости от того как </w:t>
      </w:r>
      <w:proofErr w:type="spellStart"/>
      <w:r w:rsidRPr="007201F0">
        <w:rPr>
          <w:rFonts w:ascii="Times New Roman" w:hAnsi="Times New Roman" w:cs="Times New Roman"/>
          <w:sz w:val="28"/>
          <w:szCs w:val="28"/>
        </w:rPr>
        <w:t>протестите</w:t>
      </w:r>
      <w:proofErr w:type="spellEnd"/>
      <w:r w:rsidRPr="007201F0">
        <w:rPr>
          <w:rFonts w:ascii="Times New Roman" w:hAnsi="Times New Roman" w:cs="Times New Roman"/>
          <w:sz w:val="28"/>
          <w:szCs w:val="28"/>
        </w:rPr>
        <w:t xml:space="preserve"> прогу</w:t>
      </w:r>
    </w:p>
    <w:p w14:paraId="0E41BE22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</w:p>
    <w:p w14:paraId="0B27E922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>Параметр</w:t>
      </w:r>
      <w:r w:rsidRPr="007201F0">
        <w:rPr>
          <w:rFonts w:ascii="Times New Roman" w:hAnsi="Times New Roman" w:cs="Times New Roman"/>
          <w:sz w:val="28"/>
          <w:szCs w:val="28"/>
        </w:rPr>
        <w:tab/>
        <w:t>Оценка</w:t>
      </w:r>
    </w:p>
    <w:p w14:paraId="15277B78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>Функциональные возможности</w:t>
      </w:r>
      <w:r w:rsidRPr="007201F0">
        <w:rPr>
          <w:rFonts w:ascii="Times New Roman" w:hAnsi="Times New Roman" w:cs="Times New Roman"/>
          <w:sz w:val="28"/>
          <w:szCs w:val="28"/>
        </w:rPr>
        <w:tab/>
        <w:t>5/5</w:t>
      </w:r>
    </w:p>
    <w:p w14:paraId="26B87453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>Функциональная пригодность</w:t>
      </w:r>
      <w:r w:rsidRPr="007201F0">
        <w:rPr>
          <w:rFonts w:ascii="Times New Roman" w:hAnsi="Times New Roman" w:cs="Times New Roman"/>
          <w:sz w:val="28"/>
          <w:szCs w:val="28"/>
        </w:rPr>
        <w:tab/>
        <w:t>5/5</w:t>
      </w:r>
    </w:p>
    <w:p w14:paraId="0D5363CE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>Правильность</w:t>
      </w:r>
      <w:r w:rsidRPr="007201F0">
        <w:rPr>
          <w:rFonts w:ascii="Times New Roman" w:hAnsi="Times New Roman" w:cs="Times New Roman"/>
          <w:sz w:val="28"/>
          <w:szCs w:val="28"/>
        </w:rPr>
        <w:tab/>
        <w:t>5/5</w:t>
      </w:r>
    </w:p>
    <w:p w14:paraId="53288C88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>Защищённость</w:t>
      </w:r>
      <w:r w:rsidRPr="007201F0">
        <w:rPr>
          <w:rFonts w:ascii="Times New Roman" w:hAnsi="Times New Roman" w:cs="Times New Roman"/>
          <w:sz w:val="28"/>
          <w:szCs w:val="28"/>
        </w:rPr>
        <w:tab/>
        <w:t>4/5</w:t>
      </w:r>
    </w:p>
    <w:p w14:paraId="55A42E2C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>Надёжность</w:t>
      </w:r>
      <w:r w:rsidRPr="007201F0">
        <w:rPr>
          <w:rFonts w:ascii="Times New Roman" w:hAnsi="Times New Roman" w:cs="Times New Roman"/>
          <w:sz w:val="28"/>
          <w:szCs w:val="28"/>
        </w:rPr>
        <w:tab/>
        <w:t>5/5</w:t>
      </w:r>
    </w:p>
    <w:p w14:paraId="168C35FD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01F0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7201F0">
        <w:rPr>
          <w:rFonts w:ascii="Times New Roman" w:hAnsi="Times New Roman" w:cs="Times New Roman"/>
          <w:sz w:val="28"/>
          <w:szCs w:val="28"/>
        </w:rPr>
        <w:tab/>
        <w:t>5/5</w:t>
      </w:r>
    </w:p>
    <w:p w14:paraId="1BFFE2E2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>Практичность</w:t>
      </w:r>
      <w:r w:rsidRPr="007201F0">
        <w:rPr>
          <w:rFonts w:ascii="Times New Roman" w:hAnsi="Times New Roman" w:cs="Times New Roman"/>
          <w:sz w:val="28"/>
          <w:szCs w:val="28"/>
        </w:rPr>
        <w:tab/>
        <w:t>5/5</w:t>
      </w:r>
    </w:p>
    <w:p w14:paraId="42AFC5E1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>Эффективность</w:t>
      </w:r>
      <w:r w:rsidRPr="007201F0">
        <w:rPr>
          <w:rFonts w:ascii="Times New Roman" w:hAnsi="Times New Roman" w:cs="Times New Roman"/>
          <w:sz w:val="28"/>
          <w:szCs w:val="28"/>
        </w:rPr>
        <w:tab/>
        <w:t>5/5</w:t>
      </w:r>
    </w:p>
    <w:p w14:paraId="6C47110B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>Мобильность</w:t>
      </w:r>
      <w:r w:rsidRPr="007201F0">
        <w:rPr>
          <w:rFonts w:ascii="Times New Roman" w:hAnsi="Times New Roman" w:cs="Times New Roman"/>
          <w:sz w:val="28"/>
          <w:szCs w:val="28"/>
        </w:rPr>
        <w:tab/>
        <w:t>N/A</w:t>
      </w:r>
    </w:p>
    <w:p w14:paraId="7D65B7B2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>Комментарии:</w:t>
      </w:r>
    </w:p>
    <w:p w14:paraId="42452CA9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</w:p>
    <w:p w14:paraId="72CF391E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>Функциональные возможности: Программный продукт предоставляет все заявленные функциональные возможности.</w:t>
      </w:r>
    </w:p>
    <w:p w14:paraId="12CF190E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>Функциональная пригодность: Программный продукт соответствует своему назначению и удовлетворяет потребности пользователей.</w:t>
      </w:r>
    </w:p>
    <w:p w14:paraId="2E00E9F4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>Правильность: Программный продукт работает корректно и не содержит ошибок.</w:t>
      </w:r>
    </w:p>
    <w:p w14:paraId="741C147F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>Защищённость: Программный продукт имеет достаточный уровень защиты от несанкционированного доступа и кибератак.</w:t>
      </w:r>
    </w:p>
    <w:p w14:paraId="744B4AB0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>Надёжность: Программный продукт работает стабильно и не даёт сбоев.</w:t>
      </w:r>
    </w:p>
    <w:p w14:paraId="077D3A34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01F0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7201F0">
        <w:rPr>
          <w:rFonts w:ascii="Times New Roman" w:hAnsi="Times New Roman" w:cs="Times New Roman"/>
          <w:sz w:val="28"/>
          <w:szCs w:val="28"/>
        </w:rPr>
        <w:t>: Программный продукт хорошо документирован и прост в обслуживании.</w:t>
      </w:r>
    </w:p>
    <w:p w14:paraId="6A2E7E88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lastRenderedPageBreak/>
        <w:t>Практичность: Программный продукт прост в использовании и не требует специальных знаний.</w:t>
      </w:r>
    </w:p>
    <w:p w14:paraId="14B9169A" w14:textId="77777777" w:rsidR="007201F0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>Эффективность: Программный продукт работает быстро и эффективно.</w:t>
      </w:r>
    </w:p>
    <w:p w14:paraId="54AAB9C7" w14:textId="1BA4DAB4" w:rsidR="00A55AA2" w:rsidRPr="007201F0" w:rsidRDefault="007201F0" w:rsidP="007201F0">
      <w:pPr>
        <w:rPr>
          <w:rFonts w:ascii="Times New Roman" w:hAnsi="Times New Roman" w:cs="Times New Roman"/>
          <w:sz w:val="28"/>
          <w:szCs w:val="28"/>
        </w:rPr>
      </w:pPr>
      <w:r w:rsidRPr="007201F0">
        <w:rPr>
          <w:rFonts w:ascii="Times New Roman" w:hAnsi="Times New Roman" w:cs="Times New Roman"/>
          <w:sz w:val="28"/>
          <w:szCs w:val="28"/>
        </w:rPr>
        <w:t>Мобильность: Программный продукт не является мобильным приложением.</w:t>
      </w:r>
    </w:p>
    <w:sectPr w:rsidR="00A55AA2" w:rsidRPr="00720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A2"/>
    <w:rsid w:val="007201F0"/>
    <w:rsid w:val="00A5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0F09"/>
  <w15:chartTrackingRefBased/>
  <w15:docId w15:val="{633B8368-5785-4123-844B-3F1A2C7E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5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5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5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5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5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5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5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5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5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5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5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5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5A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5A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5A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5A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5A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5A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5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5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5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5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5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5A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5A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5A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5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5A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5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Максим Сафонов</cp:lastModifiedBy>
  <cp:revision>2</cp:revision>
  <dcterms:created xsi:type="dcterms:W3CDTF">2024-04-03T20:45:00Z</dcterms:created>
  <dcterms:modified xsi:type="dcterms:W3CDTF">2024-04-03T20:46:00Z</dcterms:modified>
</cp:coreProperties>
</file>