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333f48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f48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.0681152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Genuine Cohomology Theories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7.6397705078125" w:line="240" w:lineRule="auto"/>
        <w:ind w:left="0" w:right="1280.1489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Inaugural dissertation for the award of 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851074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doctoral degree (Dr. rer. nat.)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797607421875" w:line="244.1037368774414" w:lineRule="auto"/>
        <w:ind w:left="152.18414306640625" w:right="0.139160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in the field of Mathematics and Computer Science from the Faculty of Mathematics and Natural Sciences of the University of Münster, Germany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322021484375" w:line="240" w:lineRule="auto"/>
        <w:ind w:left="0" w:right="3707.299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submitted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912109375" w:line="240" w:lineRule="auto"/>
        <w:ind w:left="0" w:right="4349.89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820556640625" w:line="240" w:lineRule="auto"/>
        <w:ind w:left="0" w:right="3376.666870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Marin Janssen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820556640625" w:line="240" w:lineRule="auto"/>
        <w:ind w:left="0" w:right="2411.29516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born in Kempen, Germany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8205566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818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–2024–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0" w:right="108.170166015625" w:firstLine="0"/>
        <w:jc w:val="both"/>
        <w:rPr>
          <w:rFonts w:ascii="Calibri" w:cs="Calibri" w:eastAsia="Calibri" w:hAnsi="Calibri"/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571990966797" w:type="dxa"/>
        <w:jc w:val="left"/>
        <w:tblInd w:w="55.428009033203125" w:type="dxa"/>
        <w:tblLayout w:type="fixed"/>
        <w:tblLook w:val="0600"/>
      </w:tblPr>
      <w:tblGrid>
        <w:gridCol w:w="4587.285995483398"/>
        <w:gridCol w:w="4587.285995483398"/>
        <w:tblGridChange w:id="0">
          <w:tblGrid>
            <w:gridCol w:w="4587.285995483398"/>
            <w:gridCol w:w="4587.2859954833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98999786376953"/>
                <w:szCs w:val="39.9899978637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9.98999786376953"/>
                <w:szCs w:val="39.98999786376953"/>
                <w:rtl w:val="0"/>
              </w:rPr>
              <w:t xml:space="preserve">Dean: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98999786376953"/>
                <w:szCs w:val="39.9899978637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9.98999786376953"/>
                <w:szCs w:val="39.98999786376953"/>
                <w:rtl w:val="0"/>
              </w:rPr>
              <w:t xml:space="preserve">Prof. Dr. Arthur Bartels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98999786376953"/>
                <w:szCs w:val="39.9899978637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9.98999786376953"/>
                <w:szCs w:val="39.98999786376953"/>
                <w:rtl w:val="0"/>
              </w:rPr>
              <w:t xml:space="preserve">First assessor: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98999786376953"/>
                <w:szCs w:val="39.9899978637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9.98999786376953"/>
                <w:szCs w:val="39.98999786376953"/>
                <w:rtl w:val="0"/>
              </w:rPr>
              <w:t xml:space="preserve">Prof. Dr. Thomas Nikolaus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9.98999786376953"/>
                <w:szCs w:val="39.989997863769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39.98999786376953"/>
                <w:szCs w:val="39.98999786376953"/>
                <w:rtl w:val="0"/>
              </w:rPr>
              <w:t xml:space="preserve">Second assessor: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98999786376953"/>
                <w:szCs w:val="39.9899978637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9.98999786376953"/>
                <w:szCs w:val="39.98999786376953"/>
                <w:rtl w:val="0"/>
              </w:rPr>
              <w:t xml:space="preserve">Prof. Dr. Michael Joachim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98999786376953"/>
                <w:szCs w:val="39.9899978637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9.98999786376953"/>
                <w:szCs w:val="39.98999786376953"/>
                <w:rtl w:val="0"/>
              </w:rPr>
              <w:t xml:space="preserve">Date of oral examination: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98999786376953"/>
                <w:szCs w:val="39.9899978637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9.98999786376953"/>
                <w:szCs w:val="39.98999786376953"/>
                <w:rtl w:val="0"/>
              </w:rPr>
              <w:t xml:space="preserve">10.05.2024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98999786376953"/>
                <w:szCs w:val="39.9899978637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9.98999786376953"/>
                <w:szCs w:val="39.98999786376953"/>
                <w:rtl w:val="0"/>
              </w:rPr>
              <w:t xml:space="preserve">Date of graduation: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9.98999786376953"/>
                <w:szCs w:val="39.98999786376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9.98999786376953"/>
                <w:szCs w:val="39.98999786376953"/>
                <w:rtl w:val="0"/>
              </w:rPr>
              <w:t xml:space="preserve">10.05.2024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048511505127" w:lineRule="auto"/>
        <w:ind w:left="55.428009033203125" w:right="108.170166015625" w:firstLine="19.5951843261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72.83203125" w:top="2916.2646484375" w:left="1375.5683898925781" w:right="1295.532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