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FC812" w14:textId="663B8EB8" w:rsidR="000A5350" w:rsidRPr="000A5350" w:rsidRDefault="000A5350" w:rsidP="000A5350">
      <w:pPr>
        <w:pBdr>
          <w:bottom w:val="single" w:sz="4" w:space="1" w:color="auto"/>
        </w:pBd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 xml:space="preserve">Heroes of </w:t>
      </w:r>
      <w:proofErr w:type="spellStart"/>
      <w:r>
        <w:rPr>
          <w:rFonts w:ascii="Arial" w:hAnsi="Arial" w:cs="Arial"/>
          <w:b/>
          <w:bCs/>
          <w:sz w:val="28"/>
          <w:szCs w:val="28"/>
          <w:u w:val="single"/>
        </w:rPr>
        <w:t>Pymoli</w:t>
      </w:r>
      <w:proofErr w:type="spellEnd"/>
      <w:r>
        <w:rPr>
          <w:rFonts w:ascii="Arial" w:hAnsi="Arial" w:cs="Arial"/>
          <w:b/>
          <w:bCs/>
          <w:sz w:val="28"/>
          <w:szCs w:val="28"/>
          <w:u w:val="single"/>
        </w:rPr>
        <w:t xml:space="preserve"> Purchase Data Analysis – Key Takeaways</w:t>
      </w:r>
    </w:p>
    <w:p w14:paraId="2AE155BB" w14:textId="1EFC0DF0" w:rsidR="000A5350" w:rsidRPr="000A5350" w:rsidRDefault="000A5350" w:rsidP="000A5350">
      <w:pPr>
        <w:pStyle w:val="ListBullet"/>
        <w:rPr>
          <w:rFonts w:ascii="Arial" w:hAnsi="Arial" w:cs="Arial"/>
        </w:rPr>
      </w:pPr>
      <w:r w:rsidRPr="000A5350">
        <w:rPr>
          <w:rFonts w:ascii="Arial" w:hAnsi="Arial" w:cs="Arial"/>
          <w:b/>
          <w:bCs/>
        </w:rPr>
        <w:t xml:space="preserve">Heroes of </w:t>
      </w:r>
      <w:proofErr w:type="spellStart"/>
      <w:r w:rsidRPr="000A5350">
        <w:rPr>
          <w:rFonts w:ascii="Arial" w:hAnsi="Arial" w:cs="Arial"/>
          <w:b/>
          <w:bCs/>
        </w:rPr>
        <w:t>Pymoli</w:t>
      </w:r>
      <w:proofErr w:type="spellEnd"/>
      <w:r w:rsidRPr="000A5350">
        <w:rPr>
          <w:rFonts w:ascii="Arial" w:hAnsi="Arial" w:cs="Arial"/>
          <w:b/>
          <w:bCs/>
        </w:rPr>
        <w:t xml:space="preserve"> has a user base that skews heavily male and between the ages of 15 – 29.</w:t>
      </w:r>
      <w:r w:rsidRPr="000A5350">
        <w:rPr>
          <w:rFonts w:ascii="Arial" w:hAnsi="Arial" w:cs="Arial"/>
        </w:rPr>
        <w:t xml:space="preserve"> Roughly 84% of users identify as male, and just over three-fourths of users are between the ages of 15 – 29. Further, the game’s user base is heavily concentrated among 20 – </w:t>
      </w:r>
      <w:proofErr w:type="gramStart"/>
      <w:r w:rsidRPr="000A5350">
        <w:rPr>
          <w:rFonts w:ascii="Arial" w:hAnsi="Arial" w:cs="Arial"/>
        </w:rPr>
        <w:t>24 year-olds</w:t>
      </w:r>
      <w:proofErr w:type="gramEnd"/>
      <w:r w:rsidRPr="000A5350">
        <w:rPr>
          <w:rFonts w:ascii="Arial" w:hAnsi="Arial" w:cs="Arial"/>
        </w:rPr>
        <w:t>, reflecting approximately 45% of the game’s total user base.</w:t>
      </w:r>
    </w:p>
    <w:p w14:paraId="281E35C9" w14:textId="77777777" w:rsidR="000A5350" w:rsidRPr="000A5350" w:rsidRDefault="000A5350" w:rsidP="000A5350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24"/>
        </w:rPr>
      </w:pPr>
    </w:p>
    <w:p w14:paraId="2093F191" w14:textId="72FB39B2" w:rsidR="001E5A3C" w:rsidRPr="000A5350" w:rsidRDefault="000A5350" w:rsidP="000A5350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0A5350">
        <w:rPr>
          <w:rFonts w:ascii="Arial" w:hAnsi="Arial" w:cs="Arial"/>
          <w:b/>
          <w:bCs/>
          <w:sz w:val="24"/>
          <w:szCs w:val="24"/>
        </w:rPr>
        <w:t xml:space="preserve">Fig. 1: Heroes of </w:t>
      </w:r>
      <w:proofErr w:type="spellStart"/>
      <w:r w:rsidRPr="000A5350">
        <w:rPr>
          <w:rFonts w:ascii="Arial" w:hAnsi="Arial" w:cs="Arial"/>
          <w:b/>
          <w:bCs/>
          <w:sz w:val="24"/>
          <w:szCs w:val="24"/>
        </w:rPr>
        <w:t>Pymoli</w:t>
      </w:r>
      <w:proofErr w:type="spellEnd"/>
      <w:r w:rsidRPr="000A5350">
        <w:rPr>
          <w:rFonts w:ascii="Arial" w:hAnsi="Arial" w:cs="Arial"/>
          <w:b/>
          <w:bCs/>
          <w:sz w:val="24"/>
          <w:szCs w:val="24"/>
        </w:rPr>
        <w:t xml:space="preserve"> User Demographics by Gender and Age</w:t>
      </w:r>
    </w:p>
    <w:p w14:paraId="40591278" w14:textId="3F9AF1D3" w:rsidR="000A5350" w:rsidRDefault="005A236D" w:rsidP="000A5350">
      <w:pPr>
        <w:rPr>
          <w:b/>
          <w:bCs/>
        </w:rPr>
      </w:pPr>
      <w:r>
        <w:rPr>
          <w:noProof/>
        </w:rPr>
        <w:drawing>
          <wp:inline distT="0" distB="0" distL="0" distR="0" wp14:anchorId="06A46BAC" wp14:editId="4A8B8808">
            <wp:extent cx="357187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8662" w14:textId="34F810A8" w:rsidR="005A236D" w:rsidRDefault="005A236D" w:rsidP="000A5350">
      <w:pPr>
        <w:rPr>
          <w:b/>
          <w:bCs/>
        </w:rPr>
      </w:pPr>
      <w:r>
        <w:rPr>
          <w:noProof/>
        </w:rPr>
        <w:drawing>
          <wp:inline distT="0" distB="0" distL="0" distR="0" wp14:anchorId="4EA318EC" wp14:editId="4C7555D9">
            <wp:extent cx="2819400" cy="29158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715" cy="292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DF1D" w14:textId="363BF9A7" w:rsidR="005A236D" w:rsidRDefault="005A236D" w:rsidP="000A5350">
      <w:pPr>
        <w:pBdr>
          <w:bottom w:val="single" w:sz="4" w:space="1" w:color="auto"/>
        </w:pBdr>
        <w:rPr>
          <w:b/>
          <w:bCs/>
        </w:rPr>
      </w:pPr>
    </w:p>
    <w:p w14:paraId="35E558E1" w14:textId="3A8F8814" w:rsidR="000A5350" w:rsidRDefault="000A5350">
      <w:pPr>
        <w:rPr>
          <w:b/>
          <w:bCs/>
        </w:rPr>
      </w:pPr>
    </w:p>
    <w:p w14:paraId="2F644706" w14:textId="2815AE61" w:rsidR="000A5350" w:rsidRDefault="000A5350">
      <w:pPr>
        <w:rPr>
          <w:b/>
          <w:bCs/>
        </w:rPr>
      </w:pPr>
      <w:r>
        <w:rPr>
          <w:b/>
          <w:bCs/>
        </w:rPr>
        <w:br w:type="page"/>
      </w:r>
    </w:p>
    <w:p w14:paraId="62CF94F4" w14:textId="4C6B32EF" w:rsidR="000A5350" w:rsidRDefault="000A5350" w:rsidP="000A5350">
      <w:pPr>
        <w:pStyle w:val="ListBullet"/>
        <w:numPr>
          <w:ilvl w:val="0"/>
          <w:numId w:val="0"/>
        </w:numPr>
        <w:ind w:left="360"/>
      </w:pPr>
    </w:p>
    <w:p w14:paraId="189CEFED" w14:textId="024E38E3" w:rsidR="000A5350" w:rsidRPr="000A5350" w:rsidRDefault="000A5350" w:rsidP="000A5350">
      <w:pPr>
        <w:pStyle w:val="ListBullet"/>
        <w:rPr>
          <w:rFonts w:ascii="Arial" w:hAnsi="Arial" w:cs="Arial"/>
          <w:b/>
          <w:bCs/>
          <w:sz w:val="24"/>
          <w:szCs w:val="24"/>
        </w:rPr>
      </w:pPr>
      <w:r w:rsidRPr="000A5350">
        <w:rPr>
          <w:rFonts w:ascii="Arial" w:hAnsi="Arial" w:cs="Arial"/>
          <w:b/>
          <w:bCs/>
          <w:sz w:val="24"/>
          <w:szCs w:val="24"/>
        </w:rPr>
        <w:t xml:space="preserve">Purchase concentration in the game by age group and gender </w:t>
      </w:r>
      <w:r>
        <w:rPr>
          <w:rFonts w:ascii="Arial" w:hAnsi="Arial" w:cs="Arial"/>
          <w:b/>
          <w:bCs/>
          <w:sz w:val="24"/>
          <w:szCs w:val="24"/>
        </w:rPr>
        <w:t>is</w:t>
      </w:r>
      <w:r w:rsidRPr="000A5350">
        <w:rPr>
          <w:rFonts w:ascii="Arial" w:hAnsi="Arial" w:cs="Arial"/>
          <w:b/>
          <w:bCs/>
          <w:sz w:val="24"/>
          <w:szCs w:val="24"/>
        </w:rPr>
        <w:t xml:space="preserve"> largely consistent with the overall demographic profile of the user base</w:t>
      </w:r>
      <w:r>
        <w:rPr>
          <w:rFonts w:ascii="Arial" w:hAnsi="Arial" w:cs="Arial"/>
          <w:b/>
          <w:bCs/>
          <w:sz w:val="24"/>
          <w:szCs w:val="24"/>
        </w:rPr>
        <w:t>, while females spend slightly more on average than males</w:t>
      </w:r>
      <w:r w:rsidRPr="000A5350">
        <w:rPr>
          <w:rFonts w:ascii="Arial" w:hAnsi="Arial" w:cs="Arial"/>
          <w:b/>
          <w:bCs/>
          <w:sz w:val="24"/>
          <w:szCs w:val="24"/>
        </w:rPr>
        <w:t>.</w:t>
      </w:r>
    </w:p>
    <w:p w14:paraId="262AA7AD" w14:textId="77777777" w:rsidR="000A5350" w:rsidRDefault="000A5350" w:rsidP="000A5350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24"/>
        </w:rPr>
      </w:pPr>
    </w:p>
    <w:p w14:paraId="478DD124" w14:textId="57AD15D0" w:rsidR="000A5350" w:rsidRDefault="000A5350" w:rsidP="000A5350">
      <w:pPr>
        <w:pBdr>
          <w:bottom w:val="single" w:sz="4" w:space="1" w:color="auto"/>
        </w:pBdr>
        <w:rPr>
          <w:b/>
          <w:bCs/>
        </w:rPr>
      </w:pPr>
      <w:r w:rsidRPr="000A5350">
        <w:rPr>
          <w:rFonts w:ascii="Arial" w:hAnsi="Arial" w:cs="Arial"/>
          <w:b/>
          <w:bCs/>
          <w:sz w:val="24"/>
          <w:szCs w:val="24"/>
        </w:rPr>
        <w:t>Fig 2.</w:t>
      </w:r>
      <w:r>
        <w:rPr>
          <w:b/>
          <w:bCs/>
        </w:rPr>
        <w:t xml:space="preserve"> </w:t>
      </w:r>
      <w:r w:rsidRPr="000A5350">
        <w:rPr>
          <w:rFonts w:ascii="Arial" w:hAnsi="Arial" w:cs="Arial"/>
          <w:b/>
          <w:bCs/>
          <w:sz w:val="24"/>
          <w:szCs w:val="24"/>
        </w:rPr>
        <w:t xml:space="preserve">Heroes of </w:t>
      </w:r>
      <w:proofErr w:type="spellStart"/>
      <w:r w:rsidRPr="000A5350">
        <w:rPr>
          <w:rFonts w:ascii="Arial" w:hAnsi="Arial" w:cs="Arial"/>
          <w:b/>
          <w:bCs/>
          <w:sz w:val="24"/>
          <w:szCs w:val="24"/>
        </w:rPr>
        <w:t>Pymoli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Purchaser Data Analysis</w:t>
      </w:r>
    </w:p>
    <w:p w14:paraId="5C586529" w14:textId="744E71FC" w:rsidR="005A236D" w:rsidRDefault="005A236D">
      <w:pPr>
        <w:rPr>
          <w:b/>
          <w:bCs/>
        </w:rPr>
      </w:pPr>
      <w:r>
        <w:rPr>
          <w:noProof/>
        </w:rPr>
        <w:drawing>
          <wp:inline distT="0" distB="0" distL="0" distR="0" wp14:anchorId="0077D83F" wp14:editId="4AFCA8BC">
            <wp:extent cx="5943600" cy="2199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E70D" w14:textId="383062B4" w:rsidR="005A236D" w:rsidRDefault="005A236D">
      <w:pPr>
        <w:rPr>
          <w:b/>
          <w:bCs/>
        </w:rPr>
      </w:pPr>
    </w:p>
    <w:p w14:paraId="334768BC" w14:textId="00B7665F" w:rsidR="005A236D" w:rsidRDefault="005A236D">
      <w:pPr>
        <w:rPr>
          <w:b/>
          <w:bCs/>
        </w:rPr>
      </w:pPr>
      <w:r>
        <w:rPr>
          <w:noProof/>
        </w:rPr>
        <w:drawing>
          <wp:inline distT="0" distB="0" distL="0" distR="0" wp14:anchorId="16DEEB68" wp14:editId="4661C8A4">
            <wp:extent cx="5648325" cy="1278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799" cy="128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F2C8" w14:textId="77777777" w:rsidR="000A5350" w:rsidRDefault="000A5350" w:rsidP="000A5350">
      <w:pPr>
        <w:pBdr>
          <w:bottom w:val="single" w:sz="4" w:space="1" w:color="auto"/>
        </w:pBdr>
        <w:rPr>
          <w:b/>
          <w:bCs/>
        </w:rPr>
      </w:pPr>
    </w:p>
    <w:p w14:paraId="1207F504" w14:textId="77777777" w:rsidR="000A5350" w:rsidRDefault="000A5350">
      <w:pPr>
        <w:rPr>
          <w:b/>
          <w:bCs/>
        </w:rPr>
      </w:pPr>
    </w:p>
    <w:p w14:paraId="1139A014" w14:textId="2C599A36" w:rsidR="000A5350" w:rsidRDefault="000A5350">
      <w:pPr>
        <w:rPr>
          <w:b/>
          <w:bCs/>
        </w:rPr>
      </w:pPr>
      <w:r>
        <w:rPr>
          <w:b/>
          <w:bCs/>
        </w:rPr>
        <w:br w:type="page"/>
      </w:r>
    </w:p>
    <w:p w14:paraId="047DD440" w14:textId="0DE9089A" w:rsidR="005A236D" w:rsidRDefault="005A236D">
      <w:pPr>
        <w:rPr>
          <w:b/>
          <w:bCs/>
        </w:rPr>
      </w:pPr>
    </w:p>
    <w:p w14:paraId="3FFBAEE6" w14:textId="08813226" w:rsidR="000A5350" w:rsidRPr="000E262E" w:rsidRDefault="000A5350" w:rsidP="000A5350">
      <w:pPr>
        <w:pStyle w:val="ListBullet"/>
        <w:rPr>
          <w:rFonts w:ascii="Arial" w:hAnsi="Arial" w:cs="Arial"/>
          <w:sz w:val="24"/>
          <w:szCs w:val="24"/>
        </w:rPr>
      </w:pPr>
      <w:r w:rsidRPr="000E262E">
        <w:rPr>
          <w:rFonts w:ascii="Arial" w:hAnsi="Arial" w:cs="Arial"/>
          <w:b/>
          <w:bCs/>
          <w:sz w:val="24"/>
          <w:szCs w:val="24"/>
        </w:rPr>
        <w:t>Player spend is highly diffuse, with the top 5</w:t>
      </w:r>
      <w:r w:rsidR="000E262E" w:rsidRPr="000E262E">
        <w:rPr>
          <w:rFonts w:ascii="Arial" w:hAnsi="Arial" w:cs="Arial"/>
          <w:b/>
          <w:bCs/>
          <w:sz w:val="24"/>
          <w:szCs w:val="24"/>
        </w:rPr>
        <w:t xml:space="preserve"> players collectively representing just over 3% of overall revenue.</w:t>
      </w:r>
    </w:p>
    <w:p w14:paraId="7F181928" w14:textId="77777777" w:rsidR="000A5350" w:rsidRDefault="000A5350">
      <w:pPr>
        <w:rPr>
          <w:b/>
          <w:bCs/>
        </w:rPr>
      </w:pPr>
    </w:p>
    <w:p w14:paraId="503F9AE5" w14:textId="338C61CA" w:rsidR="000A5350" w:rsidRPr="000A5350" w:rsidRDefault="000A5350">
      <w:pPr>
        <w:rPr>
          <w:rFonts w:ascii="Arial" w:hAnsi="Arial" w:cs="Arial"/>
          <w:b/>
          <w:bCs/>
          <w:sz w:val="24"/>
          <w:szCs w:val="24"/>
        </w:rPr>
      </w:pPr>
    </w:p>
    <w:p w14:paraId="52C9096B" w14:textId="697FD6BE" w:rsidR="005A236D" w:rsidRPr="000A5350" w:rsidRDefault="000A5350" w:rsidP="000A5350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0A5350">
        <w:rPr>
          <w:rFonts w:ascii="Arial" w:hAnsi="Arial" w:cs="Arial"/>
          <w:b/>
          <w:bCs/>
          <w:sz w:val="24"/>
          <w:szCs w:val="24"/>
        </w:rPr>
        <w:t>Fig. 3 Revenue Concentration Among Top 5 Spending Players</w:t>
      </w:r>
    </w:p>
    <w:p w14:paraId="604207B4" w14:textId="5A394C5B" w:rsidR="005A236D" w:rsidRDefault="005A236D">
      <w:pPr>
        <w:rPr>
          <w:b/>
          <w:bCs/>
        </w:rPr>
      </w:pPr>
      <w:r>
        <w:rPr>
          <w:noProof/>
        </w:rPr>
        <w:drawing>
          <wp:inline distT="0" distB="0" distL="0" distR="0" wp14:anchorId="63332F39" wp14:editId="3DA79AB0">
            <wp:extent cx="521970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05A3" w14:textId="0AF81A61" w:rsidR="005A236D" w:rsidRDefault="005A236D" w:rsidP="000A5350">
      <w:pPr>
        <w:pBdr>
          <w:bottom w:val="single" w:sz="4" w:space="1" w:color="auto"/>
        </w:pBdr>
        <w:rPr>
          <w:b/>
          <w:bCs/>
        </w:rPr>
      </w:pPr>
    </w:p>
    <w:p w14:paraId="6B18BEBF" w14:textId="7EC1AF27" w:rsidR="005A236D" w:rsidRPr="005A236D" w:rsidRDefault="005A236D">
      <w:pPr>
        <w:rPr>
          <w:b/>
          <w:bCs/>
        </w:rPr>
      </w:pPr>
    </w:p>
    <w:p w14:paraId="74FBB901" w14:textId="77777777" w:rsidR="005A236D" w:rsidRPr="005A236D" w:rsidRDefault="005A236D">
      <w:pPr>
        <w:rPr>
          <w:b/>
          <w:bCs/>
          <w:u w:val="single"/>
        </w:rPr>
      </w:pPr>
    </w:p>
    <w:sectPr w:rsidR="005A236D" w:rsidRPr="005A236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20897" w14:textId="77777777" w:rsidR="00E27C02" w:rsidRDefault="00E27C02" w:rsidP="000A5350">
      <w:pPr>
        <w:spacing w:after="0" w:line="240" w:lineRule="auto"/>
      </w:pPr>
      <w:r>
        <w:separator/>
      </w:r>
    </w:p>
  </w:endnote>
  <w:endnote w:type="continuationSeparator" w:id="0">
    <w:p w14:paraId="428FD728" w14:textId="77777777" w:rsidR="00E27C02" w:rsidRDefault="00E27C02" w:rsidP="000A5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6B2F8" w14:textId="77777777" w:rsidR="00E27C02" w:rsidRDefault="00E27C02" w:rsidP="000A5350">
      <w:pPr>
        <w:spacing w:after="0" w:line="240" w:lineRule="auto"/>
      </w:pPr>
      <w:r>
        <w:separator/>
      </w:r>
    </w:p>
  </w:footnote>
  <w:footnote w:type="continuationSeparator" w:id="0">
    <w:p w14:paraId="05826BFB" w14:textId="77777777" w:rsidR="00E27C02" w:rsidRDefault="00E27C02" w:rsidP="000A5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3AF08" w14:textId="3658D275" w:rsidR="000A5350" w:rsidRPr="000A5350" w:rsidRDefault="000A5350" w:rsidP="000A5350">
    <w:pPr>
      <w:pStyle w:val="Header"/>
      <w:jc w:val="both"/>
      <w:rPr>
        <w:rFonts w:ascii="Arial" w:hAnsi="Arial" w:cs="Arial"/>
      </w:rPr>
    </w:pPr>
    <w:r w:rsidRPr="000A5350">
      <w:rPr>
        <w:rFonts w:ascii="Arial" w:hAnsi="Arial" w:cs="Arial"/>
      </w:rPr>
      <w:t>Matthew Breda</w:t>
    </w:r>
  </w:p>
  <w:p w14:paraId="088EB484" w14:textId="3CC04578" w:rsidR="000A5350" w:rsidRPr="000A5350" w:rsidRDefault="000A5350" w:rsidP="000A5350">
    <w:pPr>
      <w:pStyle w:val="Header"/>
      <w:jc w:val="both"/>
      <w:rPr>
        <w:rFonts w:ascii="Arial" w:hAnsi="Arial" w:cs="Arial"/>
      </w:rPr>
    </w:pPr>
    <w:r w:rsidRPr="000A5350">
      <w:rPr>
        <w:rFonts w:ascii="Arial" w:hAnsi="Arial" w:cs="Arial"/>
      </w:rPr>
      <w:t>September 30,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24682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6D"/>
    <w:rsid w:val="000A5350"/>
    <w:rsid w:val="000E262E"/>
    <w:rsid w:val="001B03C7"/>
    <w:rsid w:val="001E5A3C"/>
    <w:rsid w:val="005A236D"/>
    <w:rsid w:val="00943E4F"/>
    <w:rsid w:val="00E2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0791"/>
  <w15:chartTrackingRefBased/>
  <w15:docId w15:val="{87A93AF7-6ECC-4653-BCB8-EDEA368E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350"/>
  </w:style>
  <w:style w:type="paragraph" w:styleId="Footer">
    <w:name w:val="footer"/>
    <w:basedOn w:val="Normal"/>
    <w:link w:val="FooterChar"/>
    <w:uiPriority w:val="99"/>
    <w:unhideWhenUsed/>
    <w:rsid w:val="000A53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350"/>
  </w:style>
  <w:style w:type="paragraph" w:styleId="ListBullet">
    <w:name w:val="List Bullet"/>
    <w:basedOn w:val="Normal"/>
    <w:uiPriority w:val="99"/>
    <w:unhideWhenUsed/>
    <w:rsid w:val="000A535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Breda</dc:creator>
  <cp:keywords/>
  <dc:description/>
  <cp:lastModifiedBy>Matthew Breda</cp:lastModifiedBy>
  <cp:revision>1</cp:revision>
  <dcterms:created xsi:type="dcterms:W3CDTF">2020-10-01T06:35:00Z</dcterms:created>
  <dcterms:modified xsi:type="dcterms:W3CDTF">2020-10-01T06:59:00Z</dcterms:modified>
</cp:coreProperties>
</file>