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SCHEDA TECNICA per AI-Readius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 di Misura Raggio con Profilometro Laser</w:t>
      </w:r>
    </w:p>
    <w:p>
      <w:pPr>
        <w:pBdr>
          <w:bottom w:val="single" w:color="1F5C8B" w:sz="10" w:space="4"/>
        </w:pBdr>
        <w:spacing w:after="240" w:before="0"/>
      </w:pPr>
    </w:p>
    <w:p>
      <w:pPr>
        <w:keepNext/>
        <w:pBdr>
          <w:bottom w:val="single" w:color="1F5C8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  Lavorazioni Supportate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di lavorazione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Cilindrica Singolo Raggio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Lavorazioni non supportate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Conica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supportata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Cilindrica Multiraggio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supportata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Altre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supportata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Materiali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Acciai · Alluminio · Altri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Materiali translucidi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Ammessi 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Presenza pellicola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Ammessa 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Spessori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Qualsiasi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Condizioni Ambientali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Assenza di luce abbagliante da fonte esterna diretta o riflessa da superficie rulli/lamiera in lavorazione sul lato del profilometro</w:t>
            </w:r>
          </w:p>
        </w:tc>
      </w:tr>
    </w:tbl>
    <w:p>
      <w:pPr>
        <w:spacing w:before="120"/>
      </w:pPr>
    </w:p>
    <w:p>
      <w:pPr>
        <w:keepNext/>
        <w:pBdr>
          <w:bottom w:val="single" w:color="1F5C8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  Specifiche Tecniche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KEYENCE LJ-X8400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KEYENCE LJ-X8900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Errore di misura</w:t>
            </w:r>
          </w:p>
        </w:tc>
        <w:tc>
          <w:tcPr>
            <w:tcW w:type="dxa" w:w="6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&lt;4%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Raggio minimo misurabile [mm]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Raggio massimo misurabile [mm]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Distanza minima Profilometro [mm]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Distanza massima Profilometro [mm]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Corda minima per misura affidabile [%]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Angolo massimo della corda rispetto alla bisettrice del trapezio di lettura sensore [°]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&lt;specificare&gt;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N° profilometri gestiti</w:t>
            </w:r>
          </w:p>
        </w:tc>
        <w:tc>
          <w:tcPr>
            <w:tcW w:type="dxa" w:w="6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Fino a 4 (indipendenti e simultanei)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Installazione meccanica</w:t>
            </w:r>
          </w:p>
        </w:tc>
        <w:tc>
          <w:tcPr>
            <w:tcW w:type="dxa" w:w="6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Esterna ai rulli laterali · Interna tra rullo inferiore e rulli laterali ²</w:t>
            </w:r>
          </w:p>
        </w:tc>
      </w:tr>
    </w:tbl>
    <w:p>
      <w:pPr>
        <w:spacing w:before="120"/>
      </w:pPr>
    </w:p>
    <w:p>
      <w:pPr>
        <w:keepNext/>
        <w:pBdr>
          <w:bottom w:val="single" w:color="1F5C8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  Segmenti Macchine Supportati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Compatibilità HW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Tutte le calandre idrauliche a 4 rulli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MCA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Tutti i segmenti 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MCB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Tutti i segmenti ³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Compatibilità PLC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B&amp;R (Emperor 8+)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Compatibilità SW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iRoll Performance · iRoll eXtreme!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Accessori supportati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Tutti ³⁴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 compatibile HW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MCE-A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Nessun segmento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MCE-B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Nessun segmento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MAV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Nessun segmento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MAV/AER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Nessun segmento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MCO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Nessun segmento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A" w:val="clear"/>
            <w:tcMar>
              <w:top w:type="dxa" w:w="60"/>
              <w:left w:type="dxa" w:w="4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8B"/>
                <w:sz w:val="19"/>
                <w:szCs w:val="19"/>
              </w:rPr>
              <w:t xml:space="preserve">↳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Curvaprofili (MCP | MC4P)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Nessun segmento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 compatibile PLC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SoftPLC (Pencuin Macaroni)</w:t>
            </w:r>
          </w:p>
        </w:tc>
      </w:tr>
    </w:tbl>
    <w:p>
      <w:pPr>
        <w:spacing w:before="120"/>
      </w:pPr>
    </w:p>
    <w:p>
      <w:pPr>
        <w:keepNext/>
        <w:pBdr>
          <w:bottom w:val="single" w:color="1F5C8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  Requisiti Minimi di Sistema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10 IoT 2019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PC-Box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ASEM BM100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HMI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Pencuin8 Emperor (No Pencuin5)</w:t>
            </w:r>
          </w:p>
        </w:tc>
      </w:tr>
    </w:tbl>
    <w:p>
      <w:pPr>
        <w:spacing w:before="120"/>
      </w:pPr>
    </w:p>
    <w:p>
      <w:pPr>
        <w:keepNext/>
        <w:pBdr>
          <w:bottom w:val="single" w:color="1F5C8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  Funzionalità</w:t>
      </w:r>
    </w:p>
    <w:p>
      <w:pPr>
        <w:spacing w:before="80"/>
      </w:pPr>
    </w:p>
    <w:p>
      <w:pPr>
        <w:keepNext/>
        <w:spacing w:after="6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Misura &amp; Rilevamento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Rilevamento automatico della lamiera: bordi e crash detection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Visualizzazione numerica del raggio misurato (senza ricostruzione del profilo lamiera)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Misurazione singolo raggio per posizione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Storico dei raggi misurati in forma tabellare (esportazione CSV non disponibile)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Gestione Profilometri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Gestione fino a 4 profilometri indipendenti e simultanei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Gestione profilometri di taglia e/o marche differenti supportata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Gestione Posizioni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Posizioni manuali (non da motore di calcolo)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Fino a 10 set di posizioni memorizzabili per ciascun profilometro, sui 3 assi: Y | Z | B (ad esempio 1 set = 1 posizione di Y + 1 posizione di Z + 1 posizione di B)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Criticità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No quota S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No clusterizzazione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No misura bordo dritto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No misura in continuo</w:t>
      </w:r>
    </w:p>
    <w:p>
      <w:pPr>
        <w:spacing w:before="120"/>
      </w:pPr>
    </w:p>
    <w:p>
      <w:pPr>
        <w:keepNext/>
        <w:pBdr>
          <w:bottom w:val="single" w:color="1F5C8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  Retrofit</w:t>
      </w:r>
    </w:p>
    <w:p>
      <w:pPr>
        <w:spacing w:before="80"/>
      </w:pPr>
    </w:p>
    <w:p>
      <w:pPr>
        <w:keepNext/>
        <w:spacing w:after="60" w:before="8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Costituzione del Sistema di Retrofitting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Controllore B&amp;R con AS4.12, alloggiato in un box elettrico indipendente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Il box deve essere collegato al quadro elettrico generale della macchina da retrofittare sia per l'alimentazione che per lo scambio dati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Il box include il processore KEYENCE per il controllo del profilometro ad esso collegato, fornito in dotazione con il box stesso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Requisiti Minimi del Sistema da Retrofittare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Calandra idraulica a 4 rulli con controllore B&amp;R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HMI: iRoll Performance o iRoll eXtreme! con Pencuin 8 (Emperor 8+)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Sistemi non supportati (non retrofittabili)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iRoll EASY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iRoll Plus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iRoll Aided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iRoll Aided Plus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Leonardo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Calandre elettriche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Calandre a 3 rulli (MAV, MAV/AER e MCO)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Calandre a SoftPLC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HMI a Pencuin 5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Curvaprofili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MCB PS</w:t>
      </w:r>
    </w:p>
    <w:p>
      <w:pPr>
        <w:pStyle w:val="ListParagraph"/>
        <w:keepLines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9"/>
          <w:szCs w:val="19"/>
        </w:rPr>
        <w:t xml:space="preserve">MCB nautiche</w:t>
      </w:r>
    </w:p>
    <w:p>
      <w:pPr>
        <w:spacing w:before="200"/>
      </w:pPr>
    </w:p>
    <w:p>
      <w:pPr>
        <w:pBdr>
          <w:top w:val="single" w:color="CCCCCC" w:sz="4" w:space="4"/>
        </w:pBdr>
        <w:spacing w:after="0" w:before="80"/>
      </w:pPr>
    </w:p>
    <w:p>
      <w:pPr>
        <w:spacing w:after="40" w:before="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I campi contrassegnati con &lt;specificare&gt; sono in attesa di definizione e devono essere completati prima della pubblicazione del documento.</w:t>
      </w:r>
    </w:p>
    <w:p>
      <w:pPr>
        <w:spacing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Note</w:t>
      </w:r>
    </w:p>
    <w:p>
      <w:pPr>
        <w:spacing w:after="4" w:before="20"/>
      </w:pPr>
      <w:r>
        <w:rPr>
          <w:rFonts w:ascii="Arial" w:cs="Arial" w:eastAsia="Arial" w:hAnsi="Arial"/>
          <w:color w:val="1F5C8B"/>
          <w:sz w:val="14"/>
          <w:szCs w:val="14"/>
          <w:vertAlign w:val="superscript"/>
        </w:rPr>
        <w:t xml:space="preserve">¹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Necessaria verifica tecnica preliminare, vedi MCB F70/TRB/S40, s/n: 225.40.018.</w:t>
      </w:r>
    </w:p>
    <w:p>
      <w:pPr>
        <w:spacing w:after="4" w:before="4"/>
      </w:pPr>
      <w:r>
        <w:rPr>
          <w:rFonts w:ascii="Arial" w:cs="Arial" w:eastAsia="Arial" w:hAnsi="Arial"/>
          <w:color w:val="1F5C8B"/>
          <w:sz w:val="14"/>
          <w:szCs w:val="14"/>
          <w:vertAlign w:val="superscript"/>
        </w:rPr>
        <w:t xml:space="preserve">²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L’installazione interna non è mai stata testata.</w:t>
      </w:r>
    </w:p>
    <w:p>
      <w:pPr>
        <w:spacing w:after="4" w:before="4"/>
      </w:pPr>
      <w:r>
        <w:rPr>
          <w:rFonts w:ascii="Arial" w:cs="Arial" w:eastAsia="Arial" w:hAnsi="Arial"/>
          <w:color w:val="1F5C8B"/>
          <w:sz w:val="14"/>
          <w:szCs w:val="14"/>
          <w:vertAlign w:val="superscript"/>
        </w:rPr>
        <w:t xml:space="preserve">³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Verifica preliminare di UTM necessaria.</w:t>
      </w:r>
    </w:p>
    <w:p>
      <w:pPr>
        <w:spacing w:after="0" w:before="4"/>
      </w:pPr>
      <w:r>
        <w:rPr>
          <w:rFonts w:ascii="Arial" w:cs="Arial" w:eastAsia="Arial" w:hAnsi="Arial"/>
          <w:color w:val="1F5C8B"/>
          <w:sz w:val="14"/>
          <w:szCs w:val="14"/>
          <w:vertAlign w:val="superscript"/>
        </w:rPr>
        <w:t xml:space="preserve">⁴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Da valutare eventuali interlock meccanici di sicurezza.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2026-03-03T16:23:10.390Z</dcterms:created>
  <dcterms:modified xsi:type="dcterms:W3CDTF">2026-03-03T16:23:10.391Z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