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ED86B" w14:textId="6B711BDC" w:rsidR="009C1409" w:rsidRDefault="009C1409">
      <w:r>
        <w:rPr>
          <w:rFonts w:hint="eastAsia"/>
        </w:rPr>
        <w:t>20+</w:t>
      </w:r>
      <w:r>
        <w:rPr>
          <w:rFonts w:hint="eastAsia"/>
        </w:rPr>
        <w:t>標準座位</w:t>
      </w:r>
      <w:r>
        <w:rPr>
          <w:rFonts w:hint="eastAsia"/>
        </w:rPr>
        <w:t xml:space="preserve"> </w:t>
      </w:r>
      <w:r>
        <w:t xml:space="preserve">-&gt; </w:t>
      </w:r>
      <w:r>
        <w:rPr>
          <w:rFonts w:hint="eastAsia"/>
        </w:rPr>
        <w:t>b</w:t>
      </w:r>
      <w:r>
        <w:t>undle</w:t>
      </w:r>
    </w:p>
    <w:p w14:paraId="6D46AF38" w14:textId="77777777" w:rsidR="00BB1DD0" w:rsidRDefault="00BB1DD0">
      <w:pPr>
        <w:rPr>
          <w:rFonts w:hint="eastAsia"/>
        </w:rPr>
      </w:pPr>
    </w:p>
    <w:p w14:paraId="78F3BC37" w14:textId="7A5B09B9" w:rsidR="00FC0B62" w:rsidRDefault="00FC0B62">
      <w:r w:rsidRPr="00FC0B62">
        <w:t>The system should address the following points:</w:t>
      </w:r>
    </w:p>
    <w:p w14:paraId="18C3DB03" w14:textId="77777777" w:rsidR="006C3408" w:rsidRDefault="00FC0B62">
      <w:r w:rsidRPr="00FC0B62">
        <w:rPr>
          <w:rFonts w:ascii="MS Gothic" w:eastAsia="MS Gothic" w:hAnsi="MS Gothic" w:cs="MS Gothic" w:hint="eastAsia"/>
        </w:rPr>
        <w:t>✓</w:t>
      </w:r>
      <w:r w:rsidRPr="00FC0B62">
        <w:t xml:space="preserve"> What problem does the system solve?</w:t>
      </w:r>
    </w:p>
    <w:p w14:paraId="180F2B78" w14:textId="5632120B" w:rsidR="001345BC" w:rsidRDefault="001345BC">
      <w:r w:rsidRPr="001345BC">
        <w:rPr>
          <w:rFonts w:hint="eastAsia"/>
        </w:rPr>
        <w:t>該系統能夠使航班比價更加透明且有效率。用戶無需手動造訪多個航空公司網站，。透過顯</w:t>
      </w:r>
      <w:r w:rsidR="003B1C57">
        <w:rPr>
          <w:rFonts w:hint="eastAsia"/>
        </w:rPr>
        <w:t>示</w:t>
      </w:r>
      <w:r w:rsidRPr="001345BC">
        <w:rPr>
          <w:rFonts w:hint="eastAsia"/>
        </w:rPr>
        <w:t>最終價格並提供推薦。</w:t>
      </w:r>
    </w:p>
    <w:p w14:paraId="3897BCBF" w14:textId="77777777" w:rsidR="001345BC" w:rsidRPr="001345BC" w:rsidRDefault="001345BC">
      <w:pPr>
        <w:rPr>
          <w:rFonts w:hint="eastAsia"/>
        </w:rPr>
      </w:pPr>
    </w:p>
    <w:p w14:paraId="4591A5C0" w14:textId="349E3D68" w:rsidR="00FC0B62" w:rsidRDefault="001345BC">
      <w:r>
        <w:rPr>
          <w:rFonts w:hint="eastAsia"/>
        </w:rPr>
        <w:t>還有問題是，</w:t>
      </w:r>
      <w:r w:rsidR="006C3408">
        <w:rPr>
          <w:rFonts w:hint="eastAsia"/>
        </w:rPr>
        <w:t>廉價航空會有優惠組合的票價，</w:t>
      </w:r>
      <w:r>
        <w:rPr>
          <w:rFonts w:hint="eastAsia"/>
        </w:rPr>
        <w:t>需要再自己計算，</w:t>
      </w:r>
      <w:r w:rsidR="006C3408">
        <w:rPr>
          <w:rFonts w:hint="eastAsia"/>
        </w:rPr>
        <w:t>只要有符合資格他就會推薦你購買，並告訴你省下來的錢，也會自動幫你加上餐費或額外的行李費用，我們不需要另外計算。也</w:t>
      </w:r>
      <w:r w:rsidR="003B1C57">
        <w:rPr>
          <w:rFonts w:hint="eastAsia"/>
        </w:rPr>
        <w:t>提供</w:t>
      </w:r>
      <w:r w:rsidR="006C3408">
        <w:rPr>
          <w:rFonts w:hint="eastAsia"/>
        </w:rPr>
        <w:t>預測</w:t>
      </w:r>
      <w:r w:rsidR="006C3408">
        <w:rPr>
          <w:rFonts w:hint="eastAsia"/>
        </w:rPr>
        <w:t>7</w:t>
      </w:r>
      <w:r w:rsidR="006C3408">
        <w:rPr>
          <w:rFonts w:hint="eastAsia"/>
        </w:rPr>
        <w:t>天後購買的機票票價供使用者參考要不要現在就購買這個機票。</w:t>
      </w:r>
      <w:r w:rsidR="00FC0B62">
        <w:rPr>
          <w:rFonts w:hint="eastAsia"/>
        </w:rPr>
        <w:t xml:space="preserve"> </w:t>
      </w:r>
    </w:p>
    <w:p w14:paraId="6849DF8D" w14:textId="40A2AED5" w:rsidR="00FC0B62" w:rsidRDefault="00FC0B62">
      <w:r w:rsidRPr="00FC0B62">
        <w:rPr>
          <w:rFonts w:ascii="MS Gothic" w:eastAsia="MS Gothic" w:hAnsi="MS Gothic" w:cs="MS Gothic" w:hint="eastAsia"/>
        </w:rPr>
        <w:t>✓</w:t>
      </w:r>
      <w:r w:rsidRPr="00FC0B62">
        <w:t xml:space="preserve"> Who are the target users?</w:t>
      </w:r>
      <w:r>
        <w:br/>
      </w:r>
      <w:r>
        <w:rPr>
          <w:rFonts w:hint="eastAsia"/>
        </w:rPr>
        <w:t>從台灣出境的旅客</w:t>
      </w:r>
    </w:p>
    <w:p w14:paraId="51491B15" w14:textId="3C249FA4" w:rsidR="00FC0B62" w:rsidRDefault="00FC0B62">
      <w:r w:rsidRPr="00FC0B62">
        <w:rPr>
          <w:rFonts w:ascii="MS Gothic" w:eastAsia="MS Gothic" w:hAnsi="MS Gothic" w:cs="MS Gothic" w:hint="eastAsia"/>
        </w:rPr>
        <w:t>✓</w:t>
      </w:r>
      <w:r w:rsidRPr="00FC0B62">
        <w:t xml:space="preserve"> What kind of input does the user provide?</w:t>
      </w:r>
    </w:p>
    <w:p w14:paraId="640D1C09" w14:textId="0B7216EA" w:rsidR="00FC0B62" w:rsidRDefault="00FC0B62">
      <w:r>
        <w:rPr>
          <w:rFonts w:hint="eastAsia"/>
        </w:rPr>
        <w:t>出發日期、</w:t>
      </w:r>
      <w:r w:rsidR="006C3408">
        <w:rPr>
          <w:rFonts w:hint="eastAsia"/>
        </w:rPr>
        <w:t>行李重量、用餐、是否預選座位</w:t>
      </w:r>
    </w:p>
    <w:p w14:paraId="32E5D3B8" w14:textId="539346D9" w:rsidR="001345BC" w:rsidRDefault="001345BC">
      <w:pPr>
        <w:rPr>
          <w:rFonts w:hint="eastAsia"/>
        </w:rPr>
      </w:pPr>
      <w:r>
        <w:rPr>
          <w:rFonts w:hint="eastAsia"/>
        </w:rPr>
        <w:t>-</w:t>
      </w:r>
      <w:r>
        <w:t>---------------------------</w:t>
      </w:r>
      <w:r>
        <w:rPr>
          <w:rFonts w:hint="eastAsia"/>
        </w:rPr>
        <w:t>執行系統</w:t>
      </w:r>
      <w:r>
        <w:rPr>
          <w:rFonts w:hint="eastAsia"/>
        </w:rPr>
        <w:t>-</w:t>
      </w:r>
      <w:r>
        <w:t>-----------</w:t>
      </w:r>
      <w:r>
        <w:rPr>
          <w:rFonts w:hint="eastAsia"/>
        </w:rPr>
        <w:t>-</w:t>
      </w:r>
      <w:r>
        <w:t>---------</w:t>
      </w:r>
    </w:p>
    <w:p w14:paraId="427F07D9" w14:textId="3BDC197C" w:rsidR="00FC0B62" w:rsidRDefault="00FC0B62">
      <w:r w:rsidRPr="00FC0B62">
        <w:rPr>
          <w:rFonts w:ascii="MS Gothic" w:eastAsia="MS Gothic" w:hAnsi="MS Gothic" w:cs="MS Gothic" w:hint="eastAsia"/>
        </w:rPr>
        <w:t>✓</w:t>
      </w:r>
      <w:r w:rsidRPr="00FC0B62">
        <w:t xml:space="preserve"> What kind of result, prediction, ranking, or recommendation does the system generate?</w:t>
      </w:r>
    </w:p>
    <w:p w14:paraId="05CA6DB6" w14:textId="09F808B1" w:rsidR="006C3408" w:rsidRDefault="006C3408">
      <w:r>
        <w:rPr>
          <w:rFonts w:hint="eastAsia"/>
        </w:rPr>
        <w:t>會挑出真實花費最低的航班，</w:t>
      </w:r>
      <w:r w:rsidR="001345BC">
        <w:rPr>
          <w:rFonts w:hint="eastAsia"/>
        </w:rPr>
        <w:t>也</w:t>
      </w:r>
      <w:r>
        <w:rPr>
          <w:rFonts w:hint="eastAsia"/>
        </w:rPr>
        <w:t>會</w:t>
      </w:r>
      <w:r w:rsidR="001345BC">
        <w:rPr>
          <w:rFonts w:hint="eastAsia"/>
        </w:rPr>
        <w:t>文字</w:t>
      </w:r>
      <w:r>
        <w:rPr>
          <w:rFonts w:hint="eastAsia"/>
        </w:rPr>
        <w:t>告訴你推薦這個航班的原因，另外，也告訴你也會告訴你說要現在就買這一個班機因為未來可能更貴還是晚一點可能會降價。</w:t>
      </w:r>
    </w:p>
    <w:p w14:paraId="756F912F" w14:textId="16BFD352" w:rsidR="00A37E7C" w:rsidRDefault="00FC0B62">
      <w:r w:rsidRPr="00FC0B62">
        <w:rPr>
          <w:rFonts w:ascii="MS Gothic" w:eastAsia="MS Gothic" w:hAnsi="MS Gothic" w:cs="MS Gothic" w:hint="eastAsia"/>
        </w:rPr>
        <w:t>✓</w:t>
      </w:r>
      <w:r w:rsidRPr="00FC0B62">
        <w:t xml:space="preserve"> Why is this problem suitable for a machine learning or AI-based solution?</w:t>
      </w:r>
    </w:p>
    <w:p w14:paraId="581A9DE6" w14:textId="3AFA975A" w:rsidR="006C3408" w:rsidRDefault="00A82CB2">
      <w:r>
        <w:rPr>
          <w:rFonts w:hint="eastAsia"/>
        </w:rPr>
        <w:t>這個題目可以用到機器學習預測未來的機票價格可以給</w:t>
      </w:r>
      <w:r w:rsidR="006C3408">
        <w:rPr>
          <w:rFonts w:hint="eastAsia"/>
        </w:rPr>
        <w:t>顧客參考要現在就買飛機票還是</w:t>
      </w:r>
      <w:r w:rsidR="006C3408">
        <w:rPr>
          <w:rFonts w:hint="eastAsia"/>
        </w:rPr>
        <w:t>7</w:t>
      </w:r>
      <w:r w:rsidR="006C3408">
        <w:rPr>
          <w:rFonts w:hint="eastAsia"/>
        </w:rPr>
        <w:t>天後再買比較划算。</w:t>
      </w:r>
    </w:p>
    <w:p w14:paraId="31A2C3C2" w14:textId="317F2463" w:rsidR="00A82CB2" w:rsidRDefault="00A82CB2">
      <w:r w:rsidRPr="00A82CB2">
        <w:rPr>
          <w:rFonts w:ascii="MS Gothic" w:eastAsia="MS Gothic" w:hAnsi="MS Gothic" w:cs="MS Gothic" w:hint="eastAsia"/>
        </w:rPr>
        <w:t>✓</w:t>
      </w:r>
      <w:r w:rsidRPr="00A82CB2">
        <w:t xml:space="preserve"> What model or algorithm is used?</w:t>
      </w:r>
    </w:p>
    <w:p w14:paraId="75A3AF32" w14:textId="76969D25" w:rsidR="00F14195" w:rsidRDefault="001345BC">
      <w:r>
        <w:rPr>
          <w:rFonts w:hint="eastAsia"/>
        </w:rPr>
        <w:t>機器學習模型使用的演算法是</w:t>
      </w:r>
      <w:r w:rsidR="00F14195">
        <w:rPr>
          <w:rFonts w:hint="eastAsia"/>
        </w:rPr>
        <w:t>R</w:t>
      </w:r>
      <w:r w:rsidR="00F14195">
        <w:t>andom forest</w:t>
      </w:r>
    </w:p>
    <w:p w14:paraId="51DBAF12" w14:textId="0B841523" w:rsidR="00A82CB2" w:rsidRDefault="00A82CB2">
      <w:r w:rsidRPr="00A82CB2">
        <w:rPr>
          <w:rFonts w:ascii="MS Gothic" w:eastAsia="MS Gothic" w:hAnsi="MS Gothic" w:cs="MS Gothic" w:hint="eastAsia"/>
        </w:rPr>
        <w:t>✓</w:t>
      </w:r>
      <w:r w:rsidRPr="00A82CB2">
        <w:t xml:space="preserve"> What is the input of the model?</w:t>
      </w:r>
    </w:p>
    <w:p w14:paraId="652B9BBB" w14:textId="31ED39EF" w:rsidR="00F14195" w:rsidRDefault="00F14195">
      <w:r>
        <w:rPr>
          <w:rFonts w:hint="eastAsia"/>
        </w:rPr>
        <w:t>會用到的輸入特徵有</w:t>
      </w:r>
    </w:p>
    <w:tbl>
      <w:tblPr>
        <w:tblW w:w="8557" w:type="dxa"/>
        <w:tblCellSpacing w:w="15" w:type="dxa"/>
        <w:shd w:val="clear" w:color="auto" w:fill="FDFDFC"/>
        <w:tblCellMar>
          <w:left w:w="0" w:type="dxa"/>
          <w:right w:w="0" w:type="dxa"/>
        </w:tblCellMar>
        <w:tblLook w:val="04A0" w:firstRow="1" w:lastRow="0" w:firstColumn="1" w:lastColumn="0" w:noHBand="0" w:noVBand="1"/>
      </w:tblPr>
      <w:tblGrid>
        <w:gridCol w:w="2045"/>
        <w:gridCol w:w="3645"/>
        <w:gridCol w:w="2867"/>
      </w:tblGrid>
      <w:tr w:rsidR="00F14195" w:rsidRPr="00F14195" w14:paraId="7641429D" w14:textId="77777777" w:rsidTr="00F14195">
        <w:trPr>
          <w:trHeight w:val="281"/>
          <w:tblHeader/>
          <w:tblCellSpacing w:w="15" w:type="dxa"/>
        </w:trPr>
        <w:tc>
          <w:tcPr>
            <w:tcW w:w="0" w:type="auto"/>
            <w:shd w:val="clear" w:color="auto" w:fill="FDFDFC"/>
            <w:noWrap/>
            <w:tcMar>
              <w:top w:w="90" w:type="dxa"/>
              <w:left w:w="90" w:type="dxa"/>
              <w:bottom w:w="90" w:type="dxa"/>
              <w:right w:w="90" w:type="dxa"/>
            </w:tcMar>
            <w:hideMark/>
          </w:tcPr>
          <w:p w14:paraId="3A7D9257" w14:textId="77777777" w:rsidR="00F14195" w:rsidRPr="00F14195" w:rsidRDefault="00F14195" w:rsidP="00F14195">
            <w:pPr>
              <w:widowControl/>
              <w:rPr>
                <w:rFonts w:ascii="Segoe UI" w:eastAsia="新細明體" w:hAnsi="Segoe UI" w:cs="Segoe UI"/>
                <w:color w:val="0A0A0A"/>
                <w:kern w:val="0"/>
                <w:sz w:val="21"/>
                <w:szCs w:val="21"/>
              </w:rPr>
            </w:pPr>
            <w:r w:rsidRPr="00F14195">
              <w:rPr>
                <w:rFonts w:ascii="Segoe UI" w:eastAsia="新細明體" w:hAnsi="Segoe UI" w:cs="Segoe UI"/>
                <w:color w:val="0A0A0A"/>
                <w:kern w:val="0"/>
                <w:sz w:val="21"/>
                <w:szCs w:val="21"/>
              </w:rPr>
              <w:t>特徵</w:t>
            </w:r>
          </w:p>
        </w:tc>
        <w:tc>
          <w:tcPr>
            <w:tcW w:w="0" w:type="auto"/>
            <w:shd w:val="clear" w:color="auto" w:fill="FDFDFC"/>
            <w:noWrap/>
            <w:tcMar>
              <w:top w:w="90" w:type="dxa"/>
              <w:left w:w="90" w:type="dxa"/>
              <w:bottom w:w="90" w:type="dxa"/>
              <w:right w:w="90" w:type="dxa"/>
            </w:tcMar>
            <w:hideMark/>
          </w:tcPr>
          <w:p w14:paraId="7E63D816" w14:textId="77777777" w:rsidR="00F14195" w:rsidRPr="00F14195" w:rsidRDefault="00F14195" w:rsidP="00F14195">
            <w:pPr>
              <w:widowControl/>
              <w:rPr>
                <w:rFonts w:ascii="Segoe UI" w:eastAsia="新細明體" w:hAnsi="Segoe UI" w:cs="Segoe UI"/>
                <w:color w:val="0A0A0A"/>
                <w:kern w:val="0"/>
                <w:sz w:val="21"/>
                <w:szCs w:val="21"/>
              </w:rPr>
            </w:pPr>
            <w:r w:rsidRPr="00F14195">
              <w:rPr>
                <w:rFonts w:ascii="Segoe UI" w:eastAsia="新細明體" w:hAnsi="Segoe UI" w:cs="Segoe UI"/>
                <w:color w:val="0A0A0A"/>
                <w:kern w:val="0"/>
                <w:sz w:val="21"/>
                <w:szCs w:val="21"/>
              </w:rPr>
              <w:t>說明</w:t>
            </w:r>
          </w:p>
        </w:tc>
        <w:tc>
          <w:tcPr>
            <w:tcW w:w="0" w:type="auto"/>
            <w:shd w:val="clear" w:color="auto" w:fill="FDFDFC"/>
            <w:noWrap/>
            <w:tcMar>
              <w:top w:w="90" w:type="dxa"/>
              <w:left w:w="90" w:type="dxa"/>
              <w:bottom w:w="90" w:type="dxa"/>
              <w:right w:w="90" w:type="dxa"/>
            </w:tcMar>
            <w:hideMark/>
          </w:tcPr>
          <w:p w14:paraId="5765C4F1" w14:textId="77777777" w:rsidR="00F14195" w:rsidRPr="00F14195" w:rsidRDefault="00F14195" w:rsidP="00F14195">
            <w:pPr>
              <w:widowControl/>
              <w:rPr>
                <w:rFonts w:ascii="Segoe UI" w:eastAsia="新細明體" w:hAnsi="Segoe UI" w:cs="Segoe UI"/>
                <w:color w:val="0A0A0A"/>
                <w:kern w:val="0"/>
                <w:sz w:val="21"/>
                <w:szCs w:val="21"/>
              </w:rPr>
            </w:pPr>
            <w:r w:rsidRPr="00F14195">
              <w:rPr>
                <w:rFonts w:ascii="Segoe UI" w:eastAsia="新細明體" w:hAnsi="Segoe UI" w:cs="Segoe UI"/>
                <w:color w:val="0A0A0A"/>
                <w:kern w:val="0"/>
                <w:sz w:val="21"/>
                <w:szCs w:val="21"/>
              </w:rPr>
              <w:t>範例</w:t>
            </w:r>
          </w:p>
        </w:tc>
      </w:tr>
      <w:tr w:rsidR="00F14195" w:rsidRPr="00F14195" w14:paraId="6942C3BA" w14:textId="77777777" w:rsidTr="00F14195">
        <w:trPr>
          <w:trHeight w:val="281"/>
          <w:tblCellSpacing w:w="15" w:type="dxa"/>
        </w:trPr>
        <w:tc>
          <w:tcPr>
            <w:tcW w:w="0" w:type="auto"/>
            <w:shd w:val="clear" w:color="auto" w:fill="FDFDFC"/>
            <w:tcMar>
              <w:top w:w="90" w:type="dxa"/>
              <w:left w:w="90" w:type="dxa"/>
              <w:bottom w:w="90" w:type="dxa"/>
              <w:right w:w="90" w:type="dxa"/>
            </w:tcMar>
            <w:hideMark/>
          </w:tcPr>
          <w:p w14:paraId="40A584E9" w14:textId="77777777" w:rsidR="00F14195" w:rsidRPr="00F14195" w:rsidRDefault="00F14195" w:rsidP="00F14195">
            <w:pPr>
              <w:widowControl/>
              <w:rPr>
                <w:rFonts w:ascii="Segoe UI" w:eastAsia="新細明體" w:hAnsi="Segoe UI" w:cs="Segoe UI"/>
                <w:color w:val="0A0A0A"/>
                <w:kern w:val="0"/>
                <w:sz w:val="21"/>
                <w:szCs w:val="21"/>
              </w:rPr>
            </w:pPr>
            <w:r w:rsidRPr="00F14195">
              <w:rPr>
                <w:rFonts w:ascii="Courier New" w:eastAsia="細明體" w:hAnsi="Courier New" w:cs="細明體"/>
                <w:color w:val="0A0A0A"/>
                <w:kern w:val="0"/>
                <w:sz w:val="20"/>
                <w:szCs w:val="20"/>
              </w:rPr>
              <w:t>duration</w:t>
            </w:r>
          </w:p>
        </w:tc>
        <w:tc>
          <w:tcPr>
            <w:tcW w:w="0" w:type="auto"/>
            <w:shd w:val="clear" w:color="auto" w:fill="FDFDFC"/>
            <w:tcMar>
              <w:top w:w="90" w:type="dxa"/>
              <w:left w:w="90" w:type="dxa"/>
              <w:bottom w:w="90" w:type="dxa"/>
              <w:right w:w="90" w:type="dxa"/>
            </w:tcMar>
            <w:hideMark/>
          </w:tcPr>
          <w:p w14:paraId="28E8AC7F" w14:textId="77777777" w:rsidR="00F14195" w:rsidRPr="00F14195" w:rsidRDefault="00F14195" w:rsidP="00F14195">
            <w:pPr>
              <w:widowControl/>
              <w:rPr>
                <w:rFonts w:ascii="Segoe UI" w:eastAsia="新細明體" w:hAnsi="Segoe UI" w:cs="Segoe UI"/>
                <w:color w:val="0A0A0A"/>
                <w:kern w:val="0"/>
                <w:sz w:val="21"/>
                <w:szCs w:val="21"/>
              </w:rPr>
            </w:pPr>
            <w:r w:rsidRPr="00F14195">
              <w:rPr>
                <w:rFonts w:ascii="Segoe UI" w:eastAsia="新細明體" w:hAnsi="Segoe UI" w:cs="Segoe UI"/>
                <w:color w:val="0A0A0A"/>
                <w:kern w:val="0"/>
                <w:sz w:val="21"/>
                <w:szCs w:val="21"/>
              </w:rPr>
              <w:t>飛行時間（小時）</w:t>
            </w:r>
          </w:p>
        </w:tc>
        <w:tc>
          <w:tcPr>
            <w:tcW w:w="0" w:type="auto"/>
            <w:shd w:val="clear" w:color="auto" w:fill="FDFDFC"/>
            <w:tcMar>
              <w:top w:w="90" w:type="dxa"/>
              <w:left w:w="90" w:type="dxa"/>
              <w:bottom w:w="90" w:type="dxa"/>
              <w:right w:w="90" w:type="dxa"/>
            </w:tcMar>
            <w:hideMark/>
          </w:tcPr>
          <w:p w14:paraId="012E536A" w14:textId="77777777" w:rsidR="00F14195" w:rsidRPr="00F14195" w:rsidRDefault="00F14195" w:rsidP="00F14195">
            <w:pPr>
              <w:widowControl/>
              <w:rPr>
                <w:rFonts w:ascii="Segoe UI" w:eastAsia="新細明體" w:hAnsi="Segoe UI" w:cs="Segoe UI"/>
                <w:color w:val="0A0A0A"/>
                <w:kern w:val="0"/>
                <w:sz w:val="21"/>
                <w:szCs w:val="21"/>
              </w:rPr>
            </w:pPr>
            <w:r w:rsidRPr="00F14195">
              <w:rPr>
                <w:rFonts w:ascii="Segoe UI" w:eastAsia="新細明體" w:hAnsi="Segoe UI" w:cs="Segoe UI"/>
                <w:color w:val="0A0A0A"/>
                <w:kern w:val="0"/>
                <w:sz w:val="21"/>
                <w:szCs w:val="21"/>
              </w:rPr>
              <w:t>3.0</w:t>
            </w:r>
          </w:p>
        </w:tc>
      </w:tr>
      <w:tr w:rsidR="00F14195" w:rsidRPr="00F14195" w14:paraId="63FAFCFC" w14:textId="77777777" w:rsidTr="00F14195">
        <w:trPr>
          <w:trHeight w:val="281"/>
          <w:tblCellSpacing w:w="15" w:type="dxa"/>
        </w:trPr>
        <w:tc>
          <w:tcPr>
            <w:tcW w:w="0" w:type="auto"/>
            <w:shd w:val="clear" w:color="auto" w:fill="FDFDFC"/>
            <w:tcMar>
              <w:top w:w="90" w:type="dxa"/>
              <w:left w:w="90" w:type="dxa"/>
              <w:bottom w:w="90" w:type="dxa"/>
              <w:right w:w="90" w:type="dxa"/>
            </w:tcMar>
            <w:hideMark/>
          </w:tcPr>
          <w:p w14:paraId="415B9595" w14:textId="77777777" w:rsidR="00F14195" w:rsidRPr="00F14195" w:rsidRDefault="00F14195" w:rsidP="00F14195">
            <w:pPr>
              <w:widowControl/>
              <w:rPr>
                <w:rFonts w:ascii="Segoe UI" w:eastAsia="新細明體" w:hAnsi="Segoe UI" w:cs="Segoe UI"/>
                <w:color w:val="0A0A0A"/>
                <w:kern w:val="0"/>
                <w:sz w:val="21"/>
                <w:szCs w:val="21"/>
              </w:rPr>
            </w:pPr>
            <w:proofErr w:type="spellStart"/>
            <w:r w:rsidRPr="00F14195">
              <w:rPr>
                <w:rFonts w:ascii="Courier New" w:eastAsia="細明體" w:hAnsi="Courier New" w:cs="Courier New"/>
                <w:color w:val="0A0A0A"/>
                <w:kern w:val="0"/>
                <w:sz w:val="20"/>
                <w:szCs w:val="20"/>
              </w:rPr>
              <w:t>stops_int</w:t>
            </w:r>
            <w:proofErr w:type="spellEnd"/>
          </w:p>
        </w:tc>
        <w:tc>
          <w:tcPr>
            <w:tcW w:w="0" w:type="auto"/>
            <w:shd w:val="clear" w:color="auto" w:fill="FDFDFC"/>
            <w:tcMar>
              <w:top w:w="90" w:type="dxa"/>
              <w:left w:w="90" w:type="dxa"/>
              <w:bottom w:w="90" w:type="dxa"/>
              <w:right w:w="90" w:type="dxa"/>
            </w:tcMar>
            <w:hideMark/>
          </w:tcPr>
          <w:p w14:paraId="7186405B" w14:textId="77777777" w:rsidR="00F14195" w:rsidRPr="00F14195" w:rsidRDefault="00F14195" w:rsidP="00F14195">
            <w:pPr>
              <w:widowControl/>
              <w:rPr>
                <w:rFonts w:ascii="Segoe UI" w:eastAsia="新細明體" w:hAnsi="Segoe UI" w:cs="Segoe UI"/>
                <w:color w:val="0A0A0A"/>
                <w:kern w:val="0"/>
                <w:sz w:val="21"/>
                <w:szCs w:val="21"/>
              </w:rPr>
            </w:pPr>
            <w:r w:rsidRPr="00F14195">
              <w:rPr>
                <w:rFonts w:ascii="Segoe UI" w:eastAsia="新細明體" w:hAnsi="Segoe UI" w:cs="Segoe UI"/>
                <w:color w:val="0A0A0A"/>
                <w:kern w:val="0"/>
                <w:sz w:val="21"/>
                <w:szCs w:val="21"/>
              </w:rPr>
              <w:t>經停次數</w:t>
            </w:r>
          </w:p>
        </w:tc>
        <w:tc>
          <w:tcPr>
            <w:tcW w:w="0" w:type="auto"/>
            <w:shd w:val="clear" w:color="auto" w:fill="FDFDFC"/>
            <w:tcMar>
              <w:top w:w="90" w:type="dxa"/>
              <w:left w:w="90" w:type="dxa"/>
              <w:bottom w:w="90" w:type="dxa"/>
              <w:right w:w="90" w:type="dxa"/>
            </w:tcMar>
            <w:hideMark/>
          </w:tcPr>
          <w:p w14:paraId="465FCAFC" w14:textId="77777777" w:rsidR="00F14195" w:rsidRPr="00F14195" w:rsidRDefault="00F14195" w:rsidP="00F14195">
            <w:pPr>
              <w:widowControl/>
              <w:rPr>
                <w:rFonts w:ascii="Segoe UI" w:eastAsia="新細明體" w:hAnsi="Segoe UI" w:cs="Segoe UI"/>
                <w:color w:val="0A0A0A"/>
                <w:kern w:val="0"/>
                <w:sz w:val="21"/>
                <w:szCs w:val="21"/>
              </w:rPr>
            </w:pPr>
            <w:r w:rsidRPr="00F14195">
              <w:rPr>
                <w:rFonts w:ascii="Segoe UI" w:eastAsia="新細明體" w:hAnsi="Segoe UI" w:cs="Segoe UI"/>
                <w:color w:val="0A0A0A"/>
                <w:kern w:val="0"/>
                <w:sz w:val="21"/>
                <w:szCs w:val="21"/>
              </w:rPr>
              <w:t>0</w:t>
            </w:r>
            <w:r w:rsidRPr="00F14195">
              <w:rPr>
                <w:rFonts w:ascii="Segoe UI" w:eastAsia="新細明體" w:hAnsi="Segoe UI" w:cs="Segoe UI"/>
                <w:color w:val="0A0A0A"/>
                <w:kern w:val="0"/>
                <w:sz w:val="21"/>
                <w:szCs w:val="21"/>
              </w:rPr>
              <w:t>（直飛）、</w:t>
            </w:r>
            <w:r w:rsidRPr="00F14195">
              <w:rPr>
                <w:rFonts w:ascii="Segoe UI" w:eastAsia="新細明體" w:hAnsi="Segoe UI" w:cs="Segoe UI"/>
                <w:color w:val="0A0A0A"/>
                <w:kern w:val="0"/>
                <w:sz w:val="21"/>
                <w:szCs w:val="21"/>
              </w:rPr>
              <w:t>1</w:t>
            </w:r>
            <w:r w:rsidRPr="00F14195">
              <w:rPr>
                <w:rFonts w:ascii="Segoe UI" w:eastAsia="新細明體" w:hAnsi="Segoe UI" w:cs="Segoe UI"/>
                <w:color w:val="0A0A0A"/>
                <w:kern w:val="0"/>
                <w:sz w:val="21"/>
                <w:szCs w:val="21"/>
              </w:rPr>
              <w:t>、</w:t>
            </w:r>
            <w:r w:rsidRPr="00F14195">
              <w:rPr>
                <w:rFonts w:ascii="Segoe UI" w:eastAsia="新細明體" w:hAnsi="Segoe UI" w:cs="Segoe UI"/>
                <w:color w:val="0A0A0A"/>
                <w:kern w:val="0"/>
                <w:sz w:val="21"/>
                <w:szCs w:val="21"/>
              </w:rPr>
              <w:t>2</w:t>
            </w:r>
          </w:p>
        </w:tc>
      </w:tr>
      <w:tr w:rsidR="00F14195" w:rsidRPr="00F14195" w14:paraId="4EC4B7B7" w14:textId="77777777" w:rsidTr="00F14195">
        <w:trPr>
          <w:trHeight w:val="281"/>
          <w:tblCellSpacing w:w="15" w:type="dxa"/>
        </w:trPr>
        <w:tc>
          <w:tcPr>
            <w:tcW w:w="0" w:type="auto"/>
            <w:shd w:val="clear" w:color="auto" w:fill="FDFDFC"/>
            <w:tcMar>
              <w:top w:w="90" w:type="dxa"/>
              <w:left w:w="90" w:type="dxa"/>
              <w:bottom w:w="90" w:type="dxa"/>
              <w:right w:w="90" w:type="dxa"/>
            </w:tcMar>
            <w:hideMark/>
          </w:tcPr>
          <w:p w14:paraId="2EC84EC7" w14:textId="77777777" w:rsidR="00F14195" w:rsidRPr="00F14195" w:rsidRDefault="00F14195" w:rsidP="00F14195">
            <w:pPr>
              <w:widowControl/>
              <w:rPr>
                <w:rFonts w:ascii="Segoe UI" w:eastAsia="新細明體" w:hAnsi="Segoe UI" w:cs="Segoe UI"/>
                <w:color w:val="0A0A0A"/>
                <w:kern w:val="0"/>
                <w:sz w:val="21"/>
                <w:szCs w:val="21"/>
              </w:rPr>
            </w:pPr>
            <w:proofErr w:type="spellStart"/>
            <w:r w:rsidRPr="00F14195">
              <w:rPr>
                <w:rFonts w:ascii="Courier New" w:eastAsia="細明體" w:hAnsi="Courier New" w:cs="Courier New"/>
                <w:color w:val="0A0A0A"/>
                <w:kern w:val="0"/>
                <w:sz w:val="20"/>
                <w:szCs w:val="20"/>
              </w:rPr>
              <w:t>dep_hour</w:t>
            </w:r>
            <w:proofErr w:type="spellEnd"/>
          </w:p>
        </w:tc>
        <w:tc>
          <w:tcPr>
            <w:tcW w:w="0" w:type="auto"/>
            <w:shd w:val="clear" w:color="auto" w:fill="FDFDFC"/>
            <w:tcMar>
              <w:top w:w="90" w:type="dxa"/>
              <w:left w:w="90" w:type="dxa"/>
              <w:bottom w:w="90" w:type="dxa"/>
              <w:right w:w="90" w:type="dxa"/>
            </w:tcMar>
            <w:hideMark/>
          </w:tcPr>
          <w:p w14:paraId="5582EC1A" w14:textId="77777777" w:rsidR="00F14195" w:rsidRPr="00F14195" w:rsidRDefault="00F14195" w:rsidP="00F14195">
            <w:pPr>
              <w:widowControl/>
              <w:rPr>
                <w:rFonts w:ascii="Segoe UI" w:eastAsia="新細明體" w:hAnsi="Segoe UI" w:cs="Segoe UI"/>
                <w:color w:val="0A0A0A"/>
                <w:kern w:val="0"/>
                <w:sz w:val="21"/>
                <w:szCs w:val="21"/>
              </w:rPr>
            </w:pPr>
            <w:r w:rsidRPr="00F14195">
              <w:rPr>
                <w:rFonts w:ascii="Segoe UI" w:eastAsia="新細明體" w:hAnsi="Segoe UI" w:cs="Segoe UI"/>
                <w:color w:val="0A0A0A"/>
                <w:kern w:val="0"/>
                <w:sz w:val="21"/>
                <w:szCs w:val="21"/>
              </w:rPr>
              <w:t>出發時段（整數小時）</w:t>
            </w:r>
          </w:p>
        </w:tc>
        <w:tc>
          <w:tcPr>
            <w:tcW w:w="0" w:type="auto"/>
            <w:shd w:val="clear" w:color="auto" w:fill="FDFDFC"/>
            <w:tcMar>
              <w:top w:w="90" w:type="dxa"/>
              <w:left w:w="90" w:type="dxa"/>
              <w:bottom w:w="90" w:type="dxa"/>
              <w:right w:w="90" w:type="dxa"/>
            </w:tcMar>
            <w:hideMark/>
          </w:tcPr>
          <w:p w14:paraId="1AA88A0C" w14:textId="77777777" w:rsidR="00F14195" w:rsidRPr="00F14195" w:rsidRDefault="00F14195" w:rsidP="00F14195">
            <w:pPr>
              <w:widowControl/>
              <w:rPr>
                <w:rFonts w:ascii="Segoe UI" w:eastAsia="新細明體" w:hAnsi="Segoe UI" w:cs="Segoe UI"/>
                <w:color w:val="0A0A0A"/>
                <w:kern w:val="0"/>
                <w:sz w:val="21"/>
                <w:szCs w:val="21"/>
              </w:rPr>
            </w:pPr>
            <w:r w:rsidRPr="00F14195">
              <w:rPr>
                <w:rFonts w:ascii="Segoe UI" w:eastAsia="新細明體" w:hAnsi="Segoe UI" w:cs="Segoe UI"/>
                <w:color w:val="0A0A0A"/>
                <w:kern w:val="0"/>
                <w:sz w:val="21"/>
                <w:szCs w:val="21"/>
              </w:rPr>
              <w:t>18</w:t>
            </w:r>
            <w:r w:rsidRPr="00F14195">
              <w:rPr>
                <w:rFonts w:ascii="Segoe UI" w:eastAsia="新細明體" w:hAnsi="Segoe UI" w:cs="Segoe UI"/>
                <w:color w:val="0A0A0A"/>
                <w:kern w:val="0"/>
                <w:sz w:val="21"/>
                <w:szCs w:val="21"/>
              </w:rPr>
              <w:t>（傍晚）</w:t>
            </w:r>
          </w:p>
        </w:tc>
      </w:tr>
      <w:tr w:rsidR="001345BC" w:rsidRPr="00F14195" w14:paraId="51321007" w14:textId="77777777" w:rsidTr="00F14195">
        <w:trPr>
          <w:trHeight w:val="281"/>
          <w:tblCellSpacing w:w="15" w:type="dxa"/>
        </w:trPr>
        <w:tc>
          <w:tcPr>
            <w:tcW w:w="0" w:type="auto"/>
            <w:shd w:val="clear" w:color="auto" w:fill="FDFDFC"/>
            <w:tcMar>
              <w:top w:w="90" w:type="dxa"/>
              <w:left w:w="90" w:type="dxa"/>
              <w:bottom w:w="90" w:type="dxa"/>
              <w:right w:w="90" w:type="dxa"/>
            </w:tcMar>
            <w:hideMark/>
          </w:tcPr>
          <w:p w14:paraId="6BC8BAA6" w14:textId="089803B1" w:rsidR="001345BC" w:rsidRPr="00F14195" w:rsidRDefault="001345BC" w:rsidP="00F14195">
            <w:pPr>
              <w:widowControl/>
              <w:rPr>
                <w:rFonts w:ascii="Segoe UI" w:eastAsia="新細明體" w:hAnsi="Segoe UI" w:cs="Segoe UI"/>
                <w:color w:val="0A0A0A"/>
                <w:kern w:val="0"/>
                <w:sz w:val="21"/>
                <w:szCs w:val="21"/>
              </w:rPr>
            </w:pPr>
            <w:proofErr w:type="spellStart"/>
            <w:r w:rsidRPr="00F14195">
              <w:rPr>
                <w:rFonts w:ascii="Courier New" w:eastAsia="細明體" w:hAnsi="Courier New" w:cs="Courier New"/>
                <w:color w:val="0A0A0A"/>
                <w:kern w:val="0"/>
                <w:sz w:val="20"/>
                <w:szCs w:val="20"/>
              </w:rPr>
              <w:t>days_left</w:t>
            </w:r>
            <w:proofErr w:type="spellEnd"/>
          </w:p>
        </w:tc>
        <w:tc>
          <w:tcPr>
            <w:tcW w:w="0" w:type="auto"/>
            <w:shd w:val="clear" w:color="auto" w:fill="FDFDFC"/>
            <w:tcMar>
              <w:top w:w="90" w:type="dxa"/>
              <w:left w:w="90" w:type="dxa"/>
              <w:bottom w:w="90" w:type="dxa"/>
              <w:right w:w="90" w:type="dxa"/>
            </w:tcMar>
            <w:hideMark/>
          </w:tcPr>
          <w:p w14:paraId="0EAD63F9" w14:textId="01AB3162" w:rsidR="001345BC" w:rsidRPr="00F14195" w:rsidRDefault="001345BC" w:rsidP="00F14195">
            <w:pPr>
              <w:widowControl/>
              <w:rPr>
                <w:rFonts w:ascii="Segoe UI" w:eastAsia="新細明體" w:hAnsi="Segoe UI" w:cs="Segoe UI"/>
                <w:color w:val="0A0A0A"/>
                <w:kern w:val="0"/>
                <w:sz w:val="21"/>
                <w:szCs w:val="21"/>
              </w:rPr>
            </w:pPr>
            <w:r w:rsidRPr="00F14195">
              <w:rPr>
                <w:rFonts w:ascii="Segoe UI" w:eastAsia="新細明體" w:hAnsi="Segoe UI" w:cs="Segoe UI"/>
                <w:color w:val="0A0A0A"/>
                <w:kern w:val="0"/>
                <w:sz w:val="21"/>
                <w:szCs w:val="21"/>
              </w:rPr>
              <w:t>距出發天數（最重要）</w:t>
            </w:r>
          </w:p>
        </w:tc>
        <w:tc>
          <w:tcPr>
            <w:tcW w:w="0" w:type="auto"/>
            <w:shd w:val="clear" w:color="auto" w:fill="FDFDFC"/>
            <w:tcMar>
              <w:top w:w="90" w:type="dxa"/>
              <w:left w:w="90" w:type="dxa"/>
              <w:bottom w:w="90" w:type="dxa"/>
              <w:right w:w="90" w:type="dxa"/>
            </w:tcMar>
            <w:hideMark/>
          </w:tcPr>
          <w:p w14:paraId="2CE11010" w14:textId="455F8B8B" w:rsidR="001345BC" w:rsidRPr="00F14195" w:rsidRDefault="001345BC" w:rsidP="00F14195">
            <w:pPr>
              <w:widowControl/>
              <w:rPr>
                <w:rFonts w:ascii="Segoe UI" w:eastAsia="新細明體" w:hAnsi="Segoe UI" w:cs="Segoe UI"/>
                <w:color w:val="0A0A0A"/>
                <w:kern w:val="0"/>
                <w:sz w:val="21"/>
                <w:szCs w:val="21"/>
              </w:rPr>
            </w:pPr>
            <w:r w:rsidRPr="00F14195">
              <w:rPr>
                <w:rFonts w:ascii="Segoe UI" w:eastAsia="新細明體" w:hAnsi="Segoe UI" w:cs="Segoe UI"/>
                <w:color w:val="0A0A0A"/>
                <w:kern w:val="0"/>
                <w:sz w:val="21"/>
                <w:szCs w:val="21"/>
              </w:rPr>
              <w:t>14</w:t>
            </w:r>
          </w:p>
        </w:tc>
      </w:tr>
      <w:tr w:rsidR="001345BC" w:rsidRPr="00F14195" w14:paraId="20037BE3" w14:textId="77777777" w:rsidTr="00C84EF4">
        <w:trPr>
          <w:trHeight w:val="281"/>
          <w:tblCellSpacing w:w="15" w:type="dxa"/>
        </w:trPr>
        <w:tc>
          <w:tcPr>
            <w:tcW w:w="0" w:type="auto"/>
            <w:shd w:val="clear" w:color="auto" w:fill="FDFDFC"/>
            <w:tcMar>
              <w:top w:w="90" w:type="dxa"/>
              <w:left w:w="90" w:type="dxa"/>
              <w:bottom w:w="90" w:type="dxa"/>
              <w:right w:w="90" w:type="dxa"/>
            </w:tcMar>
          </w:tcPr>
          <w:p w14:paraId="089DAAB2" w14:textId="4A0574A6" w:rsidR="001345BC" w:rsidRPr="00F14195" w:rsidRDefault="001345BC" w:rsidP="00F14195">
            <w:pPr>
              <w:widowControl/>
              <w:rPr>
                <w:rFonts w:ascii="Segoe UI" w:eastAsia="新細明體" w:hAnsi="Segoe UI" w:cs="Segoe UI"/>
                <w:color w:val="0A0A0A"/>
                <w:kern w:val="0"/>
                <w:sz w:val="21"/>
                <w:szCs w:val="21"/>
              </w:rPr>
            </w:pPr>
          </w:p>
        </w:tc>
        <w:tc>
          <w:tcPr>
            <w:tcW w:w="0" w:type="auto"/>
            <w:shd w:val="clear" w:color="auto" w:fill="FDFDFC"/>
            <w:tcMar>
              <w:top w:w="90" w:type="dxa"/>
              <w:left w:w="90" w:type="dxa"/>
              <w:bottom w:w="90" w:type="dxa"/>
              <w:right w:w="90" w:type="dxa"/>
            </w:tcMar>
          </w:tcPr>
          <w:p w14:paraId="23AA3373" w14:textId="7DC6ADC6" w:rsidR="001345BC" w:rsidRPr="00F14195" w:rsidRDefault="001345BC" w:rsidP="00F14195">
            <w:pPr>
              <w:widowControl/>
              <w:rPr>
                <w:rFonts w:ascii="Segoe UI" w:eastAsia="新細明體" w:hAnsi="Segoe UI" w:cs="Segoe UI"/>
                <w:color w:val="0A0A0A"/>
                <w:kern w:val="0"/>
                <w:sz w:val="21"/>
                <w:szCs w:val="21"/>
              </w:rPr>
            </w:pPr>
          </w:p>
        </w:tc>
        <w:tc>
          <w:tcPr>
            <w:tcW w:w="0" w:type="auto"/>
            <w:shd w:val="clear" w:color="auto" w:fill="FDFDFC"/>
            <w:tcMar>
              <w:top w:w="90" w:type="dxa"/>
              <w:left w:w="90" w:type="dxa"/>
              <w:bottom w:w="90" w:type="dxa"/>
              <w:right w:w="90" w:type="dxa"/>
            </w:tcMar>
          </w:tcPr>
          <w:p w14:paraId="538492E0" w14:textId="3E8E8D11" w:rsidR="001345BC" w:rsidRPr="00F14195" w:rsidRDefault="001345BC" w:rsidP="00F14195">
            <w:pPr>
              <w:widowControl/>
              <w:rPr>
                <w:rFonts w:ascii="Segoe UI" w:eastAsia="新細明體" w:hAnsi="Segoe UI" w:cs="Segoe UI"/>
                <w:color w:val="0A0A0A"/>
                <w:kern w:val="0"/>
                <w:sz w:val="21"/>
                <w:szCs w:val="21"/>
              </w:rPr>
            </w:pPr>
          </w:p>
        </w:tc>
      </w:tr>
      <w:tr w:rsidR="001345BC" w:rsidRPr="00F14195" w14:paraId="5F9B0170" w14:textId="77777777" w:rsidTr="00C84EF4">
        <w:trPr>
          <w:trHeight w:val="281"/>
          <w:tblCellSpacing w:w="15" w:type="dxa"/>
        </w:trPr>
        <w:tc>
          <w:tcPr>
            <w:tcW w:w="0" w:type="auto"/>
            <w:shd w:val="clear" w:color="auto" w:fill="FDFDFC"/>
            <w:tcMar>
              <w:top w:w="90" w:type="dxa"/>
              <w:left w:w="90" w:type="dxa"/>
              <w:bottom w:w="90" w:type="dxa"/>
              <w:right w:w="90" w:type="dxa"/>
            </w:tcMar>
          </w:tcPr>
          <w:p w14:paraId="40B46525" w14:textId="0402E28D" w:rsidR="001345BC" w:rsidRPr="00F14195" w:rsidRDefault="001345BC" w:rsidP="00F14195">
            <w:pPr>
              <w:widowControl/>
              <w:rPr>
                <w:rFonts w:ascii="Segoe UI" w:eastAsia="新細明體" w:hAnsi="Segoe UI" w:cs="Segoe UI"/>
                <w:color w:val="0A0A0A"/>
                <w:kern w:val="0"/>
                <w:sz w:val="21"/>
                <w:szCs w:val="21"/>
              </w:rPr>
            </w:pPr>
          </w:p>
        </w:tc>
        <w:tc>
          <w:tcPr>
            <w:tcW w:w="0" w:type="auto"/>
            <w:shd w:val="clear" w:color="auto" w:fill="FDFDFC"/>
            <w:tcMar>
              <w:top w:w="90" w:type="dxa"/>
              <w:left w:w="90" w:type="dxa"/>
              <w:bottom w:w="90" w:type="dxa"/>
              <w:right w:w="90" w:type="dxa"/>
            </w:tcMar>
          </w:tcPr>
          <w:p w14:paraId="63990053" w14:textId="41520E7F" w:rsidR="001345BC" w:rsidRPr="00F14195" w:rsidRDefault="001345BC" w:rsidP="00F14195">
            <w:pPr>
              <w:widowControl/>
              <w:rPr>
                <w:rFonts w:ascii="Segoe UI" w:eastAsia="新細明體" w:hAnsi="Segoe UI" w:cs="Segoe UI"/>
                <w:color w:val="0A0A0A"/>
                <w:kern w:val="0"/>
                <w:sz w:val="21"/>
                <w:szCs w:val="21"/>
              </w:rPr>
            </w:pPr>
          </w:p>
        </w:tc>
        <w:tc>
          <w:tcPr>
            <w:tcW w:w="0" w:type="auto"/>
            <w:shd w:val="clear" w:color="auto" w:fill="FDFDFC"/>
            <w:tcMar>
              <w:top w:w="90" w:type="dxa"/>
              <w:left w:w="90" w:type="dxa"/>
              <w:bottom w:w="90" w:type="dxa"/>
              <w:right w:w="90" w:type="dxa"/>
            </w:tcMar>
          </w:tcPr>
          <w:p w14:paraId="7FAE5FB8" w14:textId="4E58D78D" w:rsidR="001345BC" w:rsidRPr="00F14195" w:rsidRDefault="001345BC" w:rsidP="00F14195">
            <w:pPr>
              <w:widowControl/>
              <w:rPr>
                <w:rFonts w:ascii="Segoe UI" w:eastAsia="新細明體" w:hAnsi="Segoe UI" w:cs="Segoe UI"/>
                <w:color w:val="0A0A0A"/>
                <w:kern w:val="0"/>
                <w:sz w:val="21"/>
                <w:szCs w:val="21"/>
              </w:rPr>
            </w:pPr>
          </w:p>
        </w:tc>
      </w:tr>
    </w:tbl>
    <w:p w14:paraId="74D45FCF" w14:textId="77777777" w:rsidR="00F14195" w:rsidRDefault="00F14195"/>
    <w:p w14:paraId="47DC1F85" w14:textId="1AF6A972" w:rsidR="00A82CB2" w:rsidRDefault="00A82CB2">
      <w:r w:rsidRPr="00A82CB2">
        <w:rPr>
          <w:rFonts w:ascii="MS Gothic" w:eastAsia="MS Gothic" w:hAnsi="MS Gothic" w:cs="MS Gothic" w:hint="eastAsia"/>
        </w:rPr>
        <w:t>✓</w:t>
      </w:r>
      <w:r w:rsidRPr="00A82CB2">
        <w:t xml:space="preserve"> What is the output of the model?</w:t>
      </w:r>
      <w:r w:rsidR="00F14195">
        <w:br/>
      </w:r>
      <w:r w:rsidR="00F14195" w:rsidRPr="00F14195">
        <w:rPr>
          <w:rFonts w:hint="eastAsia"/>
        </w:rPr>
        <w:t>輸出是</w:t>
      </w:r>
      <w:r w:rsidR="00F14195" w:rsidRPr="00F14195">
        <w:rPr>
          <w:rFonts w:hint="eastAsia"/>
        </w:rPr>
        <w:t xml:space="preserve"> </w:t>
      </w:r>
      <w:proofErr w:type="spellStart"/>
      <w:r w:rsidR="00F14195" w:rsidRPr="00F14195">
        <w:rPr>
          <w:rFonts w:hint="eastAsia"/>
        </w:rPr>
        <w:t>price_ratio</w:t>
      </w:r>
      <w:proofErr w:type="spellEnd"/>
      <w:r w:rsidR="00F14195" w:rsidRPr="00F14195">
        <w:rPr>
          <w:rFonts w:hint="eastAsia"/>
        </w:rPr>
        <w:t>（票價倍率）</w:t>
      </w:r>
    </w:p>
    <w:p w14:paraId="549D1480" w14:textId="77777777" w:rsidR="00F14195" w:rsidRDefault="00F14195">
      <w:proofErr w:type="spellStart"/>
      <w:r w:rsidRPr="00F14195">
        <w:t>predicted_fare</w:t>
      </w:r>
      <w:proofErr w:type="spellEnd"/>
      <w:r w:rsidRPr="00F14195">
        <w:t xml:space="preserve"> = </w:t>
      </w:r>
      <w:proofErr w:type="spellStart"/>
      <w:r w:rsidRPr="00F14195">
        <w:t>current_fare</w:t>
      </w:r>
      <w:proofErr w:type="spellEnd"/>
      <w:r w:rsidRPr="00F14195">
        <w:t xml:space="preserve"> × (ratio_7d / </w:t>
      </w:r>
      <w:proofErr w:type="spellStart"/>
      <w:r w:rsidRPr="00F14195">
        <w:t>ratio_now</w:t>
      </w:r>
      <w:proofErr w:type="spellEnd"/>
      <w:r w:rsidRPr="00F14195">
        <w:t>)</w:t>
      </w:r>
    </w:p>
    <w:p w14:paraId="2F1493AA" w14:textId="77777777" w:rsidR="001345BC" w:rsidRDefault="00A82CB2">
      <w:r w:rsidRPr="00A82CB2">
        <w:rPr>
          <w:rFonts w:ascii="MS Gothic" w:eastAsia="MS Gothic" w:hAnsi="MS Gothic" w:cs="MS Gothic" w:hint="eastAsia"/>
        </w:rPr>
        <w:t>✓</w:t>
      </w:r>
      <w:r w:rsidRPr="00A82CB2">
        <w:t xml:space="preserve"> How does the model or algorithm help generate the final result?</w:t>
      </w:r>
    </w:p>
    <w:p w14:paraId="3A8D338F" w14:textId="7D793C8B" w:rsidR="00A82CB2" w:rsidRPr="00A82CB2" w:rsidRDefault="001C304B">
      <w:r>
        <w:rPr>
          <w:rFonts w:ascii="Segoe UI" w:hAnsi="Segoe UI" w:cs="Segoe UI"/>
          <w:color w:val="0A0A0A"/>
          <w:sz w:val="21"/>
          <w:szCs w:val="21"/>
          <w:shd w:val="clear" w:color="auto" w:fill="FDFDFC"/>
        </w:rPr>
        <w:t xml:space="preserve">The Random Forest learned from 200,000 real flight records </w:t>
      </w:r>
      <w:proofErr w:type="spellStart"/>
      <w:r>
        <w:rPr>
          <w:rFonts w:ascii="Segoe UI" w:hAnsi="Segoe UI" w:cs="Segoe UI"/>
          <w:color w:val="0A0A0A"/>
          <w:sz w:val="21"/>
          <w:szCs w:val="21"/>
          <w:shd w:val="clear" w:color="auto" w:fill="FDFDFC"/>
        </w:rPr>
        <w:t>that</w:t>
      </w:r>
      <w:r>
        <w:rPr>
          <w:rFonts w:ascii="Segoe UI" w:hAnsi="Segoe UI" w:cs="Segoe UI"/>
          <w:color w:val="0A0A0A"/>
          <w:sz w:val="21"/>
          <w:szCs w:val="21"/>
          <w:shd w:val="clear" w:color="auto" w:fill="FDFDFC"/>
        </w:rPr>
        <w:t>”</w:t>
      </w:r>
      <w:r>
        <w:rPr>
          <w:rStyle w:val="HTML"/>
          <w:rFonts w:ascii="Courier New" w:hAnsi="Courier New" w:cs="Courier New"/>
          <w:color w:val="0A0A0A"/>
          <w:sz w:val="20"/>
          <w:szCs w:val="20"/>
        </w:rPr>
        <w:t>days_left</w:t>
      </w:r>
      <w:r>
        <w:rPr>
          <w:rFonts w:ascii="Segoe UI" w:hAnsi="Segoe UI" w:cs="Segoe UI"/>
          <w:color w:val="0A0A0A"/>
          <w:sz w:val="21"/>
          <w:szCs w:val="21"/>
          <w:shd w:val="clear" w:color="auto" w:fill="FDFDFC"/>
        </w:rPr>
        <w:t>”</w:t>
      </w:r>
      <w:r>
        <w:rPr>
          <w:rFonts w:ascii="Segoe UI" w:hAnsi="Segoe UI" w:cs="Segoe UI"/>
          <w:color w:val="0A0A0A"/>
          <w:sz w:val="21"/>
          <w:szCs w:val="21"/>
          <w:shd w:val="clear" w:color="auto" w:fill="FDFDFC"/>
        </w:rPr>
        <w:t>is</w:t>
      </w:r>
      <w:proofErr w:type="spellEnd"/>
      <w:r>
        <w:rPr>
          <w:rFonts w:ascii="Segoe UI" w:hAnsi="Segoe UI" w:cs="Segoe UI"/>
          <w:color w:val="0A0A0A"/>
          <w:sz w:val="21"/>
          <w:szCs w:val="21"/>
          <w:shd w:val="clear" w:color="auto" w:fill="FDFDFC"/>
        </w:rPr>
        <w:t xml:space="preserve"> the strongest signal (80% feature importance) — tickets consistently get more expensive closer to departure. The ratio approach removes currency/route differences so the Indian training data can still predict trends for Taiwan flights.</w:t>
      </w:r>
    </w:p>
    <w:sectPr w:rsidR="00A82CB2" w:rsidRPr="00A82CB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CB8"/>
    <w:rsid w:val="000D167F"/>
    <w:rsid w:val="001345BC"/>
    <w:rsid w:val="001C304B"/>
    <w:rsid w:val="00212CB8"/>
    <w:rsid w:val="00235F2C"/>
    <w:rsid w:val="003B1C57"/>
    <w:rsid w:val="006C3408"/>
    <w:rsid w:val="009C1409"/>
    <w:rsid w:val="009F0BE7"/>
    <w:rsid w:val="00A37E7C"/>
    <w:rsid w:val="00A82CB2"/>
    <w:rsid w:val="00BB1DD0"/>
    <w:rsid w:val="00F14195"/>
    <w:rsid w:val="00FC0B6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CDDB4"/>
  <w15:chartTrackingRefBased/>
  <w15:docId w15:val="{F67F45BD-981F-4DE5-8815-689B815C8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sid w:val="00F14195"/>
    <w:rPr>
      <w:rFonts w:ascii="細明體" w:eastAsia="細明體" w:hAnsi="細明體" w:cs="細明體"/>
      <w:sz w:val="24"/>
      <w:szCs w:val="24"/>
    </w:rPr>
  </w:style>
  <w:style w:type="character" w:styleId="a3">
    <w:name w:val="Strong"/>
    <w:basedOn w:val="a0"/>
    <w:uiPriority w:val="22"/>
    <w:qFormat/>
    <w:rsid w:val="00F141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720231">
      <w:bodyDiv w:val="1"/>
      <w:marLeft w:val="0"/>
      <w:marRight w:val="0"/>
      <w:marTop w:val="0"/>
      <w:marBottom w:val="0"/>
      <w:divBdr>
        <w:top w:val="none" w:sz="0" w:space="0" w:color="auto"/>
        <w:left w:val="none" w:sz="0" w:space="0" w:color="auto"/>
        <w:bottom w:val="none" w:sz="0" w:space="0" w:color="auto"/>
        <w:right w:val="none" w:sz="0" w:space="0" w:color="auto"/>
      </w:divBdr>
    </w:div>
    <w:div w:id="2145540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782</TotalTime>
  <Pages>2</Pages>
  <Words>214</Words>
  <Characters>1223</Characters>
  <Application>Microsoft Office Word</Application>
  <DocSecurity>0</DocSecurity>
  <Lines>10</Lines>
  <Paragraphs>2</Paragraphs>
  <ScaleCrop>false</ScaleCrop>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王薏瑄 YI-HSUAN,WANG</dc:creator>
  <cp:keywords/>
  <dc:description/>
  <cp:lastModifiedBy>王薏瑄 YI-HSUAN,WANG</cp:lastModifiedBy>
  <cp:revision>7</cp:revision>
  <dcterms:created xsi:type="dcterms:W3CDTF">2026-06-03T09:54:00Z</dcterms:created>
  <dcterms:modified xsi:type="dcterms:W3CDTF">2026-06-04T15:13:00Z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609eed53-6be6-484a-8e90-4fccc01dbbd0</vt:lpwstr>
  </property>
</Properties>
</file>