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100155259"/>
        <w:docPartObj>
          <w:docPartGallery w:val="autotext"/>
        </w:docPartObj>
      </w:sdtPr>
      <w:sdtContent>
        <w:p w14:paraId="6031ABBD">
          <w:pPr>
            <w:pStyle w:val="13"/>
            <w:jc w:val="center"/>
          </w:pPr>
        </w:p>
        <w:p w14:paraId="594E9EA3">
          <w:pPr>
            <w:pStyle w:val="13"/>
            <w:jc w:val="center"/>
          </w:pPr>
        </w:p>
        <w:p w14:paraId="7C4E24F8">
          <w:pPr>
            <w:pStyle w:val="13"/>
            <w:jc w:val="center"/>
          </w:pPr>
        </w:p>
        <w:p w14:paraId="57D0D44B">
          <w:pPr>
            <w:pStyle w:val="13"/>
            <w:jc w:val="center"/>
          </w:pPr>
        </w:p>
        <w:p w14:paraId="2D630CD8">
          <w:pPr>
            <w:pStyle w:val="13"/>
            <w:jc w:val="center"/>
          </w:pPr>
        </w:p>
        <w:p w14:paraId="2350567B">
          <w:pPr>
            <w:pStyle w:val="13"/>
            <w:jc w:val="center"/>
          </w:pPr>
          <w:bookmarkStart w:id="28" w:name="_GoBack"/>
          <w:bookmarkEnd w:id="28"/>
        </w:p>
        <w:p w14:paraId="5E6F52D4">
          <w:pPr>
            <w:pStyle w:val="13"/>
            <w:jc w:val="center"/>
            <w:rPr>
              <w:rFonts w:hint="eastAsia" w:asciiTheme="majorHAnsi" w:hAnsiTheme="majorHAnsi" w:eastAsiaTheme="majorEastAsia" w:cstheme="majorBidi"/>
              <w:caps/>
              <w:color w:val="5B9BD5" w:themeColor="accent1"/>
              <w:sz w:val="52"/>
              <w:szCs w:val="52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ajorHAnsi" w:hAnsiTheme="majorHAnsi" w:eastAsiaTheme="majorEastAsia" w:cstheme="majorBidi"/>
              <w:caps/>
              <w:color w:val="5B9BD5" w:themeColor="accent1"/>
              <w:sz w:val="52"/>
              <w:szCs w:val="52"/>
              <w:lang w:val="en-US" w:eastAsia="zh-CN"/>
              <w14:textFill>
                <w14:solidFill>
                  <w14:schemeClr w14:val="accent1"/>
                </w14:solidFill>
              </w14:textFill>
            </w:rPr>
            <w:t>PowerHub  PMIC(STM32)</w:t>
          </w:r>
        </w:p>
        <w:p w14:paraId="5A70A7E5">
          <w:pPr>
            <w:pStyle w:val="13"/>
            <w:jc w:val="center"/>
            <w:rPr>
              <w:rFonts w:asciiTheme="majorHAnsi" w:hAnsiTheme="majorHAnsi" w:eastAsiaTheme="majorEastAsia" w:cstheme="majorBidi"/>
              <w:caps/>
              <w:color w:val="5B9BD5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ajorHAnsi" w:hAnsiTheme="majorHAnsi" w:eastAsiaTheme="majorEastAsia" w:cstheme="majorBidi"/>
              <w:caps/>
              <w:color w:val="5B9BD5" w:themeColor="accent1"/>
              <w:sz w:val="52"/>
              <w:szCs w:val="52"/>
              <w:lang w:val="en-US" w:eastAsia="zh-CN"/>
              <w14:textFill>
                <w14:solidFill>
                  <w14:schemeClr w14:val="accent1"/>
                </w14:solidFill>
              </w14:textFill>
            </w:rPr>
            <w:t>User Manual</w:t>
          </w:r>
        </w:p>
        <w:p w14:paraId="34E977BE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3ACBD99E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  <w:r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579120</wp:posOffset>
                </wp:positionH>
                <wp:positionV relativeFrom="paragraph">
                  <wp:posOffset>34925</wp:posOffset>
                </wp:positionV>
                <wp:extent cx="4173855" cy="4173855"/>
                <wp:effectExtent l="0" t="0" r="17145" b="17145"/>
                <wp:wrapThrough wrapText="bothSides">
                  <wp:wrapPolygon>
                    <wp:start x="0" y="0"/>
                    <wp:lineTo x="0" y="21426"/>
                    <wp:lineTo x="21426" y="21426"/>
                    <wp:lineTo x="21426" y="0"/>
                    <wp:lineTo x="0" y="0"/>
                  </wp:wrapPolygon>
                </wp:wrapThrough>
                <wp:docPr id="7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图片 1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3855" cy="4173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753E9FED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7E2EDD7C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5D1EA1F7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75C7D061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5A63916D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31E942E3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34CBF62C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6D6F8DE7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111D3A6D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5E756195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66D05684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494B861E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3E428923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14C668E1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4F581521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13F6E48A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665C61DC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08F534D1">
          <w:pPr>
            <w:keepNext w:val="0"/>
            <w:keepLines w:val="0"/>
            <w:widowControl/>
            <w:suppressLineNumbers w:val="0"/>
            <w:jc w:val="left"/>
            <w:rPr>
              <w:rFonts w:hint="default"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78674957">
          <w:pPr>
            <w:keepNext w:val="0"/>
            <w:keepLines w:val="0"/>
            <w:widowControl/>
            <w:suppressLineNumbers w:val="0"/>
            <w:jc w:val="left"/>
            <w:rPr>
              <w:sz w:val="18"/>
              <w:szCs w:val="20"/>
            </w:rPr>
          </w:pPr>
        </w:p>
        <w:p w14:paraId="68693892">
          <w:pPr>
            <w:keepNext w:val="0"/>
            <w:keepLines w:val="0"/>
            <w:widowControl/>
            <w:suppressLineNumbers w:val="0"/>
            <w:jc w:val="left"/>
            <w:rPr>
              <w:sz w:val="18"/>
              <w:szCs w:val="20"/>
            </w:rPr>
          </w:pPr>
        </w:p>
        <w:p w14:paraId="435131B3">
          <w:pPr>
            <w:keepNext w:val="0"/>
            <w:keepLines w:val="0"/>
            <w:widowControl/>
            <w:suppressLineNumbers w:val="0"/>
            <w:jc w:val="left"/>
            <w:rPr>
              <w:sz w:val="18"/>
              <w:szCs w:val="20"/>
            </w:rPr>
          </w:pPr>
        </w:p>
        <w:p w14:paraId="19CC28CB"/>
        <w:p w14:paraId="1C1C3654">
          <w:pPr>
            <w:widowControl/>
            <w:jc w:val="left"/>
          </w:pPr>
          <w:r>
            <w:br w:type="page"/>
          </w:r>
        </w:p>
        <w:p w14:paraId="170534B2">
          <w:pPr>
            <w:widowControl/>
            <w:jc w:val="left"/>
            <w:rPr>
              <w:b/>
              <w:bCs/>
              <w:kern w:val="44"/>
              <w:sz w:val="44"/>
              <w:szCs w:val="44"/>
            </w:rPr>
          </w:pPr>
        </w:p>
      </w:sdtContent>
    </w:sdt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7AC5BD63">
        <w:tc>
          <w:tcPr>
            <w:tcW w:w="2765" w:type="dxa"/>
          </w:tcPr>
          <w:p w14:paraId="4C6A845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  <w:r>
              <w:rPr>
                <w:rFonts w:hint="default"/>
                <w:lang w:val="en-US" w:eastAsia="zh-CN"/>
              </w:rPr>
              <w:t>ATE</w:t>
            </w:r>
          </w:p>
        </w:tc>
        <w:tc>
          <w:tcPr>
            <w:tcW w:w="2765" w:type="dxa"/>
          </w:tcPr>
          <w:p w14:paraId="73EEB21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CONTENT</w:t>
            </w:r>
          </w:p>
        </w:tc>
        <w:tc>
          <w:tcPr>
            <w:tcW w:w="2766" w:type="dxa"/>
          </w:tcPr>
          <w:p w14:paraId="75CF152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VERSION</w:t>
            </w:r>
          </w:p>
        </w:tc>
      </w:tr>
      <w:tr w14:paraId="38B3C28D">
        <w:tc>
          <w:tcPr>
            <w:tcW w:w="2765" w:type="dxa"/>
          </w:tcPr>
          <w:p w14:paraId="096EAE6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20</w:t>
            </w:r>
            <w:r>
              <w:rPr>
                <w:rFonts w:hint="eastAsia"/>
                <w:lang w:val="en-US" w:eastAsia="zh-CN"/>
              </w:rPr>
              <w:t>25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02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27</w:t>
            </w:r>
          </w:p>
        </w:tc>
        <w:tc>
          <w:tcPr>
            <w:tcW w:w="2765" w:type="dxa"/>
          </w:tcPr>
          <w:p w14:paraId="18E11CD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Firmware update</w:t>
            </w:r>
          </w:p>
        </w:tc>
        <w:tc>
          <w:tcPr>
            <w:tcW w:w="2766" w:type="dxa"/>
          </w:tcPr>
          <w:p w14:paraId="71966F1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2.0</w:t>
            </w:r>
          </w:p>
        </w:tc>
      </w:tr>
      <w:tr w14:paraId="76E98E79">
        <w:tc>
          <w:tcPr>
            <w:tcW w:w="2765" w:type="dxa"/>
            <w:shd w:val="clear" w:color="auto" w:fill="auto"/>
            <w:vAlign w:val="top"/>
          </w:tcPr>
          <w:p w14:paraId="3A938BE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2025-10</w:t>
            </w:r>
            <w:r>
              <w:rPr>
                <w:rFonts w:hint="default"/>
                <w:lang w:val="en-US" w:eastAsia="zh-CN"/>
              </w:rPr>
              <w:t>-16</w:t>
            </w:r>
          </w:p>
        </w:tc>
        <w:tc>
          <w:tcPr>
            <w:tcW w:w="2765" w:type="dxa"/>
            <w:shd w:val="clear" w:color="auto" w:fill="auto"/>
            <w:vAlign w:val="top"/>
          </w:tcPr>
          <w:p w14:paraId="7E0C7C0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Adds input detection.</w:t>
            </w:r>
          </w:p>
        </w:tc>
        <w:tc>
          <w:tcPr>
            <w:tcW w:w="2766" w:type="dxa"/>
            <w:shd w:val="clear" w:color="auto" w:fill="auto"/>
            <w:vAlign w:val="top"/>
          </w:tcPr>
          <w:p w14:paraId="156E12E5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2.1</w:t>
            </w:r>
          </w:p>
        </w:tc>
      </w:tr>
      <w:tr w14:paraId="2B44A51F">
        <w:tc>
          <w:tcPr>
            <w:tcW w:w="2765" w:type="dxa"/>
          </w:tcPr>
          <w:p w14:paraId="6DA479F4"/>
        </w:tc>
        <w:tc>
          <w:tcPr>
            <w:tcW w:w="2765" w:type="dxa"/>
          </w:tcPr>
          <w:p w14:paraId="1F6858E0"/>
        </w:tc>
        <w:tc>
          <w:tcPr>
            <w:tcW w:w="2766" w:type="dxa"/>
          </w:tcPr>
          <w:p w14:paraId="752B48C6"/>
        </w:tc>
      </w:tr>
    </w:tbl>
    <w:p w14:paraId="78069428"/>
    <w:sdt>
      <w:sdtPr>
        <w:rPr>
          <w:lang w:val="zh-CN"/>
        </w:rPr>
        <w:id w:val="799736783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5C53C227">
          <w:pPr>
            <w:pStyle w:val="15"/>
            <w:bidi w:val="0"/>
            <w:rPr>
              <w:rFonts w:hint="default"/>
              <w:lang w:val="en-US"/>
            </w:rPr>
          </w:pPr>
          <w:r>
            <w:rPr>
              <w:lang w:val="en-US" w:eastAsia="zh-CN"/>
            </w:rPr>
            <w:t>Table of Contents</w:t>
          </w:r>
        </w:p>
        <w:p w14:paraId="18764A26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_Toc481039070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I</w:t>
          </w:r>
          <w:r>
            <w:rPr>
              <w:rFonts w:hint="eastAsia"/>
              <w:lang w:val="en-US" w:eastAsia="zh-CN"/>
            </w:rPr>
            <w:t>、Power Enable Reg</w:t>
          </w:r>
          <w:r>
            <w:tab/>
          </w:r>
          <w:r>
            <w:fldChar w:fldCharType="begin"/>
          </w:r>
          <w:r>
            <w:instrText xml:space="preserve"> PAGEREF _Toc481039070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B3EC8FC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_Toc1695202182 </w:instrText>
          </w:r>
          <w:r>
            <w:rPr>
              <w:bCs/>
            </w:rPr>
            <w:fldChar w:fldCharType="separate"/>
          </w:r>
          <w:r>
            <w:rPr>
              <w:rFonts w:hint="eastAsia" w:eastAsiaTheme="minorEastAsia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LED Power Enable</w:t>
          </w:r>
          <w:r>
            <w:tab/>
          </w:r>
          <w:r>
            <w:fldChar w:fldCharType="begin"/>
          </w:r>
          <w:r>
            <w:instrText xml:space="preserve"> PAGEREF _Toc1695202182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57412DD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_Toc597528125 </w:instrText>
          </w:r>
          <w:r>
            <w:rPr>
              <w:bCs/>
            </w:rPr>
            <w:fldChar w:fldCharType="separate"/>
          </w:r>
          <w:r>
            <w:rPr>
              <w:rFonts w:hint="eastAsia" w:eastAsiaTheme="minorEastAsia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USB Power Enable</w:t>
          </w:r>
          <w:r>
            <w:tab/>
          </w:r>
          <w:r>
            <w:fldChar w:fldCharType="begin"/>
          </w:r>
          <w:r>
            <w:instrText xml:space="preserve"> PAGEREF _Toc597528125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9B210B4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_Toc1021663503 </w:instrText>
          </w:r>
          <w:r>
            <w:rPr>
              <w:bCs/>
            </w:rPr>
            <w:fldChar w:fldCharType="separate"/>
          </w:r>
          <w:r>
            <w:rPr>
              <w:rFonts w:hint="eastAsia" w:eastAsiaTheme="minorEastAsia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Grove Red Power Enable</w:t>
          </w:r>
          <w:r>
            <w:tab/>
          </w:r>
          <w:r>
            <w:fldChar w:fldCharType="begin"/>
          </w:r>
          <w:r>
            <w:instrText xml:space="preserve"> PAGEREF _Toc1021663503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9D21AA2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_Toc1966737156 </w:instrText>
          </w:r>
          <w:r>
            <w:rPr>
              <w:bCs/>
            </w:rPr>
            <w:fldChar w:fldCharType="separate"/>
          </w:r>
          <w:r>
            <w:rPr>
              <w:rFonts w:hint="eastAsia" w:eastAsiaTheme="minorEastAsia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Grove Blue Power Enable</w:t>
          </w:r>
          <w:r>
            <w:tab/>
          </w:r>
          <w:r>
            <w:fldChar w:fldCharType="begin"/>
          </w:r>
          <w:r>
            <w:instrText xml:space="preserve"> PAGEREF _Toc1966737156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2EFD8A3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_Toc883086268 </w:instrText>
          </w:r>
          <w:r>
            <w:rPr>
              <w:bCs/>
            </w:rPr>
            <w:fldChar w:fldCharType="separate"/>
          </w:r>
          <w:r>
            <w:rPr>
              <w:rFonts w:hint="eastAsia" w:eastAsiaTheme="minorEastAsia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PWR485&amp;PWRCAN Power Enable</w:t>
          </w:r>
          <w:r>
            <w:tab/>
          </w:r>
          <w:r>
            <w:fldChar w:fldCharType="begin"/>
          </w:r>
          <w:r>
            <w:instrText xml:space="preserve"> PAGEREF _Toc883086268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41D3398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_Toc771421859 </w:instrText>
          </w:r>
          <w:r>
            <w:rPr>
              <w:bCs/>
            </w:rPr>
            <w:fldChar w:fldCharType="separate"/>
          </w:r>
          <w:r>
            <w:rPr>
              <w:rFonts w:hint="eastAsia" w:eastAsiaTheme="minorEastAsia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VAMeter Power Enable</w:t>
          </w:r>
          <w:r>
            <w:tab/>
          </w:r>
          <w:r>
            <w:fldChar w:fldCharType="begin"/>
          </w:r>
          <w:r>
            <w:instrText xml:space="preserve"> PAGEREF _Toc771421859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AA11135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_Toc928407274 </w:instrText>
          </w:r>
          <w:r>
            <w:rPr>
              <w:bCs/>
            </w:rPr>
            <w:fldChar w:fldCharType="separate"/>
          </w:r>
          <w:r>
            <w:rPr>
              <w:rFonts w:hint="eastAsia" w:eastAsiaTheme="minorEastAsia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Charge Power Enable</w:t>
          </w:r>
          <w:r>
            <w:tab/>
          </w:r>
          <w:r>
            <w:fldChar w:fldCharType="begin"/>
          </w:r>
          <w:r>
            <w:instrText xml:space="preserve"> PAGEREF _Toc928407274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274B879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_Toc124875016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II、USB Mode</w:t>
          </w:r>
          <w:r>
            <w:tab/>
          </w:r>
          <w:r>
            <w:fldChar w:fldCharType="begin"/>
          </w:r>
          <w:r>
            <w:instrText xml:space="preserve"> PAGEREF _Toc124875016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72C3DF6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_Toc682870793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II</w:t>
          </w:r>
          <w:r>
            <w:rPr>
              <w:rFonts w:hint="default"/>
              <w:lang w:val="en-US" w:eastAsia="zh-CN"/>
            </w:rPr>
            <w:t>I</w:t>
          </w:r>
          <w:r>
            <w:rPr>
              <w:rFonts w:hint="eastAsia"/>
              <w:lang w:val="en-US" w:eastAsia="zh-CN"/>
            </w:rPr>
            <w:t>、PWR485&amp;PWRCAN Config</w:t>
          </w:r>
          <w:r>
            <w:tab/>
          </w:r>
          <w:r>
            <w:fldChar w:fldCharType="begin"/>
          </w:r>
          <w:r>
            <w:instrText xml:space="preserve"> PAGEREF _Toc682870793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6D60EC7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_Toc856808383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1. Voltage（LSB&amp;MSB）</w:t>
          </w:r>
          <w:r>
            <w:tab/>
          </w:r>
          <w:r>
            <w:fldChar w:fldCharType="begin"/>
          </w:r>
          <w:r>
            <w:instrText xml:space="preserve"> PAGEREF _Toc856808383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53B3F25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_Toc1500639946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 xml:space="preserve">2. </w:t>
          </w:r>
          <w:r>
            <w:rPr>
              <w:rFonts w:hint="eastAsia"/>
              <w:lang w:val="en-US" w:eastAsia="zh-CN"/>
            </w:rPr>
            <w:t>Current Limit Value</w:t>
          </w:r>
          <w:r>
            <w:tab/>
          </w:r>
          <w:r>
            <w:fldChar w:fldCharType="begin"/>
          </w:r>
          <w:r>
            <w:instrText xml:space="preserve"> PAGEREF _Toc1500639946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A5CD2F1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_Toc1207622054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 xml:space="preserve">3. </w:t>
          </w:r>
          <w:r>
            <w:rPr>
              <w:rFonts w:hint="eastAsia"/>
              <w:lang w:val="en-US" w:eastAsia="zh-CN"/>
            </w:rPr>
            <w:t>Power Output Control</w:t>
          </w:r>
          <w:r>
            <w:tab/>
          </w:r>
          <w:r>
            <w:fldChar w:fldCharType="begin"/>
          </w:r>
          <w:r>
            <w:instrText xml:space="preserve"> PAGEREF _Toc1207622054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9E5FBDF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_Toc635913781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 xml:space="preserve">4. </w:t>
          </w:r>
          <w:r>
            <w:rPr>
              <w:rFonts w:hint="eastAsia"/>
              <w:lang w:val="en-US" w:eastAsia="zh-CN"/>
            </w:rPr>
            <w:t>Power Direction Control</w:t>
          </w:r>
          <w:r>
            <w:tab/>
          </w:r>
          <w:r>
            <w:fldChar w:fldCharType="begin"/>
          </w:r>
          <w:r>
            <w:instrText xml:space="preserve"> PAGEREF _Toc635913781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BB33213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_Toc1924289795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I</w:t>
          </w:r>
          <w:r>
            <w:rPr>
              <w:rFonts w:hint="default"/>
              <w:lang w:val="en-US" w:eastAsia="zh-CN"/>
            </w:rPr>
            <w:t>V</w:t>
          </w:r>
          <w:r>
            <w:rPr>
              <w:rFonts w:hint="eastAsia"/>
              <w:lang w:val="en-US" w:eastAsia="zh-CN"/>
            </w:rPr>
            <w:t>、Voltage&amp;Current Monitor</w:t>
          </w:r>
          <w:r>
            <w:tab/>
          </w:r>
          <w:r>
            <w:fldChar w:fldCharType="begin"/>
          </w:r>
          <w:r>
            <w:instrText xml:space="preserve"> PAGEREF _Toc1924289795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E1C2102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_Toc434860745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V、Detect Status</w:t>
          </w:r>
          <w:r>
            <w:tab/>
          </w:r>
          <w:r>
            <w:fldChar w:fldCharType="begin"/>
          </w:r>
          <w:r>
            <w:instrText xml:space="preserve"> PAGEREF _Toc434860745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21746D1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_Toc817690474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V</w:t>
          </w:r>
          <w:r>
            <w:rPr>
              <w:rFonts w:hint="default"/>
              <w:lang w:val="en-US" w:eastAsia="zh-CN"/>
            </w:rPr>
            <w:t>I</w:t>
          </w:r>
          <w:r>
            <w:rPr>
              <w:rFonts w:hint="eastAsia"/>
              <w:lang w:val="en-US" w:eastAsia="zh-CN"/>
            </w:rPr>
            <w:t>、LED Color</w:t>
          </w:r>
          <w:r>
            <w:tab/>
          </w:r>
          <w:r>
            <w:fldChar w:fldCharType="begin"/>
          </w:r>
          <w:r>
            <w:instrText xml:space="preserve"> PAGEREF _Toc817690474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738EB38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_Toc1175939365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VII、LED Brightness</w:t>
          </w:r>
          <w:r>
            <w:tab/>
          </w:r>
          <w:r>
            <w:fldChar w:fldCharType="begin"/>
          </w:r>
          <w:r>
            <w:instrText xml:space="preserve"> PAGEREF _Toc1175939365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23CF795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_Toc720904214 </w:instrText>
          </w:r>
          <w:r>
            <w:rPr>
              <w:bCs/>
            </w:rPr>
            <w:fldChar w:fldCharType="separate"/>
          </w:r>
          <w:r>
            <w:rPr>
              <w:rFonts w:hint="default"/>
              <w:lang w:val="en-US" w:eastAsia="zh-CN"/>
            </w:rPr>
            <w:t>VIII</w:t>
          </w:r>
          <w:r>
            <w:rPr>
              <w:rFonts w:hint="eastAsia"/>
              <w:lang w:val="en-US" w:eastAsia="zh-CN"/>
            </w:rPr>
            <w:t>、Button</w:t>
          </w:r>
          <w:r>
            <w:tab/>
          </w:r>
          <w:r>
            <w:fldChar w:fldCharType="begin"/>
          </w:r>
          <w:r>
            <w:instrText xml:space="preserve"> PAGEREF _Toc720904214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E748C59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_Toc134388324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IX、Wakeup Source</w:t>
          </w:r>
          <w:r>
            <w:tab/>
          </w:r>
          <w:r>
            <w:fldChar w:fldCharType="begin"/>
          </w:r>
          <w:r>
            <w:instrText xml:space="preserve"> PAGEREF _Toc134388324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E4B8CAF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_Toc1659248471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1. nSTBY_WKUP</w:t>
          </w:r>
          <w:r>
            <w:tab/>
          </w:r>
          <w:r>
            <w:fldChar w:fldCharType="begin"/>
          </w:r>
          <w:r>
            <w:instrText xml:space="preserve"> PAGEREF _Toc1659248471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6D6CFB1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_Toc1913895802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 xml:space="preserve">2. </w:t>
          </w:r>
          <w:r>
            <w:rPr>
              <w:rFonts w:hint="eastAsia"/>
              <w:lang w:val="en-US" w:eastAsia="zh-CN"/>
            </w:rPr>
            <w:t>VIN_DET</w:t>
          </w:r>
          <w:r>
            <w:tab/>
          </w:r>
          <w:r>
            <w:fldChar w:fldCharType="begin"/>
          </w:r>
          <w:r>
            <w:instrText xml:space="preserve"> PAGEREF _Toc1913895802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5A39433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_Toc1836679448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 xml:space="preserve">3. </w:t>
          </w:r>
          <w:r>
            <w:rPr>
              <w:rFonts w:hint="eastAsia"/>
              <w:lang w:val="en-US" w:eastAsia="zh-CN"/>
            </w:rPr>
            <w:t>VUSB_DET</w:t>
          </w:r>
          <w:r>
            <w:tab/>
          </w:r>
          <w:r>
            <w:fldChar w:fldCharType="begin"/>
          </w:r>
          <w:r>
            <w:instrText xml:space="preserve"> PAGEREF _Toc1836679448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CF85B29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_Toc1141540558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X、RTC Time</w:t>
          </w:r>
          <w:r>
            <w:tab/>
          </w:r>
          <w:r>
            <w:fldChar w:fldCharType="begin"/>
          </w:r>
          <w:r>
            <w:instrText xml:space="preserve"> PAGEREF _Toc1141540558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F8CE93F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_Toc253256008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X</w:t>
          </w:r>
          <w:r>
            <w:rPr>
              <w:rFonts w:hint="default"/>
              <w:lang w:val="en-US" w:eastAsia="zh-CN"/>
            </w:rPr>
            <w:t>I</w:t>
          </w:r>
          <w:r>
            <w:rPr>
              <w:rFonts w:hint="eastAsia"/>
              <w:lang w:val="en-US" w:eastAsia="zh-CN"/>
            </w:rPr>
            <w:t>、RTC Alarm</w:t>
          </w:r>
          <w:r>
            <w:tab/>
          </w:r>
          <w:r>
            <w:fldChar w:fldCharType="begin"/>
          </w:r>
          <w:r>
            <w:instrText xml:space="preserve"> PAGEREF _Toc253256008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A60C12C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_Toc161138102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X</w:t>
          </w:r>
          <w:r>
            <w:rPr>
              <w:rFonts w:hint="default"/>
              <w:lang w:val="en-US" w:eastAsia="zh-CN"/>
            </w:rPr>
            <w:t>II</w:t>
          </w:r>
          <w:r>
            <w:rPr>
              <w:rFonts w:hint="eastAsia"/>
              <w:lang w:val="en-US" w:eastAsia="zh-CN"/>
            </w:rPr>
            <w:t>、Bootloader Version</w:t>
          </w:r>
          <w:r>
            <w:tab/>
          </w:r>
          <w:r>
            <w:fldChar w:fldCharType="begin"/>
          </w:r>
          <w:r>
            <w:instrText xml:space="preserve"> PAGEREF _Toc161138102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07DFF7C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_Toc271201447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XII</w:t>
          </w:r>
          <w:r>
            <w:rPr>
              <w:rFonts w:hint="default"/>
              <w:lang w:val="en-US" w:eastAsia="zh-CN"/>
            </w:rPr>
            <w:t>I</w:t>
          </w:r>
          <w:r>
            <w:rPr>
              <w:rFonts w:hint="eastAsia"/>
              <w:lang w:val="en-US" w:eastAsia="zh-CN"/>
            </w:rPr>
            <w:t>、Firmware Version</w:t>
          </w:r>
          <w:r>
            <w:tab/>
          </w:r>
          <w:r>
            <w:fldChar w:fldCharType="begin"/>
          </w:r>
          <w:r>
            <w:instrText xml:space="preserve"> PAGEREF _Toc271201447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75785FB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_Toc1122420795 </w:instrText>
          </w:r>
          <w:r>
            <w:rPr>
              <w:bCs/>
            </w:rPr>
            <w:fldChar w:fldCharType="separate"/>
          </w:r>
          <w:r>
            <w:rPr>
              <w:rFonts w:hint="default"/>
              <w:lang w:val="en-US" w:eastAsia="zh-CN"/>
            </w:rPr>
            <w:t>XIV</w:t>
          </w:r>
          <w:r>
            <w:rPr>
              <w:rFonts w:hint="eastAsia"/>
              <w:lang w:val="en-US" w:eastAsia="zh-CN"/>
            </w:rPr>
            <w:t>、I2C Address</w:t>
          </w:r>
          <w:r>
            <w:tab/>
          </w:r>
          <w:r>
            <w:fldChar w:fldCharType="begin"/>
          </w:r>
          <w:r>
            <w:instrText xml:space="preserve"> PAGEREF _Toc1122420795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762D2A7">
          <w:r>
            <w:rPr>
              <w:bCs/>
            </w:rPr>
            <w:fldChar w:fldCharType="end"/>
          </w:r>
        </w:p>
      </w:sdtContent>
    </w:sdt>
    <w:p w14:paraId="590A5F4B">
      <w:pPr>
        <w:widowControl/>
        <w:jc w:val="left"/>
      </w:pPr>
      <w:r>
        <w:br w:type="page"/>
      </w:r>
    </w:p>
    <w:p w14:paraId="2896F344">
      <w:pPr>
        <w:pStyle w:val="2"/>
        <w:numPr>
          <w:ilvl w:val="0"/>
          <w:numId w:val="0"/>
        </w:numPr>
        <w:ind w:leftChars="0"/>
      </w:pPr>
      <w:bookmarkStart w:id="0" w:name="_Toc481039070"/>
      <w:r>
        <w:rPr>
          <w:rFonts w:hint="default"/>
          <w:lang w:val="en-US" w:eastAsia="zh-CN"/>
        </w:rPr>
        <w:t>I</w:t>
      </w:r>
      <w:r>
        <w:rPr>
          <w:rFonts w:hint="eastAsia"/>
          <w:lang w:val="en-US" w:eastAsia="zh-CN"/>
        </w:rPr>
        <w:t>、Power Enable Reg</w:t>
      </w:r>
      <w:bookmarkEnd w:id="0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29292AAF">
        <w:tc>
          <w:tcPr>
            <w:tcW w:w="1898" w:type="dxa"/>
          </w:tcPr>
          <w:p w14:paraId="1D47DDC6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6624" w:type="dxa"/>
          </w:tcPr>
          <w:p w14:paraId="15FE045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0x00 - 0x06</w:t>
            </w:r>
          </w:p>
        </w:tc>
      </w:tr>
      <w:tr w14:paraId="6182D7F6">
        <w:tc>
          <w:tcPr>
            <w:tcW w:w="1898" w:type="dxa"/>
          </w:tcPr>
          <w:p w14:paraId="416B4B1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Access</w:t>
            </w:r>
          </w:p>
        </w:tc>
        <w:tc>
          <w:tcPr>
            <w:tcW w:w="6624" w:type="dxa"/>
          </w:tcPr>
          <w:p w14:paraId="50974086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6BFE9509">
        <w:tc>
          <w:tcPr>
            <w:tcW w:w="1898" w:type="dxa"/>
          </w:tcPr>
          <w:p w14:paraId="75494E44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</w:t>
            </w:r>
          </w:p>
        </w:tc>
        <w:tc>
          <w:tcPr>
            <w:tcW w:w="6624" w:type="dxa"/>
          </w:tcPr>
          <w:p w14:paraId="38E0282A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Enables or disables the LED power, USB power, Grove Red port power, Grove Blue port power, PWR485 &amp; PWRCAN power, voltage/current meter power, and charging power.</w:t>
            </w:r>
          </w:p>
        </w:tc>
      </w:tr>
    </w:tbl>
    <w:p w14:paraId="57DE9FF1">
      <w:pPr>
        <w:bidi w:val="0"/>
      </w:pPr>
      <w:r>
        <w:drawing>
          <wp:inline distT="0" distB="0" distL="114300" distR="114300">
            <wp:extent cx="5273040" cy="1642110"/>
            <wp:effectExtent l="0" t="0" r="3810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A8834">
      <w:pPr>
        <w:pStyle w:val="3"/>
        <w:numPr>
          <w:ilvl w:val="0"/>
          <w:numId w:val="5"/>
        </w:numPr>
        <w:rPr>
          <w:rFonts w:hint="eastAsia" w:eastAsiaTheme="minorEastAsia"/>
          <w:lang w:val="en-US" w:eastAsia="zh-CN"/>
        </w:rPr>
      </w:pPr>
      <w:bookmarkStart w:id="1" w:name="_Toc1695202182"/>
      <w:r>
        <w:rPr>
          <w:rFonts w:hint="eastAsia"/>
          <w:lang w:val="en-US" w:eastAsia="zh-CN"/>
        </w:rPr>
        <w:t>LED Power Enable</w:t>
      </w:r>
      <w:bookmarkEnd w:id="1"/>
    </w:p>
    <w:p w14:paraId="798AE1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Controls the power enable of the RGB LED. Write 1 to turn on, write 0 to turn off. The default state is off.</w:t>
      </w:r>
    </w:p>
    <w:p w14:paraId="1EA18F1F">
      <w:pPr>
        <w:pStyle w:val="3"/>
        <w:numPr>
          <w:ilvl w:val="0"/>
          <w:numId w:val="5"/>
        </w:numPr>
        <w:rPr>
          <w:rFonts w:hint="eastAsia" w:eastAsiaTheme="minorEastAsia"/>
          <w:lang w:val="en-US" w:eastAsia="zh-CN"/>
        </w:rPr>
      </w:pPr>
      <w:bookmarkStart w:id="2" w:name="_Toc597528125"/>
      <w:r>
        <w:rPr>
          <w:rFonts w:hint="eastAsia"/>
          <w:lang w:val="en-US" w:eastAsia="zh-CN"/>
        </w:rPr>
        <w:t>USB Power Enable</w:t>
      </w:r>
      <w:bookmarkEnd w:id="2"/>
    </w:p>
    <w:p w14:paraId="796422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Controls the power enable of the USB port. Write 1 to turn on, write 0 to turn off. The default state is off.</w:t>
      </w:r>
    </w:p>
    <w:p w14:paraId="48FF012A">
      <w:pPr>
        <w:pStyle w:val="3"/>
        <w:numPr>
          <w:ilvl w:val="0"/>
          <w:numId w:val="5"/>
        </w:numPr>
        <w:rPr>
          <w:rFonts w:hint="eastAsia" w:eastAsiaTheme="minorEastAsia"/>
          <w:lang w:val="en-US" w:eastAsia="zh-CN"/>
        </w:rPr>
      </w:pPr>
      <w:bookmarkStart w:id="3" w:name="_Toc1021663503"/>
      <w:r>
        <w:rPr>
          <w:rFonts w:hint="eastAsia"/>
          <w:lang w:val="en-US" w:eastAsia="zh-CN"/>
        </w:rPr>
        <w:t>Grove Red Power Enable</w:t>
      </w:r>
      <w:bookmarkEnd w:id="3"/>
    </w:p>
    <w:p w14:paraId="66D0EC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Controls the power enable of the Grove Red port. Write 1 to turn on, write 0 to turn off. The default state is off.</w:t>
      </w:r>
    </w:p>
    <w:p w14:paraId="1CD72DE1">
      <w:pPr>
        <w:pStyle w:val="3"/>
        <w:numPr>
          <w:ilvl w:val="0"/>
          <w:numId w:val="5"/>
        </w:numPr>
        <w:rPr>
          <w:rFonts w:hint="eastAsia" w:eastAsiaTheme="minorEastAsia"/>
          <w:lang w:val="en-US" w:eastAsia="zh-CN"/>
        </w:rPr>
      </w:pPr>
      <w:bookmarkStart w:id="4" w:name="_Toc1966737156"/>
      <w:r>
        <w:rPr>
          <w:rFonts w:hint="eastAsia"/>
          <w:lang w:val="en-US" w:eastAsia="zh-CN"/>
        </w:rPr>
        <w:t>Grove Blue Power Enable</w:t>
      </w:r>
      <w:bookmarkEnd w:id="4"/>
    </w:p>
    <w:p w14:paraId="326C84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Controls the power enable of the Grove Blue port. Write 1 to turn on, write 0 to turn off. The default state is off.</w:t>
      </w:r>
    </w:p>
    <w:p w14:paraId="37954E27">
      <w:pPr>
        <w:pStyle w:val="3"/>
        <w:numPr>
          <w:ilvl w:val="0"/>
          <w:numId w:val="5"/>
        </w:numPr>
        <w:rPr>
          <w:rFonts w:hint="eastAsia" w:eastAsiaTheme="minorEastAsia"/>
          <w:lang w:val="en-US" w:eastAsia="zh-CN"/>
        </w:rPr>
      </w:pPr>
      <w:bookmarkStart w:id="5" w:name="_Toc883086268"/>
      <w:r>
        <w:rPr>
          <w:rFonts w:hint="eastAsia"/>
          <w:lang w:val="en-US" w:eastAsia="zh-CN"/>
        </w:rPr>
        <w:t>PWR485&amp;PWRCAN Power Enable</w:t>
      </w:r>
      <w:bookmarkEnd w:id="5"/>
    </w:p>
    <w:p w14:paraId="48B13D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Controls the power enable of the PWR485 &amp; PWRCAN port. Write 1 to turn on, write 0 to turn off. The default state is off.</w:t>
      </w:r>
    </w:p>
    <w:p w14:paraId="39DF9E2F">
      <w:pPr>
        <w:pStyle w:val="3"/>
        <w:numPr>
          <w:ilvl w:val="0"/>
          <w:numId w:val="5"/>
        </w:numPr>
        <w:rPr>
          <w:rFonts w:hint="eastAsia" w:eastAsiaTheme="minorEastAsia"/>
          <w:lang w:val="en-US" w:eastAsia="zh-CN"/>
        </w:rPr>
      </w:pPr>
      <w:bookmarkStart w:id="6" w:name="_Toc771421859"/>
      <w:r>
        <w:rPr>
          <w:rFonts w:hint="eastAsia"/>
          <w:lang w:val="en-US" w:eastAsia="zh-CN"/>
        </w:rPr>
        <w:t>VAMeter Power Enable</w:t>
      </w:r>
      <w:bookmarkEnd w:id="6"/>
    </w:p>
    <w:p w14:paraId="2EEDFE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Controls the power enable of the voltage/current meter. Write 1 to turn on, write 0 to turn off. The default state is off.</w:t>
      </w:r>
    </w:p>
    <w:p w14:paraId="1CF4131E">
      <w:pPr>
        <w:pStyle w:val="3"/>
        <w:numPr>
          <w:ilvl w:val="0"/>
          <w:numId w:val="5"/>
        </w:numPr>
        <w:rPr>
          <w:rFonts w:hint="eastAsia" w:eastAsiaTheme="minorEastAsia"/>
          <w:lang w:val="en-US" w:eastAsia="zh-CN"/>
        </w:rPr>
      </w:pPr>
      <w:bookmarkStart w:id="7" w:name="_Toc928407274"/>
      <w:r>
        <w:rPr>
          <w:rFonts w:hint="eastAsia"/>
          <w:lang w:val="en-US" w:eastAsia="zh-CN"/>
        </w:rPr>
        <w:t>Charge Power Enable</w:t>
      </w:r>
      <w:bookmarkEnd w:id="7"/>
    </w:p>
    <w:p w14:paraId="0AA521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Controls the charging enable. Write 1 to turn on, write 0 to turn off. The default state is off.</w:t>
      </w:r>
    </w:p>
    <w:p w14:paraId="254D8E57">
      <w:pPr>
        <w:pStyle w:val="2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bookmarkStart w:id="8" w:name="_Toc124875016"/>
      <w:r>
        <w:rPr>
          <w:rFonts w:hint="eastAsia"/>
          <w:lang w:val="en-US" w:eastAsia="zh-CN"/>
        </w:rPr>
        <w:t>II、USB Mode</w:t>
      </w:r>
      <w:bookmarkEnd w:id="8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788C7715">
        <w:tc>
          <w:tcPr>
            <w:tcW w:w="1898" w:type="dxa"/>
            <w:vAlign w:val="top"/>
          </w:tcPr>
          <w:p w14:paraId="154543F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6624" w:type="dxa"/>
          </w:tcPr>
          <w:p w14:paraId="42D1FD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0x10</w:t>
            </w:r>
          </w:p>
        </w:tc>
      </w:tr>
      <w:tr w14:paraId="3479F39B">
        <w:tc>
          <w:tcPr>
            <w:tcW w:w="1898" w:type="dxa"/>
            <w:vAlign w:val="top"/>
          </w:tcPr>
          <w:p w14:paraId="67380D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Access</w:t>
            </w:r>
          </w:p>
        </w:tc>
        <w:tc>
          <w:tcPr>
            <w:tcW w:w="6624" w:type="dxa"/>
          </w:tcPr>
          <w:p w14:paraId="3EC22B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66080FC2">
        <w:tc>
          <w:tcPr>
            <w:tcW w:w="1898" w:type="dxa"/>
            <w:vAlign w:val="top"/>
          </w:tcPr>
          <w:p w14:paraId="4FA2E3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</w:t>
            </w:r>
          </w:p>
        </w:tc>
        <w:tc>
          <w:tcPr>
            <w:tcW w:w="6624" w:type="dxa"/>
          </w:tcPr>
          <w:p w14:paraId="6D0EAA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Controls the USB port mode, switching between device mode and host mode.</w:t>
            </w:r>
          </w:p>
        </w:tc>
      </w:tr>
    </w:tbl>
    <w:p w14:paraId="5F9175AB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15B47C1A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150" cy="276860"/>
            <wp:effectExtent l="0" t="0" r="1270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E5BAF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0：Slave mode，USB-&gt;ESP32(default)</w:t>
      </w:r>
    </w:p>
    <w:p w14:paraId="59EEB605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1：Host mode(USB TypeA)，ESP32-&gt;USB TypeA device</w:t>
      </w:r>
    </w:p>
    <w:p w14:paraId="647475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2：Host mode(USB TypeC)，ESP32-&gt;USB TypeC device</w:t>
      </w:r>
    </w:p>
    <w:p w14:paraId="5AB667F7">
      <w:pPr>
        <w:pStyle w:val="2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9" w:name="_Toc682870793"/>
      <w:r>
        <w:rPr>
          <w:rFonts w:hint="eastAsia"/>
          <w:lang w:val="en-US" w:eastAsia="zh-CN"/>
        </w:rPr>
        <w:t>II</w:t>
      </w:r>
      <w:r>
        <w:rPr>
          <w:rFonts w:hint="default"/>
          <w:lang w:val="en-US" w:eastAsia="zh-CN"/>
        </w:rPr>
        <w:t>I</w:t>
      </w:r>
      <w:r>
        <w:rPr>
          <w:rFonts w:hint="eastAsia"/>
          <w:lang w:val="en-US" w:eastAsia="zh-CN"/>
        </w:rPr>
        <w:t>、PWR485&amp;PWRCAN Config</w:t>
      </w:r>
      <w:bookmarkEnd w:id="9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5A7CA4CB">
        <w:tc>
          <w:tcPr>
            <w:tcW w:w="1898" w:type="dxa"/>
            <w:vAlign w:val="top"/>
          </w:tcPr>
          <w:p w14:paraId="6357B33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6624" w:type="dxa"/>
          </w:tcPr>
          <w:p w14:paraId="257FB6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0x20 - 0x24</w:t>
            </w:r>
          </w:p>
        </w:tc>
      </w:tr>
      <w:tr w14:paraId="23C0A215">
        <w:tc>
          <w:tcPr>
            <w:tcW w:w="1898" w:type="dxa"/>
            <w:vAlign w:val="top"/>
          </w:tcPr>
          <w:p w14:paraId="2FE22A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Access</w:t>
            </w:r>
          </w:p>
        </w:tc>
        <w:tc>
          <w:tcPr>
            <w:tcW w:w="6624" w:type="dxa"/>
          </w:tcPr>
          <w:p w14:paraId="7718CB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6D952D28">
        <w:tc>
          <w:tcPr>
            <w:tcW w:w="1898" w:type="dxa"/>
            <w:vAlign w:val="top"/>
          </w:tcPr>
          <w:p w14:paraId="04FBDD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</w:t>
            </w:r>
          </w:p>
        </w:tc>
        <w:tc>
          <w:tcPr>
            <w:tcW w:w="6624" w:type="dxa"/>
          </w:tcPr>
          <w:p w14:paraId="6539E4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Controls the SC8721 voltage, maximum current, power switch (physical switch), and power direction (output or input).</w:t>
            </w:r>
          </w:p>
        </w:tc>
      </w:tr>
    </w:tbl>
    <w:p w14:paraId="46635A1B">
      <w:pPr>
        <w:bidi w:val="0"/>
      </w:pPr>
    </w:p>
    <w:p w14:paraId="52C51310">
      <w:pPr>
        <w:bidi w:val="0"/>
      </w:pPr>
      <w:r>
        <w:drawing>
          <wp:inline distT="0" distB="0" distL="114300" distR="114300">
            <wp:extent cx="5260975" cy="816610"/>
            <wp:effectExtent l="0" t="0" r="1587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DDA76"/>
    <w:p w14:paraId="3129D2FF">
      <w:pPr>
        <w:pStyle w:val="3"/>
        <w:numPr>
          <w:ilvl w:val="0"/>
          <w:numId w:val="6"/>
        </w:numPr>
        <w:rPr>
          <w:rFonts w:hint="eastAsia"/>
          <w:lang w:val="en-US" w:eastAsia="zh-CN"/>
        </w:rPr>
      </w:pPr>
      <w:bookmarkStart w:id="10" w:name="_Toc856808383"/>
      <w:r>
        <w:rPr>
          <w:rFonts w:hint="eastAsia"/>
          <w:lang w:val="en-US" w:eastAsia="zh-CN"/>
        </w:rPr>
        <w:t>Voltage（LSB&amp;MSB）</w:t>
      </w:r>
      <w:bookmarkEnd w:id="10"/>
    </w:p>
    <w:p w14:paraId="4EE6AB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Configures the output voltage of the SC8721, range 3000 mV to 20000 mV, with a step size of 20 mV.</w:t>
      </w:r>
    </w:p>
    <w:p w14:paraId="42B5467E">
      <w:pPr>
        <w:pStyle w:val="3"/>
        <w:numPr>
          <w:ilvl w:val="0"/>
          <w:numId w:val="6"/>
        </w:numPr>
      </w:pPr>
      <w:bookmarkStart w:id="11" w:name="_Toc1500639946"/>
      <w:r>
        <w:rPr>
          <w:rFonts w:hint="eastAsia"/>
          <w:lang w:val="en-US" w:eastAsia="zh-CN"/>
        </w:rPr>
        <w:t>Current Limit Value</w:t>
      </w:r>
      <w:bookmarkEnd w:id="11"/>
    </w:p>
    <w:p w14:paraId="080401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Calculation formula: Iout limit (mA) = (Current Limit Value + 1) * 8 / 0.62  </w:t>
      </w:r>
    </w:p>
    <w:p w14:paraId="16B153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Example: To set the current limit to 1000 mA, Current Limit Value = 1000 * 0.62 / 8 - 1 = 76</w:t>
      </w:r>
    </w:p>
    <w:p w14:paraId="328816D6">
      <w:pPr>
        <w:rPr>
          <w:rFonts w:hint="eastAsia"/>
          <w:lang w:val="en-US" w:eastAsia="zh-CN"/>
        </w:rPr>
      </w:pPr>
    </w:p>
    <w:p w14:paraId="6D487BA6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Note: The total output power must not exceed 20 W. If the output voltage is set high, the output current register will be limited to a lower value.</w:t>
      </w:r>
    </w:p>
    <w:p w14:paraId="5E30EE85">
      <w:pPr>
        <w:pStyle w:val="3"/>
        <w:numPr>
          <w:ilvl w:val="0"/>
          <w:numId w:val="6"/>
        </w:numPr>
      </w:pPr>
      <w:bookmarkStart w:id="12" w:name="_Toc1207622054"/>
      <w:r>
        <w:rPr>
          <w:rFonts w:hint="eastAsia"/>
          <w:lang w:val="en-US" w:eastAsia="zh-CN"/>
        </w:rPr>
        <w:t>Power Output Control</w:t>
      </w:r>
      <w:bookmarkEnd w:id="12"/>
    </w:p>
    <w:p w14:paraId="7BC823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Configures the SC8721 output using a MOSFET for physical switching. Write 1 to turn on the power output, write 0 to turn off. The default state is off. (</w:t>
      </w:r>
      <w:r>
        <w:rPr>
          <w:rFonts w:hint="eastAsia"/>
          <w:color w:val="FF0000"/>
          <w:highlight w:val="none"/>
          <w:lang w:val="en-US" w:eastAsia="zh-CN"/>
        </w:rPr>
        <w:t>Note: When the power direction is set to output, it will be automatically turned on</w:t>
      </w:r>
      <w:r>
        <w:rPr>
          <w:rFonts w:hint="eastAsia"/>
          <w:lang w:val="en-US" w:eastAsia="zh-CN"/>
        </w:rPr>
        <w:t>.)</w:t>
      </w:r>
    </w:p>
    <w:p w14:paraId="0112C55B">
      <w:pPr>
        <w:pStyle w:val="3"/>
        <w:numPr>
          <w:ilvl w:val="0"/>
          <w:numId w:val="6"/>
        </w:numPr>
      </w:pPr>
      <w:bookmarkStart w:id="13" w:name="_Toc635913781"/>
      <w:r>
        <w:rPr>
          <w:rFonts w:hint="eastAsia"/>
          <w:lang w:val="en-US" w:eastAsia="zh-CN"/>
        </w:rPr>
        <w:t>Power Direction Control</w:t>
      </w:r>
      <w:bookmarkEnd w:id="13"/>
    </w:p>
    <w:p w14:paraId="1BDDE8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Configures the input/output direction of the SC8721. Write 1 to set the direction to output, write 0 to set the direction to input. The default state is input.</w:t>
      </w:r>
    </w:p>
    <w:p w14:paraId="4E4C5C4B">
      <w:pPr>
        <w:pStyle w:val="2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bookmarkStart w:id="14" w:name="_Toc1924289795"/>
      <w:r>
        <w:rPr>
          <w:rFonts w:hint="eastAsia"/>
          <w:lang w:val="en-US" w:eastAsia="zh-CN"/>
        </w:rPr>
        <w:t>I</w:t>
      </w:r>
      <w:r>
        <w:rPr>
          <w:rFonts w:hint="default"/>
          <w:lang w:val="en-US" w:eastAsia="zh-CN"/>
        </w:rPr>
        <w:t>V</w:t>
      </w:r>
      <w:r>
        <w:rPr>
          <w:rFonts w:hint="eastAsia"/>
          <w:lang w:val="en-US" w:eastAsia="zh-CN"/>
        </w:rPr>
        <w:t>、Voltage&amp;Current Monitor</w:t>
      </w:r>
      <w:bookmarkEnd w:id="14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20E39C3E">
        <w:tc>
          <w:tcPr>
            <w:tcW w:w="1898" w:type="dxa"/>
            <w:vAlign w:val="top"/>
          </w:tcPr>
          <w:p w14:paraId="7727F2C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6624" w:type="dxa"/>
          </w:tcPr>
          <w:p w14:paraId="36CEFB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0x30 - 0x47</w:t>
            </w:r>
          </w:p>
        </w:tc>
      </w:tr>
      <w:tr w14:paraId="7787C17F">
        <w:tc>
          <w:tcPr>
            <w:tcW w:w="1898" w:type="dxa"/>
            <w:vAlign w:val="top"/>
          </w:tcPr>
          <w:p w14:paraId="511084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Access</w:t>
            </w:r>
          </w:p>
        </w:tc>
        <w:tc>
          <w:tcPr>
            <w:tcW w:w="6624" w:type="dxa"/>
          </w:tcPr>
          <w:p w14:paraId="26B5BB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</w:t>
            </w:r>
          </w:p>
        </w:tc>
      </w:tr>
      <w:tr w14:paraId="14365184">
        <w:tc>
          <w:tcPr>
            <w:tcW w:w="1898" w:type="dxa"/>
            <w:vAlign w:val="top"/>
          </w:tcPr>
          <w:p w14:paraId="1B9B69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</w:t>
            </w:r>
          </w:p>
        </w:tc>
        <w:tc>
          <w:tcPr>
            <w:tcW w:w="6624" w:type="dxa"/>
          </w:tcPr>
          <w:p w14:paraId="0D162B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Retrieves the voltage and current from the INA226 on each channel.</w:t>
            </w:r>
          </w:p>
        </w:tc>
      </w:tr>
    </w:tbl>
    <w:p w14:paraId="1AF07F17">
      <w:pPr>
        <w:rPr>
          <w:rFonts w:hint="eastAsia"/>
          <w:lang w:val="en-US" w:eastAsia="zh-CN"/>
        </w:rPr>
      </w:pPr>
    </w:p>
    <w:p w14:paraId="017E21FE">
      <w:r>
        <w:drawing>
          <wp:inline distT="0" distB="0" distL="114300" distR="114300">
            <wp:extent cx="5258435" cy="1579880"/>
            <wp:effectExtent l="0" t="0" r="18415" b="127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FD899">
      <w:pPr>
        <w:pStyle w:val="2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bookmarkStart w:id="15" w:name="_Toc434860745"/>
      <w:r>
        <w:rPr>
          <w:rFonts w:hint="eastAsia"/>
          <w:lang w:val="en-US" w:eastAsia="zh-CN"/>
        </w:rPr>
        <w:t>V、Detect Status</w:t>
      </w:r>
      <w:bookmarkEnd w:id="15"/>
    </w:p>
    <w:p w14:paraId="4988DC22">
      <w:pPr>
        <w:rPr>
          <w:rFonts w:hint="eastAsia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6148A95A">
        <w:tc>
          <w:tcPr>
            <w:tcW w:w="1898" w:type="dxa"/>
            <w:vAlign w:val="top"/>
          </w:tcPr>
          <w:p w14:paraId="0BE07D4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6624" w:type="dxa"/>
          </w:tcPr>
          <w:p w14:paraId="035605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0x50</w:t>
            </w:r>
            <w:r>
              <w:rPr>
                <w:rFonts w:hint="default"/>
                <w:vertAlign w:val="baseline"/>
                <w:lang w:val="en-US" w:eastAsia="zh-CN"/>
              </w:rPr>
              <w:t>~0x51</w:t>
            </w:r>
          </w:p>
        </w:tc>
      </w:tr>
      <w:tr w14:paraId="458D196C">
        <w:tc>
          <w:tcPr>
            <w:tcW w:w="1898" w:type="dxa"/>
            <w:vAlign w:val="top"/>
          </w:tcPr>
          <w:p w14:paraId="194A44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Access</w:t>
            </w:r>
          </w:p>
        </w:tc>
        <w:tc>
          <w:tcPr>
            <w:tcW w:w="6624" w:type="dxa"/>
          </w:tcPr>
          <w:p w14:paraId="446E98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</w:t>
            </w:r>
          </w:p>
        </w:tc>
      </w:tr>
      <w:tr w14:paraId="325F7C44">
        <w:tc>
          <w:tcPr>
            <w:tcW w:w="1898" w:type="dxa"/>
            <w:vAlign w:val="top"/>
          </w:tcPr>
          <w:p w14:paraId="11711E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</w:t>
            </w:r>
          </w:p>
        </w:tc>
        <w:tc>
          <w:tcPr>
            <w:tcW w:w="6624" w:type="dxa"/>
          </w:tcPr>
          <w:p w14:paraId="0F3737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Retrieves the charging status and power input status.</w:t>
            </w:r>
          </w:p>
        </w:tc>
      </w:tr>
    </w:tbl>
    <w:p w14:paraId="3F904325">
      <w:pPr>
        <w:rPr>
          <w:rFonts w:hint="eastAsia"/>
          <w:lang w:val="en-US" w:eastAsia="zh-CN"/>
        </w:rPr>
      </w:pPr>
    </w:p>
    <w:p w14:paraId="7251BCA8">
      <w:r>
        <w:drawing>
          <wp:inline distT="0" distB="0" distL="114300" distR="114300">
            <wp:extent cx="5264150" cy="466090"/>
            <wp:effectExtent l="0" t="0" r="19050" b="165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A8AF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val="en-US" w:eastAsia="zh-CN" w:bidi="ar-SA"/>
        </w:rPr>
        <w:t>1、Charge Status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0：no charge</w:t>
      </w:r>
    </w:p>
    <w:p w14:paraId="02C1E36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1：charging</w:t>
      </w:r>
    </w:p>
    <w:p w14:paraId="13364FF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2：error</w:t>
      </w:r>
    </w:p>
    <w:p w14:paraId="01273C9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val="en-US" w:eastAsia="zh-CN" w:bidi="ar-SA"/>
        </w:rPr>
        <w:t>2、VIN Status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0：no input</w:t>
      </w:r>
    </w:p>
    <w:p w14:paraId="57E2070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1：input present</w:t>
      </w:r>
    </w:p>
    <w:p w14:paraId="43AE61AE">
      <w:pPr>
        <w:pStyle w:val="2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16" w:name="_Toc817690474"/>
      <w:r>
        <w:rPr>
          <w:rFonts w:hint="eastAsia"/>
          <w:lang w:val="en-US" w:eastAsia="zh-CN"/>
        </w:rPr>
        <w:t>V</w:t>
      </w:r>
      <w:r>
        <w:rPr>
          <w:rFonts w:hint="default"/>
          <w:lang w:val="en-US" w:eastAsia="zh-CN"/>
        </w:rPr>
        <w:t>I</w:t>
      </w:r>
      <w:r>
        <w:rPr>
          <w:rFonts w:hint="eastAsia"/>
          <w:lang w:val="en-US" w:eastAsia="zh-CN"/>
        </w:rPr>
        <w:t>、LED Color</w:t>
      </w:r>
      <w:bookmarkEnd w:id="16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35311AFB">
        <w:tc>
          <w:tcPr>
            <w:tcW w:w="1898" w:type="dxa"/>
            <w:vAlign w:val="top"/>
          </w:tcPr>
          <w:p w14:paraId="142BE77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6624" w:type="dxa"/>
          </w:tcPr>
          <w:p w14:paraId="67BA59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0x60 - 0x7F</w:t>
            </w:r>
          </w:p>
        </w:tc>
      </w:tr>
      <w:tr w14:paraId="12CC9291">
        <w:tc>
          <w:tcPr>
            <w:tcW w:w="1898" w:type="dxa"/>
            <w:vAlign w:val="top"/>
          </w:tcPr>
          <w:p w14:paraId="0D3DCD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Access</w:t>
            </w:r>
          </w:p>
        </w:tc>
        <w:tc>
          <w:tcPr>
            <w:tcW w:w="6624" w:type="dxa"/>
          </w:tcPr>
          <w:p w14:paraId="6CC4CA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25EA8164">
        <w:tc>
          <w:tcPr>
            <w:tcW w:w="1898" w:type="dxa"/>
            <w:vAlign w:val="top"/>
          </w:tcPr>
          <w:p w14:paraId="3979CD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</w:t>
            </w:r>
          </w:p>
        </w:tc>
        <w:tc>
          <w:tcPr>
            <w:tcW w:w="6624" w:type="dxa"/>
          </w:tcPr>
          <w:p w14:paraId="44C66C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Controls the color of 8 LEDs.</w:t>
            </w:r>
          </w:p>
        </w:tc>
      </w:tr>
    </w:tbl>
    <w:p w14:paraId="2FB86EE5">
      <w:pPr>
        <w:bidi w:val="0"/>
      </w:pPr>
    </w:p>
    <w:p w14:paraId="268B2528">
      <w:r>
        <w:drawing>
          <wp:inline distT="0" distB="0" distL="114300" distR="114300">
            <wp:extent cx="5273040" cy="363855"/>
            <wp:effectExtent l="0" t="0" r="10160" b="1714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2BF0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Updates the color of the corresponding LED by writing the corresponding RGB values.</w:t>
      </w:r>
    </w:p>
    <w:p w14:paraId="115718FA">
      <w:pPr>
        <w:pStyle w:val="2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17" w:name="_Toc1175939365"/>
      <w:r>
        <w:rPr>
          <w:rFonts w:hint="eastAsia"/>
          <w:lang w:val="en-US" w:eastAsia="zh-CN"/>
        </w:rPr>
        <w:t>VII、LED Brightness</w:t>
      </w:r>
      <w:bookmarkEnd w:id="17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42D20DAC">
        <w:tc>
          <w:tcPr>
            <w:tcW w:w="1898" w:type="dxa"/>
            <w:vAlign w:val="top"/>
          </w:tcPr>
          <w:p w14:paraId="399B8CE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6624" w:type="dxa"/>
          </w:tcPr>
          <w:p w14:paraId="2F6F6E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0x80 - 0x87</w:t>
            </w:r>
          </w:p>
        </w:tc>
      </w:tr>
      <w:tr w14:paraId="2D021671">
        <w:tc>
          <w:tcPr>
            <w:tcW w:w="1898" w:type="dxa"/>
            <w:vAlign w:val="top"/>
          </w:tcPr>
          <w:p w14:paraId="51FBC0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Access</w:t>
            </w:r>
          </w:p>
        </w:tc>
        <w:tc>
          <w:tcPr>
            <w:tcW w:w="6624" w:type="dxa"/>
          </w:tcPr>
          <w:p w14:paraId="004B07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748CE3A0">
        <w:tc>
          <w:tcPr>
            <w:tcW w:w="1898" w:type="dxa"/>
            <w:vAlign w:val="top"/>
          </w:tcPr>
          <w:p w14:paraId="5414E1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</w:t>
            </w:r>
          </w:p>
        </w:tc>
        <w:tc>
          <w:tcPr>
            <w:tcW w:w="6624" w:type="dxa"/>
          </w:tcPr>
          <w:p w14:paraId="1EF7FD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Controls the brightness of 8 LEDs.</w:t>
            </w:r>
          </w:p>
        </w:tc>
      </w:tr>
    </w:tbl>
    <w:p w14:paraId="046FC1F7">
      <w:pPr>
        <w:bidi w:val="0"/>
      </w:pPr>
    </w:p>
    <w:p w14:paraId="0A4E2E03">
      <w:r>
        <w:drawing>
          <wp:inline distT="0" distB="0" distL="114300" distR="114300">
            <wp:extent cx="5273040" cy="184785"/>
            <wp:effectExtent l="0" t="0" r="3810" b="571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263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Updates the brightness of the corresponding LED by writing the corresponding RGB values.</w:t>
      </w:r>
    </w:p>
    <w:p w14:paraId="0BE3EDCC">
      <w:pPr>
        <w:pStyle w:val="2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bookmarkStart w:id="18" w:name="_Toc720904214"/>
      <w:r>
        <w:rPr>
          <w:rFonts w:hint="default"/>
          <w:lang w:val="en-US" w:eastAsia="zh-CN"/>
        </w:rPr>
        <w:t>VIII</w:t>
      </w:r>
      <w:r>
        <w:rPr>
          <w:rFonts w:hint="eastAsia"/>
          <w:lang w:val="en-US" w:eastAsia="zh-CN"/>
        </w:rPr>
        <w:t>、Button</w:t>
      </w:r>
      <w:bookmarkEnd w:id="18"/>
    </w:p>
    <w:p w14:paraId="4452257B">
      <w:pPr>
        <w:rPr>
          <w:rFonts w:hint="eastAsia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11785827">
        <w:tc>
          <w:tcPr>
            <w:tcW w:w="1898" w:type="dxa"/>
            <w:vAlign w:val="top"/>
          </w:tcPr>
          <w:p w14:paraId="6143A8D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6624" w:type="dxa"/>
          </w:tcPr>
          <w:p w14:paraId="168FAF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0xA0</w:t>
            </w:r>
          </w:p>
        </w:tc>
      </w:tr>
      <w:tr w14:paraId="1429D5F8">
        <w:tc>
          <w:tcPr>
            <w:tcW w:w="1898" w:type="dxa"/>
            <w:vAlign w:val="top"/>
          </w:tcPr>
          <w:p w14:paraId="0E1AF9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Access</w:t>
            </w:r>
          </w:p>
        </w:tc>
        <w:tc>
          <w:tcPr>
            <w:tcW w:w="6624" w:type="dxa"/>
          </w:tcPr>
          <w:p w14:paraId="53704C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</w:t>
            </w:r>
          </w:p>
        </w:tc>
      </w:tr>
      <w:tr w14:paraId="10F428C2">
        <w:tc>
          <w:tcPr>
            <w:tcW w:w="1898" w:type="dxa"/>
            <w:vAlign w:val="top"/>
          </w:tcPr>
          <w:p w14:paraId="41E3CF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</w:t>
            </w:r>
          </w:p>
        </w:tc>
        <w:tc>
          <w:tcPr>
            <w:tcW w:w="6624" w:type="dxa"/>
          </w:tcPr>
          <w:p w14:paraId="01C1B3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Retrieves the button status.</w:t>
            </w:r>
          </w:p>
        </w:tc>
      </w:tr>
    </w:tbl>
    <w:p w14:paraId="0DC06F3E">
      <w:pPr>
        <w:rPr>
          <w:rFonts w:hint="eastAsia"/>
          <w:lang w:val="en-US" w:eastAsia="zh-CN"/>
        </w:rPr>
      </w:pPr>
    </w:p>
    <w:p w14:paraId="75DA88FB">
      <w:r>
        <w:drawing>
          <wp:inline distT="0" distB="0" distL="114300" distR="114300">
            <wp:extent cx="5265420" cy="123825"/>
            <wp:effectExtent l="0" t="0" r="11430" b="9525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1042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0:press; </w:t>
      </w:r>
    </w:p>
    <w:p w14:paraId="7EDA2F6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1:no press</w:t>
      </w:r>
    </w:p>
    <w:p w14:paraId="0ECC54C7">
      <w:pPr>
        <w:pStyle w:val="2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19" w:name="_Toc134388324"/>
      <w:r>
        <w:rPr>
          <w:rFonts w:hint="eastAsia"/>
          <w:lang w:val="en-US" w:eastAsia="zh-CN"/>
        </w:rPr>
        <w:t>IX、Wakeup Source</w:t>
      </w:r>
      <w:bookmarkEnd w:id="19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4B92A4DD">
        <w:tc>
          <w:tcPr>
            <w:tcW w:w="1898" w:type="dxa"/>
            <w:vAlign w:val="top"/>
          </w:tcPr>
          <w:p w14:paraId="30C44F1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6624" w:type="dxa"/>
          </w:tcPr>
          <w:p w14:paraId="08FFF0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0xB0 - 0xB2</w:t>
            </w:r>
          </w:p>
        </w:tc>
      </w:tr>
      <w:tr w14:paraId="06B21634">
        <w:tc>
          <w:tcPr>
            <w:tcW w:w="1898" w:type="dxa"/>
            <w:vAlign w:val="top"/>
          </w:tcPr>
          <w:p w14:paraId="2A95A2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Access</w:t>
            </w:r>
          </w:p>
        </w:tc>
        <w:tc>
          <w:tcPr>
            <w:tcW w:w="6624" w:type="dxa"/>
          </w:tcPr>
          <w:p w14:paraId="71CEC2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2964CF91">
        <w:tc>
          <w:tcPr>
            <w:tcW w:w="1898" w:type="dxa"/>
            <w:vAlign w:val="top"/>
          </w:tcPr>
          <w:p w14:paraId="32286F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</w:t>
            </w:r>
          </w:p>
        </w:tc>
        <w:tc>
          <w:tcPr>
            <w:tcW w:w="6624" w:type="dxa"/>
          </w:tcPr>
          <w:p w14:paraId="1B40FD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Configures the wake-up source.</w:t>
            </w:r>
          </w:p>
        </w:tc>
      </w:tr>
    </w:tbl>
    <w:p w14:paraId="1C00123E">
      <w:pPr>
        <w:bidi w:val="0"/>
      </w:pPr>
    </w:p>
    <w:p w14:paraId="49B2D16C">
      <w:r>
        <w:drawing>
          <wp:inline distT="0" distB="0" distL="114300" distR="114300">
            <wp:extent cx="5272405" cy="180340"/>
            <wp:effectExtent l="0" t="0" r="4445" b="1016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708B1">
      <w:pPr>
        <w:pStyle w:val="3"/>
        <w:numPr>
          <w:ilvl w:val="0"/>
          <w:numId w:val="7"/>
        </w:numPr>
        <w:rPr>
          <w:rFonts w:hint="eastAsia"/>
          <w:lang w:val="en-US" w:eastAsia="zh-CN"/>
        </w:rPr>
      </w:pPr>
      <w:bookmarkStart w:id="20" w:name="_Toc1659248471"/>
      <w:r>
        <w:rPr>
          <w:rFonts w:hint="eastAsia"/>
          <w:lang w:val="en-US" w:eastAsia="zh-CN"/>
        </w:rPr>
        <w:t>nSTBY_WKUP</w:t>
      </w:r>
      <w:bookmarkEnd w:id="20"/>
    </w:p>
    <w:p w14:paraId="22C6EB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Configures whether to enable RTC clock wake-up. Write 0 to disable, write 1 to enable. The default state is enabled.</w:t>
      </w:r>
    </w:p>
    <w:p w14:paraId="095A42D9">
      <w:pPr>
        <w:pStyle w:val="3"/>
        <w:numPr>
          <w:ilvl w:val="0"/>
          <w:numId w:val="7"/>
        </w:numPr>
      </w:pPr>
      <w:bookmarkStart w:id="21" w:name="_Toc1913895802"/>
      <w:r>
        <w:rPr>
          <w:rFonts w:hint="eastAsia"/>
          <w:lang w:val="en-US" w:eastAsia="zh-CN"/>
        </w:rPr>
        <w:t>VIN_DET</w:t>
      </w:r>
      <w:bookmarkEnd w:id="21"/>
    </w:p>
    <w:p w14:paraId="556ABA58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Configures whether to enable VIN insertion wake-up. Write 0 to disable, write 1 to enable. The default state is enabled.</w:t>
      </w:r>
    </w:p>
    <w:p w14:paraId="31FEADC6">
      <w:pPr>
        <w:pStyle w:val="3"/>
        <w:numPr>
          <w:ilvl w:val="0"/>
          <w:numId w:val="7"/>
        </w:numPr>
      </w:pPr>
      <w:bookmarkStart w:id="22" w:name="_Toc1836679448"/>
      <w:r>
        <w:rPr>
          <w:rFonts w:hint="eastAsia"/>
          <w:lang w:val="en-US" w:eastAsia="zh-CN"/>
        </w:rPr>
        <w:t>VUSB_DET</w:t>
      </w:r>
      <w:bookmarkEnd w:id="22"/>
    </w:p>
    <w:p w14:paraId="60B985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Configures whether to enable VUSB insertion wake-up. Write 0 to disable, write 1 to enable. The default state is enabled.</w:t>
      </w:r>
    </w:p>
    <w:p w14:paraId="45D88220">
      <w:pPr>
        <w:rPr>
          <w:rFonts w:hint="eastAsia"/>
          <w:lang w:val="en-US" w:eastAsia="zh-CN"/>
        </w:rPr>
      </w:pPr>
    </w:p>
    <w:p w14:paraId="11C4EC3A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Note: At least one of the three wake-up sources must be enabled. If all three wake-up sources are disabled, sleep will not be allowed.</w:t>
      </w:r>
    </w:p>
    <w:p w14:paraId="0C3B1F99">
      <w:pPr>
        <w:pStyle w:val="2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23" w:name="_Toc1141540558"/>
      <w:r>
        <w:rPr>
          <w:rFonts w:hint="eastAsia"/>
          <w:lang w:val="en-US" w:eastAsia="zh-CN"/>
        </w:rPr>
        <w:t>X、RTC Time</w:t>
      </w:r>
      <w:bookmarkEnd w:id="23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52A77D83">
        <w:tc>
          <w:tcPr>
            <w:tcW w:w="1898" w:type="dxa"/>
            <w:vAlign w:val="top"/>
          </w:tcPr>
          <w:p w14:paraId="4DBE6C6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6624" w:type="dxa"/>
          </w:tcPr>
          <w:p w14:paraId="1279A8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0xC0 - 0xC6</w:t>
            </w:r>
          </w:p>
        </w:tc>
      </w:tr>
      <w:tr w14:paraId="13DCE356">
        <w:tc>
          <w:tcPr>
            <w:tcW w:w="1898" w:type="dxa"/>
            <w:vAlign w:val="top"/>
          </w:tcPr>
          <w:p w14:paraId="4A27F7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Access</w:t>
            </w:r>
          </w:p>
        </w:tc>
        <w:tc>
          <w:tcPr>
            <w:tcW w:w="6624" w:type="dxa"/>
          </w:tcPr>
          <w:p w14:paraId="143623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46EAF508">
        <w:tc>
          <w:tcPr>
            <w:tcW w:w="1898" w:type="dxa"/>
            <w:vAlign w:val="top"/>
          </w:tcPr>
          <w:p w14:paraId="21D78C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</w:t>
            </w:r>
          </w:p>
        </w:tc>
        <w:tc>
          <w:tcPr>
            <w:tcW w:w="6624" w:type="dxa"/>
          </w:tcPr>
          <w:p w14:paraId="521DA3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Configures the RTC clock.</w:t>
            </w:r>
          </w:p>
        </w:tc>
      </w:tr>
    </w:tbl>
    <w:p w14:paraId="5DE79B34">
      <w:pPr>
        <w:bidi w:val="0"/>
      </w:pPr>
    </w:p>
    <w:p w14:paraId="543A7F47">
      <w:r>
        <w:drawing>
          <wp:inline distT="0" distB="0" distL="114300" distR="114300">
            <wp:extent cx="5267325" cy="441325"/>
            <wp:effectExtent l="0" t="0" r="9525" b="15875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4167F">
      <w:pPr>
        <w:rPr>
          <w:rFonts w:hint="eastAsia"/>
        </w:rPr>
      </w:pPr>
      <w:r>
        <w:rPr>
          <w:rFonts w:hint="eastAsia"/>
        </w:rPr>
        <w:t>Sec: 0-59</w:t>
      </w:r>
    </w:p>
    <w:p w14:paraId="034A0B1B">
      <w:pPr>
        <w:rPr>
          <w:rFonts w:hint="eastAsia"/>
        </w:rPr>
      </w:pPr>
      <w:r>
        <w:rPr>
          <w:rFonts w:hint="eastAsia"/>
        </w:rPr>
        <w:t>Minute: 0-59</w:t>
      </w:r>
    </w:p>
    <w:p w14:paraId="42D96C30">
      <w:pPr>
        <w:rPr>
          <w:rFonts w:hint="eastAsia"/>
        </w:rPr>
      </w:pPr>
      <w:r>
        <w:rPr>
          <w:rFonts w:hint="eastAsia"/>
        </w:rPr>
        <w:t>Hour: 0-23</w:t>
      </w:r>
    </w:p>
    <w:p w14:paraId="17EF5FF7">
      <w:pPr>
        <w:rPr>
          <w:rFonts w:hint="eastAsia"/>
        </w:rPr>
      </w:pPr>
      <w:r>
        <w:rPr>
          <w:rFonts w:hint="eastAsia"/>
        </w:rPr>
        <w:t>Day: 1-31</w:t>
      </w:r>
    </w:p>
    <w:p w14:paraId="4D55EDAB">
      <w:pPr>
        <w:rPr>
          <w:rFonts w:hint="eastAsia"/>
        </w:rPr>
      </w:pPr>
      <w:r>
        <w:rPr>
          <w:rFonts w:hint="eastAsia"/>
        </w:rPr>
        <w:t>Month: 1-12</w:t>
      </w:r>
    </w:p>
    <w:p w14:paraId="37A58C04">
      <w:pPr>
        <w:rPr>
          <w:rFonts w:hint="eastAsia"/>
        </w:rPr>
      </w:pPr>
      <w:r>
        <w:rPr>
          <w:rFonts w:hint="eastAsia"/>
        </w:rPr>
        <w:t>Year: 0-168</w:t>
      </w:r>
    </w:p>
    <w:p w14:paraId="601BF516">
      <w:pPr>
        <w:rPr>
          <w:rFonts w:hint="eastAsia"/>
        </w:rPr>
      </w:pPr>
      <w:r>
        <w:rPr>
          <w:rFonts w:hint="eastAsia"/>
        </w:rPr>
        <w:t>Week Day:0x01, Sunday; 0x02, Monday; 0x04, Tuesday; 0x08, Wednesday;</w:t>
      </w:r>
    </w:p>
    <w:p w14:paraId="217AD75B">
      <w:r>
        <w:rPr>
          <w:rFonts w:hint="eastAsia"/>
        </w:rPr>
        <w:t>0x10: Thursday; 0x20: Friday; 0x40: Saturday; 0x80: Sunday</w:t>
      </w:r>
    </w:p>
    <w:p w14:paraId="7D8197B1">
      <w:pPr>
        <w:pStyle w:val="2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24" w:name="_Toc253256008"/>
      <w:r>
        <w:rPr>
          <w:rFonts w:hint="eastAsia"/>
          <w:lang w:val="en-US" w:eastAsia="zh-CN"/>
        </w:rPr>
        <w:t>X</w:t>
      </w:r>
      <w:r>
        <w:rPr>
          <w:rFonts w:hint="default"/>
          <w:lang w:val="en-US" w:eastAsia="zh-CN"/>
        </w:rPr>
        <w:t>I</w:t>
      </w:r>
      <w:r>
        <w:rPr>
          <w:rFonts w:hint="eastAsia"/>
          <w:lang w:val="en-US" w:eastAsia="zh-CN"/>
        </w:rPr>
        <w:t>、RTC Alarm</w:t>
      </w:r>
      <w:bookmarkEnd w:id="24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293E0DA1">
        <w:tc>
          <w:tcPr>
            <w:tcW w:w="1898" w:type="dxa"/>
            <w:vAlign w:val="top"/>
          </w:tcPr>
          <w:p w14:paraId="398E343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6624" w:type="dxa"/>
          </w:tcPr>
          <w:p w14:paraId="704C01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0xD0 - 0xD3</w:t>
            </w:r>
          </w:p>
        </w:tc>
      </w:tr>
      <w:tr w14:paraId="5B87B1D4">
        <w:tc>
          <w:tcPr>
            <w:tcW w:w="1898" w:type="dxa"/>
            <w:vAlign w:val="top"/>
          </w:tcPr>
          <w:p w14:paraId="447CBD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Access</w:t>
            </w:r>
          </w:p>
        </w:tc>
        <w:tc>
          <w:tcPr>
            <w:tcW w:w="6624" w:type="dxa"/>
          </w:tcPr>
          <w:p w14:paraId="6EFDA7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5B10E0BB">
        <w:tc>
          <w:tcPr>
            <w:tcW w:w="1898" w:type="dxa"/>
            <w:vAlign w:val="top"/>
          </w:tcPr>
          <w:p w14:paraId="7B18B0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</w:t>
            </w:r>
          </w:p>
        </w:tc>
        <w:tc>
          <w:tcPr>
            <w:tcW w:w="6624" w:type="dxa"/>
          </w:tcPr>
          <w:p w14:paraId="146BEB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Configures the RTC alarm.</w:t>
            </w:r>
          </w:p>
        </w:tc>
      </w:tr>
    </w:tbl>
    <w:p w14:paraId="361AA016">
      <w:pPr>
        <w:bidi w:val="0"/>
      </w:pPr>
    </w:p>
    <w:p w14:paraId="4866722F">
      <w:r>
        <w:drawing>
          <wp:inline distT="0" distB="0" distL="114300" distR="114300">
            <wp:extent cx="5271770" cy="231775"/>
            <wp:effectExtent l="0" t="0" r="5080" b="15875"/>
            <wp:docPr id="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82CE2">
      <w:pPr>
        <w:rPr>
          <w:rFonts w:hint="eastAsia"/>
        </w:rPr>
      </w:pPr>
      <w:r>
        <w:rPr>
          <w:rFonts w:hint="eastAsia"/>
        </w:rPr>
        <w:t>Minute: 0-59</w:t>
      </w:r>
    </w:p>
    <w:p w14:paraId="54169259">
      <w:pPr>
        <w:rPr>
          <w:rFonts w:hint="eastAsia"/>
        </w:rPr>
      </w:pPr>
      <w:r>
        <w:rPr>
          <w:rFonts w:hint="eastAsia"/>
        </w:rPr>
        <w:t>Hour: 0-23</w:t>
      </w:r>
    </w:p>
    <w:p w14:paraId="4A8A4B0C">
      <w:pPr>
        <w:rPr>
          <w:rFonts w:hint="eastAsia"/>
        </w:rPr>
      </w:pPr>
      <w:r>
        <w:rPr>
          <w:rFonts w:hint="eastAsia"/>
        </w:rPr>
        <w:t>Day: 1-31</w:t>
      </w:r>
    </w:p>
    <w:p w14:paraId="34B58778">
      <w:pPr>
        <w:rPr>
          <w:rFonts w:hint="eastAsia"/>
        </w:rPr>
      </w:pPr>
      <w:r>
        <w:rPr>
          <w:rFonts w:hint="eastAsia"/>
        </w:rPr>
        <w:t>Alarm Enable: 1: Alarm Enable; 0: Alarm Disable</w:t>
      </w:r>
    </w:p>
    <w:p w14:paraId="148869E1">
      <w:pPr>
        <w:pStyle w:val="2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25" w:name="_Toc161138102"/>
      <w:r>
        <w:rPr>
          <w:rFonts w:hint="eastAsia"/>
          <w:lang w:val="en-US" w:eastAsia="zh-CN"/>
        </w:rPr>
        <w:t>X</w:t>
      </w:r>
      <w:r>
        <w:rPr>
          <w:rFonts w:hint="default"/>
          <w:lang w:val="en-US" w:eastAsia="zh-CN"/>
        </w:rPr>
        <w:t>II</w:t>
      </w:r>
      <w:r>
        <w:rPr>
          <w:rFonts w:hint="eastAsia"/>
          <w:lang w:val="en-US" w:eastAsia="zh-CN"/>
        </w:rPr>
        <w:t>、Bootloader Version</w:t>
      </w:r>
      <w:bookmarkEnd w:id="25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01DBD6C8">
        <w:tc>
          <w:tcPr>
            <w:tcW w:w="1898" w:type="dxa"/>
            <w:vAlign w:val="top"/>
          </w:tcPr>
          <w:p w14:paraId="0F53E73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6624" w:type="dxa"/>
          </w:tcPr>
          <w:p w14:paraId="64194F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0xFC</w:t>
            </w:r>
          </w:p>
        </w:tc>
      </w:tr>
      <w:tr w14:paraId="7005ADB9">
        <w:tc>
          <w:tcPr>
            <w:tcW w:w="1898" w:type="dxa"/>
            <w:vAlign w:val="top"/>
          </w:tcPr>
          <w:p w14:paraId="2A7696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Access</w:t>
            </w:r>
          </w:p>
        </w:tc>
        <w:tc>
          <w:tcPr>
            <w:tcW w:w="6624" w:type="dxa"/>
          </w:tcPr>
          <w:p w14:paraId="3EFEBA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</w:t>
            </w:r>
          </w:p>
        </w:tc>
      </w:tr>
      <w:tr w14:paraId="2B729565">
        <w:tc>
          <w:tcPr>
            <w:tcW w:w="1898" w:type="dxa"/>
            <w:vAlign w:val="top"/>
          </w:tcPr>
          <w:p w14:paraId="122AE1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</w:t>
            </w:r>
          </w:p>
        </w:tc>
        <w:tc>
          <w:tcPr>
            <w:tcW w:w="6624" w:type="dxa"/>
          </w:tcPr>
          <w:p w14:paraId="438C85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Retrieves the bootloader version number.</w:t>
            </w:r>
          </w:p>
        </w:tc>
      </w:tr>
    </w:tbl>
    <w:p w14:paraId="21128C5E">
      <w:pPr>
        <w:bidi w:val="0"/>
      </w:pPr>
    </w:p>
    <w:p w14:paraId="34D4E4BF">
      <w:r>
        <w:drawing>
          <wp:inline distT="0" distB="0" distL="114300" distR="114300">
            <wp:extent cx="5258435" cy="135890"/>
            <wp:effectExtent l="0" t="0" r="18415" b="16510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B18AA">
      <w:pPr>
        <w:pStyle w:val="2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26" w:name="_Toc271201447"/>
      <w:r>
        <w:rPr>
          <w:rFonts w:hint="eastAsia"/>
          <w:lang w:val="en-US" w:eastAsia="zh-CN"/>
        </w:rPr>
        <w:t>XII</w:t>
      </w:r>
      <w:r>
        <w:rPr>
          <w:rFonts w:hint="default"/>
          <w:lang w:val="en-US" w:eastAsia="zh-CN"/>
        </w:rPr>
        <w:t>I</w:t>
      </w:r>
      <w:r>
        <w:rPr>
          <w:rFonts w:hint="eastAsia"/>
          <w:lang w:val="en-US" w:eastAsia="zh-CN"/>
        </w:rPr>
        <w:t>、Firmware Version</w:t>
      </w:r>
      <w:bookmarkEnd w:id="26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7A175046">
        <w:tc>
          <w:tcPr>
            <w:tcW w:w="1898" w:type="dxa"/>
            <w:vAlign w:val="top"/>
          </w:tcPr>
          <w:p w14:paraId="3DA573D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6624" w:type="dxa"/>
          </w:tcPr>
          <w:p w14:paraId="42A4D3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0xFE</w:t>
            </w:r>
          </w:p>
        </w:tc>
      </w:tr>
      <w:tr w14:paraId="586D7CF2">
        <w:tc>
          <w:tcPr>
            <w:tcW w:w="1898" w:type="dxa"/>
            <w:vAlign w:val="top"/>
          </w:tcPr>
          <w:p w14:paraId="5599A0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Access</w:t>
            </w:r>
          </w:p>
        </w:tc>
        <w:tc>
          <w:tcPr>
            <w:tcW w:w="6624" w:type="dxa"/>
          </w:tcPr>
          <w:p w14:paraId="4760D6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</w:t>
            </w:r>
          </w:p>
        </w:tc>
      </w:tr>
      <w:tr w14:paraId="039A874C">
        <w:tc>
          <w:tcPr>
            <w:tcW w:w="1898" w:type="dxa"/>
            <w:vAlign w:val="top"/>
          </w:tcPr>
          <w:p w14:paraId="723C29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</w:t>
            </w:r>
          </w:p>
        </w:tc>
        <w:tc>
          <w:tcPr>
            <w:tcW w:w="6624" w:type="dxa"/>
          </w:tcPr>
          <w:p w14:paraId="74E097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Retrieves the firmware version number.</w:t>
            </w:r>
          </w:p>
        </w:tc>
      </w:tr>
    </w:tbl>
    <w:p w14:paraId="5C44B2F1">
      <w:pPr>
        <w:bidi w:val="0"/>
      </w:pPr>
    </w:p>
    <w:p w14:paraId="0846C909">
      <w:pPr>
        <w:rPr>
          <w:rFonts w:hint="eastAsia"/>
        </w:rPr>
      </w:pPr>
      <w:r>
        <w:drawing>
          <wp:inline distT="0" distB="0" distL="114300" distR="114300">
            <wp:extent cx="5259705" cy="128905"/>
            <wp:effectExtent l="0" t="0" r="17145" b="4445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2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DE472">
      <w:pPr>
        <w:pStyle w:val="2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27" w:name="_Toc1122420795"/>
      <w:r>
        <w:rPr>
          <w:rFonts w:hint="default"/>
          <w:lang w:val="en-US" w:eastAsia="zh-CN"/>
        </w:rPr>
        <w:t>XIV</w:t>
      </w:r>
      <w:r>
        <w:rPr>
          <w:rFonts w:hint="eastAsia"/>
          <w:lang w:val="en-US" w:eastAsia="zh-CN"/>
        </w:rPr>
        <w:t>、I2C Address</w:t>
      </w:r>
      <w:bookmarkEnd w:id="27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67515E49">
        <w:tc>
          <w:tcPr>
            <w:tcW w:w="1898" w:type="dxa"/>
            <w:vAlign w:val="top"/>
          </w:tcPr>
          <w:p w14:paraId="702ECC6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6624" w:type="dxa"/>
          </w:tcPr>
          <w:p w14:paraId="07DC89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0xFF</w:t>
            </w:r>
          </w:p>
        </w:tc>
      </w:tr>
      <w:tr w14:paraId="0047C1C7">
        <w:tc>
          <w:tcPr>
            <w:tcW w:w="1898" w:type="dxa"/>
            <w:vAlign w:val="top"/>
          </w:tcPr>
          <w:p w14:paraId="657250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Access</w:t>
            </w:r>
          </w:p>
        </w:tc>
        <w:tc>
          <w:tcPr>
            <w:tcW w:w="6624" w:type="dxa"/>
          </w:tcPr>
          <w:p w14:paraId="101A79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2620F9BB">
        <w:tc>
          <w:tcPr>
            <w:tcW w:w="1898" w:type="dxa"/>
            <w:vAlign w:val="top"/>
          </w:tcPr>
          <w:p w14:paraId="5E9F1F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</w:t>
            </w:r>
          </w:p>
        </w:tc>
        <w:tc>
          <w:tcPr>
            <w:tcW w:w="6624" w:type="dxa"/>
          </w:tcPr>
          <w:p w14:paraId="569FC5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Sets the I2C address.</w:t>
            </w:r>
          </w:p>
        </w:tc>
      </w:tr>
    </w:tbl>
    <w:p w14:paraId="6C79FC4E">
      <w:pPr>
        <w:bidi w:val="0"/>
      </w:pPr>
    </w:p>
    <w:p w14:paraId="265A4F6B">
      <w:pPr>
        <w:rPr>
          <w:rFonts w:hint="eastAsia"/>
        </w:rPr>
      </w:pPr>
      <w:r>
        <w:drawing>
          <wp:inline distT="0" distB="0" distL="114300" distR="114300">
            <wp:extent cx="5273040" cy="128905"/>
            <wp:effectExtent l="0" t="0" r="3810" b="4445"/>
            <wp:docPr id="2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6D27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Italic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F96809"/>
    <w:multiLevelType w:val="multilevel"/>
    <w:tmpl w:val="3CF96809"/>
    <w:lvl w:ilvl="0" w:tentative="0">
      <w:start w:val="1"/>
      <w:numFmt w:val="chineseCountingThousand"/>
      <w:pStyle w:val="2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7830C39"/>
    <w:multiLevelType w:val="multilevel"/>
    <w:tmpl w:val="57830C39"/>
    <w:lvl w:ilvl="0" w:tentative="0">
      <w:start w:val="1"/>
      <w:numFmt w:val="decimal"/>
      <w:pStyle w:val="3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BD24B5E"/>
    <w:multiLevelType w:val="multilevel"/>
    <w:tmpl w:val="5BD24B5E"/>
    <w:lvl w:ilvl="0" w:tentative="0">
      <w:start w:val="1"/>
      <w:numFmt w:val="decimal"/>
      <w:pStyle w:val="4"/>
      <w:lvlText w:val="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61C7FEF"/>
    <w:multiLevelType w:val="multilevel"/>
    <w:tmpl w:val="661C7FEF"/>
    <w:lvl w:ilvl="0" w:tentative="0">
      <w:start w:val="1"/>
      <w:numFmt w:val="lowerLetter"/>
      <w:pStyle w:val="5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g3ZTc0YTYyZjYxM2JjMDQ3MTA0MWRmMTRlY2Y0NDgifQ=="/>
  </w:docVars>
  <w:rsids>
    <w:rsidRoot w:val="00903062"/>
    <w:rsid w:val="00000570"/>
    <w:rsid w:val="00002746"/>
    <w:rsid w:val="00026E8C"/>
    <w:rsid w:val="000939C2"/>
    <w:rsid w:val="00135DA9"/>
    <w:rsid w:val="001754EE"/>
    <w:rsid w:val="003A5DB3"/>
    <w:rsid w:val="00446441"/>
    <w:rsid w:val="00456321"/>
    <w:rsid w:val="00457D14"/>
    <w:rsid w:val="005357D4"/>
    <w:rsid w:val="00556E77"/>
    <w:rsid w:val="005E5B66"/>
    <w:rsid w:val="006B7977"/>
    <w:rsid w:val="006C6E51"/>
    <w:rsid w:val="00705E7B"/>
    <w:rsid w:val="00903062"/>
    <w:rsid w:val="00A41A2D"/>
    <w:rsid w:val="00AD5D59"/>
    <w:rsid w:val="00AF2DE1"/>
    <w:rsid w:val="00B37596"/>
    <w:rsid w:val="00B71C19"/>
    <w:rsid w:val="00BB397D"/>
    <w:rsid w:val="00C26637"/>
    <w:rsid w:val="00C468FA"/>
    <w:rsid w:val="00C63748"/>
    <w:rsid w:val="00D57ECD"/>
    <w:rsid w:val="00DD468A"/>
    <w:rsid w:val="00DF3772"/>
    <w:rsid w:val="00EB284F"/>
    <w:rsid w:val="00EB5550"/>
    <w:rsid w:val="00EF0AC5"/>
    <w:rsid w:val="0310235D"/>
    <w:rsid w:val="038E30FE"/>
    <w:rsid w:val="04207E21"/>
    <w:rsid w:val="05F519EC"/>
    <w:rsid w:val="0ACD7ECE"/>
    <w:rsid w:val="0ADE05C2"/>
    <w:rsid w:val="0FB15BA5"/>
    <w:rsid w:val="1FDDBFBD"/>
    <w:rsid w:val="2064433D"/>
    <w:rsid w:val="242650BB"/>
    <w:rsid w:val="2A6935F6"/>
    <w:rsid w:val="2AFB3990"/>
    <w:rsid w:val="343B355A"/>
    <w:rsid w:val="36FD6EDF"/>
    <w:rsid w:val="3A7E9AD5"/>
    <w:rsid w:val="3BF00DF8"/>
    <w:rsid w:val="3F26517F"/>
    <w:rsid w:val="3F3F1B15"/>
    <w:rsid w:val="3FAA3307"/>
    <w:rsid w:val="3FEECC1F"/>
    <w:rsid w:val="4C779B00"/>
    <w:rsid w:val="575B2551"/>
    <w:rsid w:val="57BF0CA9"/>
    <w:rsid w:val="5C7E1C41"/>
    <w:rsid w:val="5D7FEAA1"/>
    <w:rsid w:val="5F67D020"/>
    <w:rsid w:val="5F9D61D2"/>
    <w:rsid w:val="67F6A143"/>
    <w:rsid w:val="6B954E95"/>
    <w:rsid w:val="6BE4B112"/>
    <w:rsid w:val="6F7FE52B"/>
    <w:rsid w:val="71DC5BB8"/>
    <w:rsid w:val="72C0134F"/>
    <w:rsid w:val="763B75EC"/>
    <w:rsid w:val="77EAB22E"/>
    <w:rsid w:val="77FA7A0A"/>
    <w:rsid w:val="78421D5A"/>
    <w:rsid w:val="796F14F2"/>
    <w:rsid w:val="7BDFBE63"/>
    <w:rsid w:val="7DCE5D4F"/>
    <w:rsid w:val="7DD30C47"/>
    <w:rsid w:val="7DEF2648"/>
    <w:rsid w:val="7EBFBA68"/>
    <w:rsid w:val="7F77B98D"/>
    <w:rsid w:val="7F7A4A9C"/>
    <w:rsid w:val="7F7F6CD5"/>
    <w:rsid w:val="7F7FDD95"/>
    <w:rsid w:val="7FAC1ECA"/>
    <w:rsid w:val="7FE6C476"/>
    <w:rsid w:val="8E9FA2F9"/>
    <w:rsid w:val="957F063D"/>
    <w:rsid w:val="97FFB747"/>
    <w:rsid w:val="9F9F8249"/>
    <w:rsid w:val="A07DE37B"/>
    <w:rsid w:val="B77482F9"/>
    <w:rsid w:val="BE45C810"/>
    <w:rsid w:val="BFBFB789"/>
    <w:rsid w:val="BFEEE8D8"/>
    <w:rsid w:val="BFFB487B"/>
    <w:rsid w:val="CB7D02E4"/>
    <w:rsid w:val="CDFE1DD2"/>
    <w:rsid w:val="D1FE0B24"/>
    <w:rsid w:val="D3768BD3"/>
    <w:rsid w:val="D77EFA76"/>
    <w:rsid w:val="DBBC0F42"/>
    <w:rsid w:val="DBBF44A9"/>
    <w:rsid w:val="DD78102C"/>
    <w:rsid w:val="DF7BC23F"/>
    <w:rsid w:val="E7FDDDEF"/>
    <w:rsid w:val="ED9F7322"/>
    <w:rsid w:val="EDFF0C64"/>
    <w:rsid w:val="EFB1C41B"/>
    <w:rsid w:val="F47B5C5F"/>
    <w:rsid w:val="F6DAEEAA"/>
    <w:rsid w:val="F79FB95A"/>
    <w:rsid w:val="F9BFF1D3"/>
    <w:rsid w:val="FACF53FB"/>
    <w:rsid w:val="FBB7A247"/>
    <w:rsid w:val="FC7D76FB"/>
    <w:rsid w:val="FDBF2874"/>
    <w:rsid w:val="FE6B3557"/>
    <w:rsid w:val="FED615A4"/>
    <w:rsid w:val="FF7FEFF0"/>
    <w:rsid w:val="FFCB635E"/>
    <w:rsid w:val="FFEECB2C"/>
    <w:rsid w:val="FFEFA855"/>
    <w:rsid w:val="FFEFD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numPr>
        <w:ilvl w:val="0"/>
        <w:numId w:val="2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numPr>
        <w:ilvl w:val="0"/>
        <w:numId w:val="3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numPr>
        <w:ilvl w:val="0"/>
        <w:numId w:val="4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unhideWhenUsed/>
    <w:uiPriority w:val="39"/>
  </w:style>
  <w:style w:type="paragraph" w:styleId="7">
    <w:name w:val="toc 2"/>
    <w:basedOn w:val="1"/>
    <w:next w:val="1"/>
    <w:semiHidden/>
    <w:unhideWhenUsed/>
    <w:uiPriority w:val="39"/>
    <w:pPr>
      <w:ind w:left="420" w:leftChars="200"/>
    </w:p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qFormat/>
    <w:uiPriority w:val="22"/>
    <w:rPr>
      <w:b/>
    </w:rPr>
  </w:style>
  <w:style w:type="character" w:customStyle="1" w:styleId="12">
    <w:name w:val="标题 1 Char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styleId="13">
    <w:name w:val="No Spacing"/>
    <w:link w:val="14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4">
    <w:name w:val="无间隔 Char"/>
    <w:basedOn w:val="10"/>
    <w:link w:val="13"/>
    <w:qFormat/>
    <w:uiPriority w:val="1"/>
    <w:rPr>
      <w:kern w:val="0"/>
      <w:sz w:val="22"/>
    </w:rPr>
  </w:style>
  <w:style w:type="paragraph" w:customStyle="1" w:styleId="15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16">
    <w:name w:val="标题 2 Char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标题 3 Char"/>
    <w:basedOn w:val="10"/>
    <w:link w:val="4"/>
    <w:qFormat/>
    <w:uiPriority w:val="9"/>
    <w:rPr>
      <w:b/>
      <w:bCs/>
      <w:sz w:val="32"/>
      <w:szCs w:val="32"/>
    </w:rPr>
  </w:style>
  <w:style w:type="character" w:customStyle="1" w:styleId="18">
    <w:name w:val="标题 4 Char"/>
    <w:basedOn w:val="10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styleId="20">
    <w:name w:val="Placeholder Text"/>
    <w:basedOn w:val="10"/>
    <w:semiHidden/>
    <w:qFormat/>
    <w:uiPriority w:val="99"/>
    <w:rPr>
      <w:color w:val="808080"/>
    </w:rPr>
  </w:style>
  <w:style w:type="character" w:customStyle="1" w:styleId="21">
    <w:name w:val="fontstyle01"/>
    <w:basedOn w:val="10"/>
    <w:qFormat/>
    <w:uiPriority w:val="0"/>
    <w:rPr>
      <w:rFonts w:hint="default" w:ascii="Arial" w:hAnsi="Arial" w:cs="Arial"/>
      <w:color w:val="000000"/>
      <w:sz w:val="20"/>
      <w:szCs w:val="20"/>
    </w:rPr>
  </w:style>
  <w:style w:type="character" w:customStyle="1" w:styleId="22">
    <w:name w:val="fontstyle21"/>
    <w:basedOn w:val="10"/>
    <w:qFormat/>
    <w:uiPriority w:val="0"/>
    <w:rPr>
      <w:rFonts w:hint="default" w:ascii="Symbol" w:hAnsi="Symbol"/>
      <w:color w:val="000000"/>
      <w:sz w:val="20"/>
      <w:szCs w:val="20"/>
    </w:rPr>
  </w:style>
  <w:style w:type="character" w:customStyle="1" w:styleId="23">
    <w:name w:val="fontstyle31"/>
    <w:basedOn w:val="10"/>
    <w:qFormat/>
    <w:uiPriority w:val="0"/>
    <w:rPr>
      <w:rFonts w:hint="default" w:ascii="Italic" w:hAnsi="Italic"/>
      <w:i/>
      <w:iCs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509</Words>
  <Characters>764</Characters>
  <Lines>67</Lines>
  <Paragraphs>18</Paragraphs>
  <TotalTime>0</TotalTime>
  <ScaleCrop>false</ScaleCrop>
  <LinksUpToDate>false</LinksUpToDate>
  <CharactersWithSpaces>789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2018-07-05T17:41:00Z</dcterms:created>
  <dc:creator>吴秀华</dc:creator>
  <cp:lastModifiedBy>为青春画上句号</cp:lastModifiedBy>
  <dcterms:modified xsi:type="dcterms:W3CDTF">2025-11-03T11:06:03Z</dcterms:modified>
  <dc:title>PowerBank              I2C寄存器功能手册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AEAC216625564142BC27CE43B96F679A_13</vt:lpwstr>
  </property>
  <property fmtid="{D5CDD505-2E9C-101B-9397-08002B2CF9AE}" pid="4" name="KSOTemplateDocerSaveRecord">
    <vt:lpwstr>eyJoZGlkIjoiMjg3ZTc0YTYyZjYxM2JjMDQ3MTA0MWRmMTRlY2Y0NDgiLCJ1c2VySWQiOiIxMTk2NTM5MjMzIn0=</vt:lpwstr>
  </property>
</Properties>
</file>