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AGENTS.md - Humbug Project Directory Structure</w:t>
      </w:r>
    </w:p>
    <w:p>
      <w:pPr>
        <w:pStyle w:val="Heading2"/>
      </w:pPr>
      <w:r>
        <w:t>Overview</w:t>
      </w:r>
    </w:p>
    <w:p>
      <w:pPr>
        <w:pStyle w:val="Normal"/>
      </w:pPr>
      <w:r>
        <w:t>Humbug is a platform for human-AI collaboration, written in Python. This document describes the directory structure to help AI agents navigate the codebase.</w:t>
      </w:r>
    </w:p>
    <w:p>
      <w:pPr>
        <w:pStyle w:val="Heading2"/>
      </w:pPr>
      <w:r>
        <w:t>Tool use</w:t>
      </w:r>
    </w:p>
    <w:p>
      <w:pPr>
        <w:pStyle w:val="Normal"/>
        <w:spacing w:after="0"/>
        <w:ind w:left="720" w:hanging="360"/>
        <w:numPr>
          <w:ilvl w:val="0"/>
          <w:numId w:val="1"/>
        </w:numPr>
      </w:pPr>
      <w:r>
        <w:t>If you want to use the terminal you will require user authorization every time you send keystrokes.  If you load files into an editor tab, however, you don't, so if you just want to do a simple search of a file then consider using the editor tabs.  They can get pretty cluttered though so if you don't need the tab again then close it.</w:t>
      </w:r>
    </w:p>
    <w:p>
      <w:pPr>
        <w:pStyle w:val="Normal"/>
        <w:spacing w:after="0"/>
        <w:ind w:left="720" w:hanging="360"/>
        <w:numPr>
          <w:ilvl w:val="0"/>
          <w:numId w:val="1"/>
        </w:numPr>
      </w:pPr>
      <w:r>
        <w:t>If you open a terminal it will automatically be in the root of the mindspace directory.  Don't change directory unless you want to be somewhere else.</w:t>
      </w:r>
    </w:p>
    <w:p>
      <w:pPr>
        <w:pStyle w:val="Normal"/>
        <w:spacing w:after="0"/>
        <w:ind w:left="720" w:hanging="360"/>
        <w:numPr>
          <w:ilvl w:val="0"/>
          <w:numId w:val="1"/>
        </w:numPr>
      </w:pPr>
      <w:r>
        <w:t xml:space="preserve">Terminals will not open with a python virtual environment by default.  The venv is at </w:t>
      </w:r>
      <w:r>
        <w:rPr>
          <w:rFonts w:ascii="Courier New" w:hAnsi="Courier New"/>
        </w:rPr>
        <w:t>venv/</w:t>
      </w:r>
      <w:r>
        <w:t xml:space="preserve"> in the mindspace root — activate with </w:t>
      </w:r>
      <w:r>
        <w:rPr>
          <w:rFonts w:ascii="Courier New" w:hAnsi="Courier New"/>
        </w:rPr>
        <w:t>source venv/bin/activate</w:t>
      </w:r>
      <w:r>
        <w:t>.</w:t>
      </w:r>
    </w:p>
    <w:p>
      <w:pPr>
        <w:pStyle w:val="Heading2"/>
      </w:pPr>
      <w:r>
        <w:t>Code generation</w:t>
      </w:r>
    </w:p>
    <w:p>
      <w:pPr>
        <w:pStyle w:val="Normal"/>
        <w:spacing w:after="0"/>
        <w:ind w:left="720" w:hanging="360"/>
        <w:numPr>
          <w:ilvl w:val="0"/>
          <w:numId w:val="1"/>
        </w:numPr>
      </w:pPr>
      <w:r>
        <w:t>When you help write code, do not write lengthy file-level docstrings.  These go stale very fast as the code evolves.</w:t>
      </w:r>
    </w:p>
    <w:p>
      <w:pPr>
        <w:pStyle w:val="Normal"/>
        <w:spacing w:after="0"/>
        <w:ind w:left="720" w:hanging="360"/>
        <w:numPr>
          <w:ilvl w:val="0"/>
          <w:numId w:val="1"/>
        </w:numPr>
      </w:pPr>
      <w:r>
        <w:t>Do not add comments marking blocks of functionality within files.  Functions, classes, etc., have docstrings so we have everything we need anyway and these sorts of delimeter comments simply add clutter to the code.</w:t>
      </w:r>
    </w:p>
    <w:p>
      <w:pPr>
        <w:pStyle w:val="Normal"/>
        <w:spacing w:after="0"/>
        <w:ind w:left="720" w:hanging="360"/>
        <w:numPr>
          <w:ilvl w:val="0"/>
          <w:numId w:val="1"/>
        </w:numPr>
      </w:pPr>
      <w:r>
        <w:t>If you are writing tests, the tests must reflect the correct and desired behaviour.  NEVER write or patch a test to mask broken implementation logic.  If the logic is wrong then a test must fail.</w:t>
      </w:r>
    </w:p>
    <w:p>
      <w:pPr>
        <w:pStyle w:val="Normal"/>
        <w:spacing w:after="0"/>
        <w:ind w:left="720" w:hanging="360"/>
        <w:numPr>
          <w:ilvl w:val="0"/>
          <w:numId w:val="1"/>
        </w:numPr>
      </w:pPr>
      <w:r>
        <w:t>Test docstrings must describe the expected correct behaviour only.  They must not reference previously broken behaviour, historical bugs, or implementation details of past fixes.  A test is a specification, not a changelog.</w:t>
      </w:r>
    </w:p>
    <w:p>
      <w:pPr>
        <w:pStyle w:val="Heading2"/>
      </w:pPr>
      <w:r>
        <w:t>Code restructuring</w:t>
      </w:r>
    </w:p>
    <w:p>
      <w:pPr>
        <w:pStyle w:val="Normal"/>
        <w:spacing w:after="0"/>
        <w:ind w:left="720" w:hanging="360"/>
        <w:numPr>
          <w:ilvl w:val="0"/>
          <w:numId w:val="1"/>
        </w:numPr>
      </w:pPr>
      <w:r>
        <w:t>When restructuring or rewriting code you MUST NOT remove comments.  If a comment is likely or definitely wrong then draw the user's attention to it and seek advice.</w:t>
      </w:r>
    </w:p>
    <w:p>
      <w:pPr>
        <w:pStyle w:val="Heading2"/>
      </w:pPr>
      <w:r>
        <w:t>Top-Level structure</w:t>
      </w:r>
    </w:p>
    <w:p>
      <w:pPr>
        <w:pStyle w:val="CodeBlock"/>
      </w:pPr>
      <w:r>
        <w:t xml:space="preserve">humbug/</w:t>
      </w:r>
    </w:p>
    <w:p>
      <w:pPr>
        <w:pStyle w:val="CodeBlock"/>
      </w:pPr>
      <w:r>
        <w:t xml:space="preserve">├── src/                    # Main source code</w:t>
      </w:r>
    </w:p>
    <w:p>
      <w:pPr>
        <w:pStyle w:val="CodeBlock"/>
      </w:pPr>
      <w:r>
        <w:t xml:space="preserve">├── tests/                  # Test suite</w:t>
      </w:r>
    </w:p>
    <w:p>
      <w:pPr>
        <w:pStyle w:val="CodeBlock"/>
      </w:pPr>
      <w:r>
        <w:t xml:space="preserve">├── tools/                  # Development and analysis tools</w:t>
      </w:r>
    </w:p>
    <w:p>
      <w:pPr>
        <w:pStyle w:val="CodeBlock"/>
      </w:pPr>
      <w:r>
        <w:t xml:space="preserve">├── docs/                   # Documentation</w:t>
      </w:r>
    </w:p>
    <w:p>
      <w:pPr>
        <w:pStyle w:val="CodeBlock"/>
      </w:pPr>
      <w:r>
        <w:t xml:space="preserve">├── menai_modules/          # Menai standard library modules</w:t>
      </w:r>
    </w:p>
    <w:p>
      <w:pPr>
        <w:pStyle w:val="CodeBlock"/>
      </w:pPr>
      <w:r>
        <w:t xml:space="preserve">├── conversations/          # Example AI conversations</w:t>
      </w:r>
    </w:p>
    <w:p>
      <w:pPr>
        <w:pStyle w:val="CodeBlock"/>
      </w:pPr>
      <w:r>
        <w:t xml:space="preserve">├── icons/                  # Application icons</w:t>
      </w:r>
    </w:p>
    <w:p>
      <w:pPr>
        <w:pStyle w:val="CodeBlock"/>
        <w:spacing w:after="160"/>
      </w:pPr>
      <w:r>
        <w:t xml:space="preserve">└── pyproject.toml          # Python project configuration</w:t>
      </w:r>
    </w:p>
    <w:p>
      <w:pPr>
        <w:pStyle w:val="Heading2"/>
      </w:pPr>
      <w:r>
        <w:rPr>
          <w:rFonts w:ascii="Courier New" w:hAnsi="Courier New"/>
        </w:rPr>
        <w:t>src/</w:t>
      </w:r>
      <w:r>
        <w:t xml:space="preserve"> Directory</w:t>
      </w:r>
    </w:p>
    <w:p>
      <w:pPr>
        <w:pStyle w:val="Heading3"/>
      </w:pPr>
      <w:r>
        <w:rPr>
          <w:rFonts w:ascii="Courier New" w:hAnsi="Courier New"/>
        </w:rPr>
        <w:t>src/ai/</w:t>
      </w:r>
    </w:p>
    <w:p>
      <w:pPr>
        <w:pStyle w:val="Normal"/>
      </w:pPr>
      <w:r>
        <w:t>Multi-backend AI conversation system.</w:t>
      </w:r>
    </w:p>
    <w:p>
      <w:pPr>
        <w:pStyle w:val="Normal"/>
      </w:pPr>
      <w:r>
        <w:rPr>
          <w:b/>
        </w:rPr>
        <w:t>Backend subdirectories:</w:t>
      </w:r>
    </w:p>
    <w:p>
      <w:pPr>
        <w:pStyle w:val="Normal"/>
        <w:spacing w:after="0"/>
        <w:ind w:left="720" w:hanging="360"/>
        <w:numPr>
          <w:ilvl w:val="0"/>
          <w:numId w:val="1"/>
        </w:numPr>
      </w:pPr>
      <w:r>
        <w:rPr>
          <w:rFonts w:ascii="Courier New" w:hAnsi="Courier New"/>
        </w:rPr>
        <w:t>anthropic/</w:t>
      </w:r>
      <w:r>
        <w:t xml:space="preserve"> - Claude models</w:t>
      </w:r>
    </w:p>
    <w:p>
      <w:pPr>
        <w:pStyle w:val="Normal"/>
        <w:spacing w:after="0"/>
        <w:ind w:left="720" w:hanging="360"/>
        <w:numPr>
          <w:ilvl w:val="0"/>
          <w:numId w:val="1"/>
        </w:numPr>
      </w:pPr>
      <w:r>
        <w:rPr>
          <w:rFonts w:ascii="Courier New" w:hAnsi="Courier New"/>
        </w:rPr>
        <w:t>deepseek/</w:t>
      </w:r>
      <w:r>
        <w:t xml:space="preserve"> - DeepSeek models</w:t>
      </w:r>
    </w:p>
    <w:p>
      <w:pPr>
        <w:pStyle w:val="Normal"/>
        <w:spacing w:after="0"/>
        <w:ind w:left="720" w:hanging="360"/>
        <w:numPr>
          <w:ilvl w:val="0"/>
          <w:numId w:val="1"/>
        </w:numPr>
      </w:pPr>
      <w:r>
        <w:rPr>
          <w:rFonts w:ascii="Courier New" w:hAnsi="Courier New"/>
        </w:rPr>
        <w:t>google/</w:t>
      </w:r>
      <w:r>
        <w:t xml:space="preserve"> - Gemini models</w:t>
      </w:r>
    </w:p>
    <w:p>
      <w:pPr>
        <w:pStyle w:val="Normal"/>
        <w:spacing w:after="0"/>
        <w:ind w:left="720" w:hanging="360"/>
        <w:numPr>
          <w:ilvl w:val="0"/>
          <w:numId w:val="1"/>
        </w:numPr>
      </w:pPr>
      <w:r>
        <w:rPr>
          <w:rFonts w:ascii="Courier New" w:hAnsi="Courier New"/>
        </w:rPr>
        <w:t>mistral/</w:t>
      </w:r>
      <w:r>
        <w:t xml:space="preserve"> - Mistral models</w:t>
      </w:r>
    </w:p>
    <w:p>
      <w:pPr>
        <w:pStyle w:val="Normal"/>
        <w:spacing w:after="0"/>
        <w:ind w:left="720" w:hanging="360"/>
        <w:numPr>
          <w:ilvl w:val="0"/>
          <w:numId w:val="1"/>
        </w:numPr>
      </w:pPr>
      <w:r>
        <w:rPr>
          <w:rFonts w:ascii="Courier New" w:hAnsi="Courier New"/>
        </w:rPr>
        <w:t>ollama/</w:t>
      </w:r>
      <w:r>
        <w:t xml:space="preserve"> - Local Ollama models</w:t>
      </w:r>
    </w:p>
    <w:p>
      <w:pPr>
        <w:pStyle w:val="Normal"/>
        <w:spacing w:after="0"/>
        <w:ind w:left="720" w:hanging="360"/>
        <w:numPr>
          <w:ilvl w:val="0"/>
          <w:numId w:val="1"/>
        </w:numPr>
      </w:pPr>
      <w:r>
        <w:rPr>
          <w:rFonts w:ascii="Courier New" w:hAnsi="Courier New"/>
        </w:rPr>
        <w:t>openai/</w:t>
      </w:r>
      <w:r>
        <w:t xml:space="preserve"> - GPT models</w:t>
      </w:r>
    </w:p>
    <w:p>
      <w:pPr>
        <w:pStyle w:val="Normal"/>
        <w:spacing w:after="0"/>
        <w:ind w:left="720" w:hanging="360"/>
        <w:numPr>
          <w:ilvl w:val="0"/>
          <w:numId w:val="1"/>
        </w:numPr>
      </w:pPr>
      <w:r>
        <w:rPr>
          <w:rFonts w:ascii="Courier New" w:hAnsi="Courier New"/>
        </w:rPr>
        <w:t>vllm/</w:t>
      </w:r>
      <w:r>
        <w:t xml:space="preserve"> - vLLM server integration</w:t>
      </w:r>
    </w:p>
    <w:p>
      <w:pPr>
        <w:pStyle w:val="Normal"/>
        <w:spacing w:after="0"/>
        <w:ind w:left="720" w:hanging="360"/>
        <w:numPr>
          <w:ilvl w:val="0"/>
          <w:numId w:val="1"/>
        </w:numPr>
      </w:pPr>
      <w:r>
        <w:rPr>
          <w:rFonts w:ascii="Courier New" w:hAnsi="Courier New"/>
        </w:rPr>
        <w:t>xai/</w:t>
      </w:r>
      <w:r>
        <w:t xml:space="preserve"> - xAI (Grok) models</w:t>
      </w:r>
    </w:p>
    <w:p>
      <w:pPr>
        <w:pStyle w:val="Normal"/>
        <w:spacing w:after="0"/>
        <w:ind w:left="720" w:hanging="360"/>
        <w:numPr>
          <w:ilvl w:val="0"/>
          <w:numId w:val="1"/>
        </w:numPr>
      </w:pPr>
      <w:r>
        <w:rPr>
          <w:rFonts w:ascii="Courier New" w:hAnsi="Courier New"/>
        </w:rPr>
        <w:t>zai/</w:t>
      </w:r>
      <w:r>
        <w:t xml:space="preserve"> - Z.ai models</w:t>
      </w:r>
    </w:p>
    <w:p>
      <w:pPr>
        <w:pStyle w:val="Heading3"/>
      </w:pPr>
      <w:r>
        <w:rPr>
          <w:rFonts w:ascii="Courier New" w:hAnsi="Courier New"/>
        </w:rPr>
        <w:t>src/ai_tool/</w:t>
      </w:r>
    </w:p>
    <w:p>
      <w:pPr>
        <w:pStyle w:val="Normal"/>
      </w:pPr>
      <w:r>
        <w:t>Core framework for AI tools and capabilities (base classes, manager, definitions, exceptions).</w:t>
      </w:r>
    </w:p>
    <w:p>
      <w:pPr>
        <w:pStyle w:val="Heading3"/>
      </w:pPr>
      <w:r>
        <w:rPr>
          <w:rFonts w:ascii="Courier New" w:hAnsi="Courier New"/>
        </w:rPr>
        <w:t>src/ai_transcript_conversation/</w:t>
      </w:r>
    </w:p>
    <w:p>
      <w:pPr>
        <w:pStyle w:val="Normal"/>
      </w:pPr>
      <w:r>
        <w:t>AI transcript and conversation support.</w:t>
      </w:r>
    </w:p>
    <w:p>
      <w:pPr>
        <w:pStyle w:val="Heading3"/>
      </w:pPr>
      <w:r>
        <w:rPr>
          <w:rFonts w:ascii="Courier New" w:hAnsi="Courier New"/>
        </w:rPr>
        <w:t>src/clock_ai_tool/</w:t>
      </w:r>
    </w:p>
    <w:p>
      <w:pPr>
        <w:pStyle w:val="Normal"/>
      </w:pPr>
      <w:r>
        <w:t>AI tool implementation for date/time operations.</w:t>
      </w:r>
    </w:p>
    <w:p>
      <w:pPr>
        <w:pStyle w:val="Heading3"/>
      </w:pPr>
      <w:r>
        <w:rPr>
          <w:rFonts w:ascii="Courier New" w:hAnsi="Courier New"/>
        </w:rPr>
        <w:t>src/context/</w:t>
      </w:r>
    </w:p>
    <w:p>
      <w:pPr>
        <w:pStyle w:val="Normal"/>
      </w:pPr>
      <w:r>
        <w:t>Registry infrastructure for tracking open contexts within a mindspace.</w:t>
      </w:r>
    </w:p>
    <w:p>
      <w:pPr>
        <w:pStyle w:val="Heading3"/>
      </w:pPr>
      <w:r>
        <w:rPr>
          <w:rFonts w:ascii="Courier New" w:hAnsi="Courier New"/>
        </w:rPr>
        <w:t>src/conversation_ai_tool/</w:t>
      </w:r>
    </w:p>
    <w:p>
      <w:pPr>
        <w:pStyle w:val="Normal"/>
      </w:pPr>
      <w:r>
        <w:t>AI tool implementation for conversation tab operations (read, search, navigate messages).</w:t>
      </w:r>
    </w:p>
    <w:p>
      <w:pPr>
        <w:pStyle w:val="Heading3"/>
      </w:pPr>
      <w:r>
        <w:rPr>
          <w:rFonts w:ascii="Courier New" w:hAnsi="Courier New"/>
        </w:rPr>
        <w:t>src/conversation_context/</w:t>
      </w:r>
    </w:p>
    <w:p>
      <w:pPr>
        <w:pStyle w:val="Normal"/>
      </w:pPr>
      <w:r>
        <w:t>Context model for open conversation tabs (</w:t>
      </w:r>
      <w:r>
        <w:rPr>
          <w:rFonts w:ascii="Courier New" w:hAnsi="Courier New"/>
        </w:rPr>
        <w:t>ConversationContext</w:t>
      </w:r>
      <w:r>
        <w:t>).</w:t>
      </w:r>
    </w:p>
    <w:p>
      <w:pPr>
        <w:pStyle w:val="Heading3"/>
      </w:pPr>
      <w:r>
        <w:rPr>
          <w:rFonts w:ascii="Courier New" w:hAnsi="Courier New"/>
        </w:rPr>
        <w:t>src/delegate_ai_tool/</w:t>
      </w:r>
    </w:p>
    <w:p>
      <w:pPr>
        <w:pStyle w:val="Normal"/>
      </w:pPr>
      <w:r>
        <w:t xml:space="preserve">AI tool implementation for task delegation to child AI instances. Contains the backend logic (conversation creation, session management, persistence, completion handling) and the </w:t>
      </w:r>
      <w:r>
        <w:rPr>
          <w:rFonts w:ascii="Courier New" w:hAnsi="Courier New"/>
        </w:rPr>
        <w:t>DelegateAIListener</w:t>
      </w:r>
      <w:r>
        <w:t xml:space="preserve"> protocol for frontend integration. GUI wiring lives in </w:t>
      </w:r>
      <w:r>
        <w:rPr>
          <w:rFonts w:ascii="Courier New" w:hAnsi="Courier New"/>
        </w:rPr>
        <w:t>src/desktop/</w:t>
      </w:r>
      <w:r>
        <w:t>.</w:t>
      </w:r>
    </w:p>
    <w:p>
      <w:pPr>
        <w:pStyle w:val="Heading3"/>
      </w:pPr>
      <w:r>
        <w:rPr>
          <w:rFonts w:ascii="Courier New" w:hAnsi="Courier New"/>
        </w:rPr>
        <w:t>src/desktop/</w:t>
      </w:r>
    </w:p>
    <w:p>
      <w:pPr>
        <w:pStyle w:val="Normal"/>
      </w:pPr>
      <w:r>
        <w:t>Qt desktop front-end for Humbug. This is the graphical desktop application built on top of the front-end-agnostic modules (</w:t>
      </w:r>
      <w:r>
        <w:rPr>
          <w:rFonts w:ascii="Courier New" w:hAnsi="Courier New"/>
        </w:rPr>
        <w:t>mindspace</w:t>
      </w:r>
      <w:r>
        <w:t xml:space="preserve">, the </w:t>
      </w:r>
      <w:r>
        <w:rPr>
          <w:rFonts w:ascii="Courier New" w:hAnsi="Courier New"/>
        </w:rPr>
        <w:t>*_context</w:t>
      </w:r>
      <w:r>
        <w:t xml:space="preserve"> modules, </w:t>
      </w:r>
      <w:r>
        <w:rPr>
          <w:rFonts w:ascii="Courier New" w:hAnsi="Courier New"/>
        </w:rPr>
        <w:t>ai</w:t>
      </w:r>
      <w:r>
        <w:t xml:space="preserve">, the </w:t>
      </w:r>
      <w:r>
        <w:rPr>
          <w:rFonts w:ascii="Courier New" w:hAnsi="Courier New"/>
        </w:rPr>
        <w:t>*_ai_tool</w:t>
      </w:r>
      <w:r>
        <w:t xml:space="preserve"> modules, etc.). It is one of potentially several front-ends (e.g. a future CLI).</w:t>
      </w:r>
    </w:p>
    <w:p>
      <w:pPr>
        <w:pStyle w:val="Normal"/>
      </w:pPr>
      <w:r>
        <w:rPr>
          <w:b/>
        </w:rPr>
        <w:t>Subdirectories:</w:t>
      </w:r>
    </w:p>
    <w:p>
      <w:pPr>
        <w:pStyle w:val="Normal"/>
        <w:spacing w:after="0"/>
        <w:ind w:left="720" w:hanging="360"/>
        <w:numPr>
          <w:ilvl w:val="0"/>
          <w:numId w:val="1"/>
        </w:numPr>
      </w:pPr>
      <w:r>
        <w:rPr>
          <w:rFonts w:ascii="Courier New" w:hAnsi="Courier New"/>
        </w:rPr>
        <w:t>conversation_sidebar/</w:t>
      </w:r>
      <w:r>
        <w:t xml:space="preserve"> - Conversations panel implementation</w:t>
      </w:r>
    </w:p>
    <w:p>
      <w:pPr>
        <w:pStyle w:val="Normal"/>
        <w:spacing w:after="0"/>
        <w:ind w:left="720" w:hanging="360"/>
        <w:numPr>
          <w:ilvl w:val="0"/>
          <w:numId w:val="1"/>
        </w:numPr>
      </w:pPr>
      <w:r>
        <w:rPr>
          <w:rFonts w:ascii="Courier New" w:hAnsi="Courier New"/>
        </w:rPr>
        <w:t>conversation_tab/</w:t>
      </w:r>
      <w:r>
        <w:t xml:space="preserve"> - Conversation tab implementation</w:t>
      </w:r>
    </w:p>
    <w:p>
      <w:pPr>
        <w:pStyle w:val="Normal"/>
        <w:spacing w:after="0"/>
        <w:ind w:left="720" w:hanging="360"/>
        <w:numPr>
          <w:ilvl w:val="0"/>
          <w:numId w:val="1"/>
        </w:numPr>
      </w:pPr>
      <w:r>
        <w:rPr>
          <w:rFonts w:ascii="Courier New" w:hAnsi="Courier New"/>
        </w:rPr>
        <w:t>diff_tab/</w:t>
      </w:r>
      <w:r>
        <w:t xml:space="preserve"> - Diff tab implementation</w:t>
      </w:r>
    </w:p>
    <w:p>
      <w:pPr>
        <w:pStyle w:val="Normal"/>
        <w:spacing w:after="0"/>
        <w:ind w:left="720" w:hanging="360"/>
        <w:numPr>
          <w:ilvl w:val="0"/>
          <w:numId w:val="1"/>
        </w:numPr>
      </w:pPr>
      <w:r>
        <w:rPr>
          <w:rFonts w:ascii="Courier New" w:hAnsi="Courier New"/>
        </w:rPr>
        <w:t>editor_tab/</w:t>
      </w:r>
      <w:r>
        <w:t xml:space="preserve"> - Editor tab implementation</w:t>
      </w:r>
    </w:p>
    <w:p>
      <w:pPr>
        <w:pStyle w:val="Normal"/>
        <w:spacing w:after="0"/>
        <w:ind w:left="720" w:hanging="360"/>
        <w:numPr>
          <w:ilvl w:val="0"/>
          <w:numId w:val="1"/>
        </w:numPr>
      </w:pPr>
      <w:r>
        <w:rPr>
          <w:rFonts w:ascii="Courier New" w:hAnsi="Courier New"/>
        </w:rPr>
        <w:t>file_sidebar/</w:t>
      </w:r>
      <w:r>
        <w:t xml:space="preserve"> - Files panel implementation</w:t>
      </w:r>
    </w:p>
    <w:p>
      <w:pPr>
        <w:pStyle w:val="Normal"/>
        <w:spacing w:after="0"/>
        <w:ind w:left="720" w:hanging="360"/>
        <w:numPr>
          <w:ilvl w:val="0"/>
          <w:numId w:val="1"/>
        </w:numPr>
      </w:pPr>
      <w:r>
        <w:rPr>
          <w:rFonts w:ascii="Courier New" w:hAnsi="Courier New"/>
        </w:rPr>
        <w:t>file_watcher/</w:t>
      </w:r>
      <w:r>
        <w:t xml:space="preserve"> - Singleton file/directory polling service</w:t>
      </w:r>
    </w:p>
    <w:p>
      <w:pPr>
        <w:pStyle w:val="Normal"/>
        <w:spacing w:after="0"/>
        <w:ind w:left="720" w:hanging="360"/>
        <w:numPr>
          <w:ilvl w:val="0"/>
          <w:numId w:val="1"/>
        </w:numPr>
      </w:pPr>
      <w:r>
        <w:rPr>
          <w:rFonts w:ascii="Courier New" w:hAnsi="Courier New"/>
        </w:rPr>
        <w:t>icons/</w:t>
      </w:r>
      <w:r>
        <w:t xml:space="preserve"> - Application icon pack</w:t>
      </w:r>
    </w:p>
    <w:p>
      <w:pPr>
        <w:pStyle w:val="Normal"/>
        <w:spacing w:after="0"/>
        <w:ind w:left="720" w:hanging="360"/>
        <w:numPr>
          <w:ilvl w:val="0"/>
          <w:numId w:val="1"/>
        </w:numPr>
      </w:pPr>
      <w:r>
        <w:rPr>
          <w:rFonts w:ascii="Courier New" w:hAnsi="Courier New"/>
        </w:rPr>
        <w:t>language/</w:t>
      </w:r>
      <w:r>
        <w:t xml:space="preserve"> - Localization support</w:t>
      </w:r>
    </w:p>
    <w:p>
      <w:pPr>
        <w:pStyle w:val="Normal"/>
        <w:spacing w:after="0"/>
        <w:ind w:left="720" w:hanging="360"/>
        <w:numPr>
          <w:ilvl w:val="0"/>
          <w:numId w:val="1"/>
        </w:numPr>
      </w:pPr>
      <w:r>
        <w:rPr>
          <w:rFonts w:ascii="Courier New" w:hAnsi="Courier New"/>
        </w:rPr>
        <w:t>log_tab/</w:t>
      </w:r>
      <w:r>
        <w:t xml:space="preserve"> - Log tab implementation</w:t>
      </w:r>
    </w:p>
    <w:p>
      <w:pPr>
        <w:pStyle w:val="Normal"/>
        <w:spacing w:after="0"/>
        <w:ind w:left="720" w:hanging="360"/>
        <w:numPr>
          <w:ilvl w:val="0"/>
          <w:numId w:val="1"/>
        </w:numPr>
      </w:pPr>
      <w:r>
        <w:rPr>
          <w:rFonts w:ascii="Courier New" w:hAnsi="Courier New"/>
        </w:rPr>
        <w:t>markdown/</w:t>
      </w:r>
      <w:r>
        <w:t xml:space="preserve"> - Markdown and code rendering stack</w:t>
      </w:r>
    </w:p>
    <w:p>
      <w:pPr>
        <w:pStyle w:val="Normal"/>
        <w:spacing w:after="0"/>
        <w:ind w:left="720" w:hanging="360"/>
        <w:numPr>
          <w:ilvl w:val="0"/>
          <w:numId w:val="1"/>
        </w:numPr>
      </w:pPr>
      <w:r>
        <w:rPr>
          <w:rFonts w:ascii="Courier New" w:hAnsi="Courier New"/>
        </w:rPr>
        <w:t>preview_sidebar/</w:t>
      </w:r>
      <w:r>
        <w:t xml:space="preserve"> - Preview panel implementation</w:t>
      </w:r>
    </w:p>
    <w:p>
      <w:pPr>
        <w:pStyle w:val="Normal"/>
        <w:spacing w:after="0"/>
        <w:ind w:left="720" w:hanging="360"/>
        <w:numPr>
          <w:ilvl w:val="0"/>
          <w:numId w:val="1"/>
        </w:numPr>
      </w:pPr>
      <w:r>
        <w:rPr>
          <w:rFonts w:ascii="Courier New" w:hAnsi="Courier New"/>
        </w:rPr>
        <w:t>preview_tab/</w:t>
      </w:r>
      <w:r>
        <w:t xml:space="preserve"> - Preview tab implementation</w:t>
      </w:r>
    </w:p>
    <w:p>
      <w:pPr>
        <w:pStyle w:val="Normal"/>
        <w:spacing w:after="0"/>
        <w:ind w:left="720" w:hanging="360"/>
        <w:numPr>
          <w:ilvl w:val="0"/>
          <w:numId w:val="1"/>
        </w:numPr>
      </w:pPr>
      <w:r>
        <w:rPr>
          <w:rFonts w:ascii="Courier New" w:hAnsi="Courier New"/>
        </w:rPr>
        <w:t>search_sidebar/</w:t>
      </w:r>
      <w:r>
        <w:t xml:space="preserve"> - Search panel implementation</w:t>
      </w:r>
    </w:p>
    <w:p>
      <w:pPr>
        <w:pStyle w:val="Normal"/>
        <w:spacing w:after="0"/>
        <w:ind w:left="720" w:hanging="360"/>
        <w:numPr>
          <w:ilvl w:val="0"/>
          <w:numId w:val="1"/>
        </w:numPr>
      </w:pPr>
      <w:r>
        <w:rPr>
          <w:rFonts w:ascii="Courier New" w:hAnsi="Courier New"/>
        </w:rPr>
        <w:t>settings/</w:t>
      </w:r>
      <w:r>
        <w:t xml:space="preserve"> - Application and user settings UI widgets</w:t>
      </w:r>
    </w:p>
    <w:p>
      <w:pPr>
        <w:pStyle w:val="Normal"/>
        <w:spacing w:after="0"/>
        <w:ind w:left="720" w:hanging="360"/>
        <w:numPr>
          <w:ilvl w:val="0"/>
          <w:numId w:val="1"/>
        </w:numPr>
      </w:pPr>
      <w:r>
        <w:rPr>
          <w:rFonts w:ascii="Courier New" w:hAnsi="Courier New"/>
        </w:rPr>
        <w:t>shell_tab/</w:t>
      </w:r>
      <w:r>
        <w:t xml:space="preserve"> - Shell tab implementation</w:t>
      </w:r>
    </w:p>
    <w:p>
      <w:pPr>
        <w:pStyle w:val="Normal"/>
        <w:spacing w:after="0"/>
        <w:ind w:left="720" w:hanging="360"/>
        <w:numPr>
          <w:ilvl w:val="0"/>
          <w:numId w:val="1"/>
        </w:numPr>
      </w:pPr>
      <w:r>
        <w:rPr>
          <w:rFonts w:ascii="Courier New" w:hAnsi="Courier New"/>
        </w:rPr>
        <w:t>sidebar/</w:t>
      </w:r>
      <w:r>
        <w:t xml:space="preserve"> - Shared sidebar component infrastructure (breadcrumbs, tree views, delegates, pane styles) used by individual </w:t>
      </w:r>
      <w:r>
        <w:rPr>
          <w:rFonts w:ascii="Courier New" w:hAnsi="Courier New"/>
        </w:rPr>
        <w:t>*_sidebar/</w:t>
      </w:r>
      <w:r>
        <w:t xml:space="preserve"> panels</w:t>
      </w:r>
    </w:p>
    <w:p>
      <w:pPr>
        <w:pStyle w:val="Normal"/>
        <w:spacing w:after="0"/>
        <w:ind w:left="720" w:hanging="360"/>
        <w:numPr>
          <w:ilvl w:val="0"/>
          <w:numId w:val="1"/>
        </w:numPr>
      </w:pPr>
      <w:r>
        <w:rPr>
          <w:rFonts w:ascii="Courier New" w:hAnsi="Courier New"/>
        </w:rPr>
        <w:t>sidebar_manager/</w:t>
      </w:r>
      <w:r>
        <w:t xml:space="preserve"> - Sidebar manager: generic sidebar container with panel registration</w:t>
      </w:r>
    </w:p>
    <w:p>
      <w:pPr>
        <w:pStyle w:val="Normal"/>
        <w:spacing w:after="0"/>
        <w:ind w:left="720" w:hanging="360"/>
        <w:numPr>
          <w:ilvl w:val="0"/>
          <w:numId w:val="1"/>
        </w:numPr>
      </w:pPr>
      <w:r>
        <w:rPr>
          <w:rFonts w:ascii="Courier New" w:hAnsi="Courier New"/>
        </w:rPr>
        <w:t>tab/</w:t>
      </w:r>
      <w:r>
        <w:t xml:space="preserve"> - Abstract tab contract</w:t>
      </w:r>
    </w:p>
    <w:p>
      <w:pPr>
        <w:pStyle w:val="Normal"/>
        <w:spacing w:after="0"/>
        <w:ind w:left="720" w:hanging="360"/>
        <w:numPr>
          <w:ilvl w:val="0"/>
          <w:numId w:val="1"/>
        </w:numPr>
      </w:pPr>
      <w:r>
        <w:rPr>
          <w:rFonts w:ascii="Courier New" w:hAnsi="Courier New"/>
        </w:rPr>
        <w:t>tab_manager/</w:t>
      </w:r>
      <w:r>
        <w:t xml:space="preserve"> - Tab manager: generic tab container with tab factory registration</w:t>
      </w:r>
    </w:p>
    <w:p>
      <w:pPr>
        <w:pStyle w:val="Normal"/>
        <w:spacing w:after="0"/>
        <w:ind w:left="720" w:hanging="360"/>
        <w:numPr>
          <w:ilvl w:val="0"/>
          <w:numId w:val="1"/>
        </w:numPr>
      </w:pPr>
      <w:r>
        <w:rPr>
          <w:rFonts w:ascii="Courier New" w:hAnsi="Courier New"/>
        </w:rPr>
        <w:t>terminal_tab/</w:t>
      </w:r>
      <w:r>
        <w:t xml:space="preserve"> - Terminal tab implementation</w:t>
      </w:r>
    </w:p>
    <w:p>
      <w:pPr>
        <w:pStyle w:val="Normal"/>
        <w:spacing w:after="0"/>
        <w:ind w:left="720" w:hanging="360"/>
        <w:numPr>
          <w:ilvl w:val="0"/>
          <w:numId w:val="1"/>
        </w:numPr>
      </w:pPr>
      <w:r>
        <w:rPr>
          <w:rFonts w:ascii="Courier New" w:hAnsi="Courier New"/>
        </w:rPr>
        <w:t>user/</w:t>
      </w:r>
      <w:r>
        <w:t xml:space="preserve"> - User management</w:t>
      </w:r>
    </w:p>
    <w:p>
      <w:pPr>
        <w:pStyle w:val="Normal"/>
        <w:spacing w:after="0"/>
        <w:ind w:left="720" w:hanging="360"/>
        <w:numPr>
          <w:ilvl w:val="0"/>
          <w:numId w:val="1"/>
        </w:numPr>
      </w:pPr>
      <w:r>
        <w:rPr>
          <w:rFonts w:ascii="Courier New" w:hAnsi="Courier New"/>
        </w:rPr>
        <w:t>vcs_sidebar/</w:t>
      </w:r>
      <w:r>
        <w:t xml:space="preserve"> - VCS/diff panel implementation</w:t>
      </w:r>
    </w:p>
    <w:p>
      <w:pPr>
        <w:pStyle w:val="Normal"/>
        <w:spacing w:after="0"/>
        <w:ind w:left="720" w:hanging="360"/>
        <w:numPr>
          <w:ilvl w:val="0"/>
          <w:numId w:val="1"/>
        </w:numPr>
      </w:pPr>
      <w:r>
        <w:rPr>
          <w:rFonts w:ascii="Courier New" w:hAnsi="Courier New"/>
        </w:rPr>
        <w:t>widgets/</w:t>
      </w:r>
      <w:r>
        <w:t xml:space="preserve"> - Reusable Qt widgets</w:t>
      </w:r>
    </w:p>
    <w:p>
      <w:pPr>
        <w:pStyle w:val="Heading3"/>
      </w:pPr>
      <w:r>
        <w:rPr>
          <w:rFonts w:ascii="Courier New" w:hAnsi="Courier New"/>
        </w:rPr>
        <w:t>src/diff/</w:t>
      </w:r>
    </w:p>
    <w:p>
      <w:pPr>
        <w:pStyle w:val="Normal"/>
      </w:pPr>
      <w:r>
        <w:t>Unified diff parsing and application with fuzzy matching.</w:t>
      </w:r>
    </w:p>
    <w:p>
      <w:pPr>
        <w:pStyle w:val="Heading3"/>
      </w:pPr>
      <w:r>
        <w:rPr>
          <w:rFonts w:ascii="Courier New" w:hAnsi="Courier New"/>
        </w:rPr>
        <w:t>src/dmarkdown/</w:t>
      </w:r>
    </w:p>
    <w:p>
      <w:pPr>
        <w:pStyle w:val="Normal"/>
      </w:pPr>
      <w:r>
        <w:t xml:space="preserve">Advanced markdown support, including converting to/from a markdown AST. Includes </w:t>
      </w:r>
      <w:r>
        <w:rPr>
          <w:rFonts w:ascii="Courier New" w:hAnsi="Courier New"/>
        </w:rPr>
        <w:t>doc_ir_to_markdown.py</w:t>
      </w:r>
      <w:r>
        <w:t xml:space="preserve"> for serialising a doc_ir tree to Markdown text.</w:t>
      </w:r>
    </w:p>
    <w:p>
      <w:pPr>
        <w:pStyle w:val="Heading3"/>
      </w:pPr>
      <w:r>
        <w:rPr>
          <w:rFonts w:ascii="Courier New" w:hAnsi="Courier New"/>
        </w:rPr>
        <w:t>src/doc_ir</w:t>
      </w:r>
    </w:p>
    <w:p>
      <w:pPr>
        <w:pStyle w:val="Normal"/>
      </w:pPr>
      <w:r>
        <w:t>Abstract document IR.</w:t>
      </w:r>
    </w:p>
    <w:p>
      <w:pPr>
        <w:pStyle w:val="Heading3"/>
      </w:pPr>
      <w:r>
        <w:rPr>
          <w:rFonts w:ascii="Courier New" w:hAnsi="Courier New"/>
        </w:rPr>
        <w:t>src/document_converter_ai_tool/</w:t>
      </w:r>
    </w:p>
    <w:p>
      <w:pPr>
        <w:pStyle w:val="Normal"/>
      </w:pPr>
      <w:r>
        <w:t xml:space="preserve">AI tool implementation for converting documents between supported formats (e.g. Markdown ↔ DOCX). Both input and output paths must be inside the mindspace. Write operations require user authorization and are audit-logged. Conversion pipelines are built on </w:t>
      </w:r>
      <w:r>
        <w:rPr>
          <w:rFonts w:ascii="Courier New" w:hAnsi="Courier New"/>
        </w:rPr>
        <w:t>src/dmarkdown/</w:t>
      </w:r>
      <w:r>
        <w:t xml:space="preserve"> and </w:t>
      </w:r>
      <w:r>
        <w:rPr>
          <w:rFonts w:ascii="Courier New" w:hAnsi="Courier New"/>
        </w:rPr>
        <w:t>src/docx/</w:t>
      </w:r>
      <w:r>
        <w:t>.</w:t>
      </w:r>
    </w:p>
    <w:p>
      <w:pPr>
        <w:pStyle w:val="Heading3"/>
      </w:pPr>
      <w:r>
        <w:rPr>
          <w:rFonts w:ascii="Courier New" w:hAnsi="Courier New"/>
        </w:rPr>
        <w:t>src/docx/</w:t>
      </w:r>
    </w:p>
    <w:p>
      <w:pPr>
        <w:pStyle w:val="Normal"/>
      </w:pPr>
      <w:r>
        <w:t>DOCX file handling support, including converting to/from a DOCX AST.</w:t>
      </w:r>
    </w:p>
    <w:p>
      <w:pPr>
        <w:pStyle w:val="Heading3"/>
      </w:pPr>
      <w:r>
        <w:rPr>
          <w:rFonts w:ascii="Courier New" w:hAnsi="Courier New"/>
        </w:rPr>
        <w:t>src/editor_ai_tool/</w:t>
      </w:r>
    </w:p>
    <w:p>
      <w:pPr>
        <w:pStyle w:val="Normal"/>
      </w:pPr>
      <w:r>
        <w:t>AI tool implementation for editor tab operations (read, search, diff, apply diffs, save).</w:t>
      </w:r>
    </w:p>
    <w:p>
      <w:pPr>
        <w:pStyle w:val="Heading3"/>
      </w:pPr>
      <w:r>
        <w:rPr>
          <w:rFonts w:ascii="Courier New" w:hAnsi="Courier New"/>
        </w:rPr>
        <w:t>src/editor_context/</w:t>
      </w:r>
    </w:p>
    <w:p>
      <w:pPr>
        <w:pStyle w:val="Normal"/>
      </w:pPr>
      <w:r>
        <w:t>Context model for open editor tabs (</w:t>
      </w:r>
      <w:r>
        <w:rPr>
          <w:rFonts w:ascii="Courier New" w:hAnsi="Courier New"/>
        </w:rPr>
        <w:t>EditorContext</w:t>
      </w:r>
      <w:r>
        <w:t xml:space="preserve">, </w:t>
      </w:r>
      <w:r>
        <w:rPr>
          <w:rFonts w:ascii="Courier New" w:hAnsi="Courier New"/>
        </w:rPr>
        <w:t>EditorDiffApplier</w:t>
      </w:r>
      <w:r>
        <w:t>).</w:t>
      </w:r>
    </w:p>
    <w:p>
      <w:pPr>
        <w:pStyle w:val="Heading3"/>
      </w:pPr>
      <w:r>
        <w:rPr>
          <w:rFonts w:ascii="Courier New" w:hAnsi="Courier New"/>
        </w:rPr>
        <w:t>src/filesystem_ai_tool/</w:t>
      </w:r>
    </w:p>
    <w:p>
      <w:pPr>
        <w:pStyle w:val="Normal"/>
      </w:pPr>
      <w:r>
        <w:t>AI tool implementation for file operations.</w:t>
      </w:r>
    </w:p>
    <w:p>
      <w:pPr>
        <w:pStyle w:val="Heading3"/>
      </w:pPr>
      <w:r>
        <w:rPr>
          <w:rFonts w:ascii="Courier New" w:hAnsi="Courier New"/>
        </w:rPr>
        <w:t>src/git/</w:t>
      </w:r>
    </w:p>
    <w:p>
      <w:pPr>
        <w:pStyle w:val="Normal"/>
      </w:pPr>
      <w:r>
        <w:t>Lightweight, GUI-free tools for git operations.</w:t>
      </w:r>
    </w:p>
    <w:p>
      <w:pPr>
        <w:pStyle w:val="Heading3"/>
      </w:pPr>
      <w:r>
        <w:rPr>
          <w:rFonts w:ascii="Courier New" w:hAnsi="Courier New"/>
        </w:rPr>
        <w:t>src/help_ai_tool/</w:t>
      </w:r>
    </w:p>
    <w:p>
      <w:pPr>
        <w:pStyle w:val="Normal"/>
      </w:pPr>
      <w:r>
        <w:t>AI tool implementation for tool documentation.</w:t>
      </w:r>
    </w:p>
    <w:p>
      <w:pPr>
        <w:pStyle w:val="Heading3"/>
      </w:pPr>
      <w:r>
        <w:rPr>
          <w:rFonts w:ascii="Courier New" w:hAnsi="Courier New"/>
        </w:rPr>
        <w:t>src/mindspace/</w:t>
      </w:r>
    </w:p>
    <w:p>
      <w:pPr>
        <w:pStyle w:val="Normal"/>
      </w:pPr>
      <w:r>
        <w:t>Front-end-agnostic mindspace model. Manages the mindspace path, settings, search, interactions log, and the context registry. No Qt or GUI dependencies.</w:t>
      </w:r>
    </w:p>
    <w:p>
      <w:pPr>
        <w:pStyle w:val="Heading3"/>
      </w:pPr>
      <w:r>
        <w:rPr>
          <w:rFonts w:ascii="Courier New" w:hAnsi="Courier New"/>
        </w:rPr>
        <w:t>src/menai/</w:t>
      </w:r>
    </w:p>
    <w:p>
      <w:pPr>
        <w:pStyle w:val="Normal"/>
      </w:pPr>
      <w:r>
        <w:t>Pure functional programming language designed for AI use. Includes lexer, parser, compiler, and virtual machine.</w:t>
      </w:r>
    </w:p>
    <w:p>
      <w:pPr>
        <w:pStyle w:val="Heading3"/>
      </w:pPr>
      <w:r>
        <w:rPr>
          <w:rFonts w:ascii="Courier New" w:hAnsi="Courier New"/>
        </w:rPr>
        <w:t>src/menai_ai_tool/</w:t>
      </w:r>
    </w:p>
    <w:p>
      <w:pPr>
        <w:pStyle w:val="Normal"/>
      </w:pPr>
      <w:r>
        <w:t>AI tool implementation for Menai language execution.</w:t>
      </w:r>
    </w:p>
    <w:p>
      <w:pPr>
        <w:pStyle w:val="Heading3"/>
      </w:pPr>
      <w:r>
        <w:rPr>
          <w:rFonts w:ascii="Courier New" w:hAnsi="Courier New"/>
        </w:rPr>
        <w:t>src/pdf/</w:t>
      </w:r>
    </w:p>
    <w:p>
      <w:pPr>
        <w:pStyle w:val="Normal"/>
      </w:pPr>
      <w:r>
        <w:t xml:space="preserve">Pure-Python PDF text extraction (stdlib only). Parses PDF structure, decodes streams (FlateDecode, ASCII85Decode, ASCIIHexDecode), and extracts text from content streams. Public API: </w:t>
      </w:r>
      <w:r>
        <w:rPr>
          <w:rFonts w:ascii="Courier New" w:hAnsi="Courier New"/>
        </w:rPr>
        <w:t>parse(data: bytes) -&gt; PDFDocument</w:t>
      </w:r>
      <w:r>
        <w:t xml:space="preserve"> and </w:t>
      </w:r>
      <w:r>
        <w:rPr>
          <w:rFonts w:ascii="Courier New" w:hAnsi="Courier New"/>
        </w:rPr>
        <w:t>extract_text(doc: PDFDocument) -&gt; str</w:t>
      </w:r>
      <w:r>
        <w:t>.</w:t>
      </w:r>
    </w:p>
    <w:p>
      <w:pPr>
        <w:pStyle w:val="Heading3"/>
      </w:pPr>
      <w:r>
        <w:rPr>
          <w:rFonts w:ascii="Courier New" w:hAnsi="Courier New"/>
        </w:rPr>
        <w:t>src/preview_ai_tool/</w:t>
      </w:r>
    </w:p>
    <w:p>
      <w:pPr>
        <w:pStyle w:val="Normal"/>
      </w:pPr>
      <w:r>
        <w:t>AI tool implementation for preview tab operations (search, scroll).</w:t>
      </w:r>
    </w:p>
    <w:p>
      <w:pPr>
        <w:pStyle w:val="Heading3"/>
      </w:pPr>
      <w:r>
        <w:rPr>
          <w:rFonts w:ascii="Courier New" w:hAnsi="Courier New"/>
        </w:rPr>
        <w:t>src/preview_context/</w:t>
      </w:r>
    </w:p>
    <w:p>
      <w:pPr>
        <w:pStyle w:val="Normal"/>
      </w:pPr>
      <w:r>
        <w:t>Context model for open preview tabs (</w:t>
      </w:r>
      <w:r>
        <w:rPr>
          <w:rFonts w:ascii="Courier New" w:hAnsi="Courier New"/>
        </w:rPr>
        <w:t>PreviewContext</w:t>
      </w:r>
      <w:r>
        <w:t>).</w:t>
      </w:r>
    </w:p>
    <w:p>
      <w:pPr>
        <w:pStyle w:val="Heading3"/>
      </w:pPr>
      <w:r>
        <w:rPr>
          <w:rFonts w:ascii="Courier New" w:hAnsi="Courier New"/>
        </w:rPr>
        <w:t>src/syntax/</w:t>
      </w:r>
    </w:p>
    <w:p>
      <w:pPr>
        <w:pStyle w:val="Normal"/>
      </w:pPr>
      <w:r>
        <w:t>Language-specific syntax highlighting system.</w:t>
      </w:r>
    </w:p>
    <w:p>
      <w:pPr>
        <w:pStyle w:val="Normal"/>
      </w:pPr>
      <w:r>
        <w:rPr>
          <w:b/>
        </w:rPr>
        <w:t>Language subdirectories:</w:t>
      </w:r>
    </w:p>
    <w:p>
      <w:pPr>
        <w:pStyle w:val="Normal"/>
        <w:spacing w:after="0"/>
        <w:ind w:left="720" w:hanging="360"/>
        <w:numPr>
          <w:ilvl w:val="0"/>
          <w:numId w:val="1"/>
        </w:numPr>
      </w:pPr>
      <w:r>
        <w:rPr>
          <w:rFonts w:ascii="Courier New" w:hAnsi="Courier New"/>
        </w:rPr>
        <w:t>menai/</w:t>
      </w:r>
      <w:r>
        <w:t xml:space="preserve">, </w:t>
      </w:r>
      <w:r>
        <w:rPr>
          <w:rFonts w:ascii="Courier New" w:hAnsi="Courier New"/>
        </w:rPr>
        <w:t>c/</w:t>
      </w:r>
      <w:r>
        <w:t xml:space="preserve">, </w:t>
      </w:r>
      <w:r>
        <w:rPr>
          <w:rFonts w:ascii="Courier New" w:hAnsi="Courier New"/>
        </w:rPr>
        <w:t>cpp/</w:t>
      </w:r>
      <w:r>
        <w:t xml:space="preserve">, </w:t>
      </w:r>
      <w:r>
        <w:rPr>
          <w:rFonts w:ascii="Courier New" w:hAnsi="Courier New"/>
        </w:rPr>
        <w:t>csharp/</w:t>
      </w:r>
      <w:r>
        <w:t xml:space="preserve">, </w:t>
      </w:r>
      <w:r>
        <w:rPr>
          <w:rFonts w:ascii="Courier New" w:hAnsi="Courier New"/>
        </w:rPr>
        <w:t>css/</w:t>
      </w:r>
      <w:r>
        <w:t xml:space="preserve">, </w:t>
      </w:r>
      <w:r>
        <w:rPr>
          <w:rFonts w:ascii="Courier New" w:hAnsi="Courier New"/>
        </w:rPr>
        <w:t>diff/</w:t>
      </w:r>
      <w:r>
        <w:t xml:space="preserve">, </w:t>
      </w:r>
      <w:r>
        <w:rPr>
          <w:rFonts w:ascii="Courier New" w:hAnsi="Courier New"/>
        </w:rPr>
        <w:t>go/</w:t>
      </w:r>
      <w:r>
        <w:t xml:space="preserve">, </w:t>
      </w:r>
      <w:r>
        <w:rPr>
          <w:rFonts w:ascii="Courier New" w:hAnsi="Courier New"/>
        </w:rPr>
        <w:t>html/</w:t>
      </w:r>
      <w:r>
        <w:t xml:space="preserve">, </w:t>
      </w:r>
      <w:r>
        <w:rPr>
          <w:rFonts w:ascii="Courier New" w:hAnsi="Courier New"/>
        </w:rPr>
        <w:t>java/</w:t>
      </w:r>
    </w:p>
    <w:p>
      <w:pPr>
        <w:pStyle w:val="Normal"/>
        <w:spacing w:after="0"/>
        <w:ind w:left="720" w:hanging="360"/>
        <w:numPr>
          <w:ilvl w:val="0"/>
          <w:numId w:val="1"/>
        </w:numPr>
      </w:pPr>
      <w:r>
        <w:rPr>
          <w:rFonts w:ascii="Courier New" w:hAnsi="Courier New"/>
        </w:rPr>
        <w:t>javascript/</w:t>
      </w:r>
      <w:r>
        <w:t xml:space="preserve">, </w:t>
      </w:r>
      <w:r>
        <w:rPr>
          <w:rFonts w:ascii="Courier New" w:hAnsi="Courier New"/>
        </w:rPr>
        <w:t>json/</w:t>
      </w:r>
      <w:r>
        <w:t xml:space="preserve">, </w:t>
      </w:r>
      <w:r>
        <w:rPr>
          <w:rFonts w:ascii="Courier New" w:hAnsi="Courier New"/>
        </w:rPr>
        <w:t>kotlin/</w:t>
      </w:r>
      <w:r>
        <w:t xml:space="preserve">, </w:t>
      </w:r>
      <w:r>
        <w:rPr>
          <w:rFonts w:ascii="Courier New" w:hAnsi="Courier New"/>
        </w:rPr>
        <w:t>lua/</w:t>
      </w:r>
      <w:r>
        <w:t xml:space="preserve">, </w:t>
      </w:r>
      <w:r>
        <w:rPr>
          <w:rFonts w:ascii="Courier New" w:hAnsi="Courier New"/>
        </w:rPr>
        <w:t>markdown/</w:t>
      </w:r>
      <w:r>
        <w:t xml:space="preserve">, </w:t>
      </w:r>
      <w:r>
        <w:rPr>
          <w:rFonts w:ascii="Courier New" w:hAnsi="Courier New"/>
        </w:rPr>
        <w:t>metaphor/</w:t>
      </w:r>
      <w:r>
        <w:t xml:space="preserve">, </w:t>
      </w:r>
      <w:r>
        <w:rPr>
          <w:rFonts w:ascii="Courier New" w:hAnsi="Courier New"/>
        </w:rPr>
        <w:t>move/</w:t>
      </w:r>
    </w:p>
    <w:p>
      <w:pPr>
        <w:pStyle w:val="Normal"/>
        <w:spacing w:after="0"/>
        <w:ind w:left="720" w:hanging="360"/>
        <w:numPr>
          <w:ilvl w:val="0"/>
          <w:numId w:val="1"/>
        </w:numPr>
      </w:pPr>
      <w:r>
        <w:rPr>
          <w:rFonts w:ascii="Courier New" w:hAnsi="Courier New"/>
        </w:rPr>
        <w:t>python/</w:t>
      </w:r>
      <w:r>
        <w:t xml:space="preserve">, </w:t>
      </w:r>
      <w:r>
        <w:rPr>
          <w:rFonts w:ascii="Courier New" w:hAnsi="Courier New"/>
        </w:rPr>
        <w:t>rust/</w:t>
      </w:r>
      <w:r>
        <w:t xml:space="preserve">, </w:t>
      </w:r>
      <w:r>
        <w:rPr>
          <w:rFonts w:ascii="Courier New" w:hAnsi="Courier New"/>
        </w:rPr>
        <w:t>scheme/</w:t>
      </w:r>
      <w:r>
        <w:t xml:space="preserve">, </w:t>
      </w:r>
      <w:r>
        <w:rPr>
          <w:rFonts w:ascii="Courier New" w:hAnsi="Courier New"/>
        </w:rPr>
        <w:t>solidity/</w:t>
      </w:r>
      <w:r>
        <w:t xml:space="preserve">, </w:t>
      </w:r>
      <w:r>
        <w:rPr>
          <w:rFonts w:ascii="Courier New" w:hAnsi="Courier New"/>
        </w:rPr>
        <w:t>swift/</w:t>
      </w:r>
      <w:r>
        <w:t xml:space="preserve">, </w:t>
      </w:r>
      <w:r>
        <w:rPr>
          <w:rFonts w:ascii="Courier New" w:hAnsi="Courier New"/>
        </w:rPr>
        <w:t>text/</w:t>
      </w:r>
      <w:r>
        <w:t xml:space="preserve">, </w:t>
      </w:r>
      <w:r>
        <w:rPr>
          <w:rFonts w:ascii="Courier New" w:hAnsi="Courier New"/>
        </w:rPr>
        <w:t>typescript/</w:t>
      </w:r>
      <w:r>
        <w:t xml:space="preserve">, </w:t>
      </w:r>
      <w:r>
        <w:rPr>
          <w:rFonts w:ascii="Courier New" w:hAnsi="Courier New"/>
        </w:rPr>
        <w:t>xml/</w:t>
      </w:r>
    </w:p>
    <w:p>
      <w:pPr>
        <w:pStyle w:val="Heading3"/>
      </w:pPr>
      <w:r>
        <w:rPr>
          <w:rFonts w:ascii="Courier New" w:hAnsi="Courier New"/>
        </w:rPr>
        <w:t>src/terminal/</w:t>
      </w:r>
    </w:p>
    <w:p>
      <w:pPr>
        <w:pStyle w:val="Normal"/>
      </w:pPr>
      <w:r>
        <w:t>Cross-platform terminal emulator with Unix and Windows implementations.</w:t>
      </w:r>
    </w:p>
    <w:p>
      <w:pPr>
        <w:pStyle w:val="Heading3"/>
      </w:pPr>
      <w:r>
        <w:rPr>
          <w:rFonts w:ascii="Courier New" w:hAnsi="Courier New"/>
        </w:rPr>
        <w:t>src/terminal_ai_tool/</w:t>
      </w:r>
    </w:p>
    <w:p>
      <w:pPr>
        <w:pStyle w:val="Normal"/>
      </w:pPr>
      <w:r>
        <w:t>AI tool implementation for terminal tab operations (read, write, status).</w:t>
      </w:r>
    </w:p>
    <w:p>
      <w:pPr>
        <w:pStyle w:val="Heading3"/>
      </w:pPr>
      <w:r>
        <w:rPr>
          <w:rFonts w:ascii="Courier New" w:hAnsi="Courier New"/>
        </w:rPr>
        <w:t>src/terminal_context/</w:t>
      </w:r>
    </w:p>
    <w:p>
      <w:pPr>
        <w:pStyle w:val="Normal"/>
      </w:pPr>
      <w:r>
        <w:t>Context model for open terminal tabs (</w:t>
      </w:r>
      <w:r>
        <w:rPr>
          <w:rFonts w:ascii="Courier New" w:hAnsi="Courier New"/>
        </w:rPr>
        <w:t>TerminalContext</w:t>
      </w:r>
      <w:r>
        <w:t>).</w:t>
      </w:r>
    </w:p>
    <w:p>
      <w:pPr>
        <w:pStyle w:val="Heading2"/>
      </w:pPr>
      <w:r>
        <w:rPr>
          <w:rFonts w:ascii="Courier New" w:hAnsi="Courier New"/>
        </w:rPr>
        <w:t>tests/</w:t>
      </w:r>
      <w:r>
        <w:t xml:space="preserve"> Directory</w:t>
      </w:r>
    </w:p>
    <w:p>
      <w:pPr>
        <w:pStyle w:val="Normal"/>
      </w:pPr>
      <w:r>
        <w:t xml:space="preserve">Test structure mirrors </w:t>
      </w:r>
      <w:r>
        <w:rPr>
          <w:rFonts w:ascii="Courier New" w:hAnsi="Courier New"/>
        </w:rPr>
        <w:t>src/</w:t>
      </w:r>
      <w:r>
        <w:t xml:space="preserve"> organization:</w:t>
      </w:r>
    </w:p>
    <w:p>
      <w:pPr>
        <w:pStyle w:val="Normal"/>
        <w:spacing w:after="0"/>
        <w:ind w:left="720" w:hanging="360"/>
        <w:numPr>
          <w:ilvl w:val="0"/>
          <w:numId w:val="1"/>
        </w:numPr>
      </w:pPr>
      <w:r>
        <w:rPr>
          <w:rFonts w:ascii="Courier New" w:hAnsi="Courier New"/>
        </w:rPr>
        <w:t>ai_transcript_conversation/</w:t>
      </w:r>
      <w:r>
        <w:t xml:space="preserve"> - AI transcript/conversation tests</w:t>
      </w:r>
    </w:p>
    <w:p>
      <w:pPr>
        <w:pStyle w:val="Normal"/>
        <w:spacing w:after="0"/>
        <w:ind w:left="720" w:hanging="360"/>
        <w:numPr>
          <w:ilvl w:val="0"/>
          <w:numId w:val="1"/>
        </w:numPr>
      </w:pPr>
      <w:r>
        <w:rPr>
          <w:rFonts w:ascii="Courier New" w:hAnsi="Courier New"/>
        </w:rPr>
        <w:t>clock_ai_tool/</w:t>
      </w:r>
      <w:r>
        <w:t xml:space="preserve"> - Clock AI tool tests</w:t>
      </w:r>
    </w:p>
    <w:p>
      <w:pPr>
        <w:pStyle w:val="Normal"/>
        <w:spacing w:after="0"/>
        <w:ind w:left="720" w:hanging="360"/>
        <w:numPr>
          <w:ilvl w:val="0"/>
          <w:numId w:val="1"/>
        </w:numPr>
      </w:pPr>
      <w:r>
        <w:rPr>
          <w:rFonts w:ascii="Courier New" w:hAnsi="Courier New"/>
        </w:rPr>
        <w:t>diff/</w:t>
      </w:r>
      <w:r>
        <w:t xml:space="preserve"> - Diff system tests</w:t>
      </w:r>
    </w:p>
    <w:p>
      <w:pPr>
        <w:pStyle w:val="Normal"/>
        <w:spacing w:after="0"/>
        <w:ind w:left="720" w:hanging="360"/>
        <w:numPr>
          <w:ilvl w:val="0"/>
          <w:numId w:val="1"/>
        </w:numPr>
      </w:pPr>
      <w:r>
        <w:rPr>
          <w:rFonts w:ascii="Courier New" w:hAnsi="Courier New"/>
        </w:rPr>
        <w:t>docx/</w:t>
      </w:r>
      <w:r>
        <w:t xml:space="preserve"> - DOCX handling tests</w:t>
      </w:r>
    </w:p>
    <w:p>
      <w:pPr>
        <w:pStyle w:val="Normal"/>
        <w:spacing w:after="0"/>
        <w:ind w:left="720" w:hanging="360"/>
        <w:numPr>
          <w:ilvl w:val="0"/>
          <w:numId w:val="1"/>
        </w:numPr>
      </w:pPr>
      <w:r>
        <w:rPr>
          <w:rFonts w:ascii="Courier New" w:hAnsi="Courier New"/>
        </w:rPr>
        <w:t>dmarkdown/</w:t>
      </w:r>
      <w:r>
        <w:t xml:space="preserve"> - Markdown parser tests</w:t>
      </w:r>
    </w:p>
    <w:p>
      <w:pPr>
        <w:pStyle w:val="Normal"/>
        <w:spacing w:after="0"/>
        <w:ind w:left="720" w:hanging="360"/>
        <w:numPr>
          <w:ilvl w:val="0"/>
          <w:numId w:val="1"/>
        </w:numPr>
      </w:pPr>
      <w:r>
        <w:rPr>
          <w:rFonts w:ascii="Courier New" w:hAnsi="Courier New"/>
        </w:rPr>
        <w:t>filesystem_ai_tool/</w:t>
      </w:r>
      <w:r>
        <w:t xml:space="preserve"> - Filesystem AI tool tests</w:t>
      </w:r>
    </w:p>
    <w:p>
      <w:pPr>
        <w:pStyle w:val="Normal"/>
        <w:spacing w:after="0"/>
        <w:ind w:left="720" w:hanging="360"/>
        <w:numPr>
          <w:ilvl w:val="0"/>
          <w:numId w:val="1"/>
        </w:numPr>
      </w:pPr>
      <w:r>
        <w:rPr>
          <w:rFonts w:ascii="Courier New" w:hAnsi="Courier New"/>
        </w:rPr>
        <w:t>menai/</w:t>
      </w:r>
      <w:r>
        <w:t xml:space="preserve"> - Menai language tests</w:t>
      </w:r>
    </w:p>
    <w:p>
      <w:pPr>
        <w:pStyle w:val="Normal"/>
        <w:spacing w:after="0"/>
        <w:ind w:left="720" w:hanging="360"/>
        <w:numPr>
          <w:ilvl w:val="0"/>
          <w:numId w:val="1"/>
        </w:numPr>
      </w:pPr>
      <w:r>
        <w:rPr>
          <w:rFonts w:ascii="Courier New" w:hAnsi="Courier New"/>
        </w:rPr>
        <w:t>menai_ai_tool/</w:t>
      </w:r>
      <w:r>
        <w:t xml:space="preserve"> - Menai AI tool tests</w:t>
      </w:r>
    </w:p>
    <w:p>
      <w:pPr>
        <w:pStyle w:val="Normal"/>
        <w:spacing w:after="0"/>
        <w:ind w:left="720" w:hanging="360"/>
        <w:numPr>
          <w:ilvl w:val="0"/>
          <w:numId w:val="1"/>
        </w:numPr>
      </w:pPr>
      <w:r>
        <w:rPr>
          <w:rFonts w:ascii="Courier New" w:hAnsi="Courier New"/>
        </w:rPr>
        <w:t>pdf/</w:t>
      </w:r>
      <w:r>
        <w:t xml:space="preserve"> - PDF extraction tests</w:t>
      </w:r>
    </w:p>
    <w:p>
      <w:pPr>
        <w:pStyle w:val="Normal"/>
        <w:spacing w:after="0"/>
        <w:ind w:left="720" w:hanging="360"/>
        <w:numPr>
          <w:ilvl w:val="0"/>
          <w:numId w:val="1"/>
        </w:numPr>
      </w:pPr>
      <w:r>
        <w:rPr>
          <w:rFonts w:ascii="Courier New" w:hAnsi="Courier New"/>
        </w:rPr>
        <w:t>syntax/</w:t>
      </w:r>
      <w:r>
        <w:t xml:space="preserve"> - Syntax highlighting tests</w:t>
      </w:r>
    </w:p>
    <w:p>
      <w:pPr>
        <w:pStyle w:val="Normal"/>
        <w:spacing w:after="0"/>
        <w:ind w:left="720" w:hanging="360"/>
        <w:numPr>
          <w:ilvl w:val="0"/>
          <w:numId w:val="1"/>
        </w:numPr>
      </w:pPr>
      <w:r>
        <w:rPr>
          <w:rFonts w:ascii="Courier New" w:hAnsi="Courier New"/>
        </w:rPr>
        <w:t>terminal/</w:t>
      </w:r>
      <w:r>
        <w:t xml:space="preserve"> - Terminal emulator tests</w:t>
      </w:r>
    </w:p>
    <w:p>
      <w:pPr>
        <w:pStyle w:val="Heading2"/>
      </w:pPr>
      <w:r>
        <w:rPr>
          <w:rFonts w:ascii="Courier New" w:hAnsi="Courier New"/>
        </w:rPr>
        <w:t>tools/</w:t>
      </w:r>
      <w:r>
        <w:t xml:space="preserve"> Directory</w:t>
      </w:r>
    </w:p>
    <w:p>
      <w:pPr>
        <w:pStyle w:val="Normal"/>
      </w:pPr>
      <w:r>
        <w:t>Development and debugging utilities:</w:t>
      </w:r>
    </w:p>
    <w:p>
      <w:pPr>
        <w:pStyle w:val="Normal"/>
        <w:spacing w:after="0"/>
        <w:ind w:left="720" w:hanging="360"/>
        <w:numPr>
          <w:ilvl w:val="0"/>
          <w:numId w:val="1"/>
        </w:numPr>
      </w:pPr>
      <w:r>
        <w:rPr>
          <w:rFonts w:ascii="Courier New" w:hAnsi="Courier New"/>
        </w:rPr>
        <w:t>menai/benchmark/</w:t>
      </w:r>
      <w:r>
        <w:t xml:space="preserve"> - Menai performance benchmarking</w:t>
      </w:r>
    </w:p>
    <w:p>
      <w:pPr>
        <w:pStyle w:val="Normal"/>
        <w:spacing w:after="0"/>
        <w:ind w:left="720" w:hanging="360"/>
        <w:numPr>
          <w:ilvl w:val="0"/>
          <w:numId w:val="1"/>
        </w:numPr>
      </w:pPr>
      <w:r>
        <w:rPr>
          <w:rFonts w:ascii="Courier New" w:hAnsi="Courier New"/>
        </w:rPr>
        <w:t>menai/checker/</w:t>
      </w:r>
      <w:r>
        <w:t xml:space="preserve"> - Static analysis</w:t>
      </w:r>
    </w:p>
    <w:p>
      <w:pPr>
        <w:pStyle w:val="Normal"/>
        <w:spacing w:after="0"/>
        <w:ind w:left="720" w:hanging="360"/>
        <w:numPr>
          <w:ilvl w:val="0"/>
          <w:numId w:val="1"/>
        </w:numPr>
      </w:pPr>
      <w:r>
        <w:rPr>
          <w:rFonts w:ascii="Courier New" w:hAnsi="Courier New"/>
        </w:rPr>
        <w:t>menai/disassembler/</w:t>
      </w:r>
      <w:r>
        <w:t xml:space="preserve"> - Bytecode disassembly</w:t>
      </w:r>
    </w:p>
    <w:p>
      <w:pPr>
        <w:pStyle w:val="Normal"/>
        <w:spacing w:after="0"/>
        <w:ind w:left="720" w:hanging="360"/>
        <w:numPr>
          <w:ilvl w:val="0"/>
          <w:numId w:val="1"/>
        </w:numPr>
      </w:pPr>
      <w:r>
        <w:rPr>
          <w:rFonts w:ascii="Courier New" w:hAnsi="Courier New"/>
        </w:rPr>
        <w:t>menai/pretty-print/</w:t>
      </w:r>
      <w:r>
        <w:t xml:space="preserve"> - Code formatting</w:t>
      </w:r>
    </w:p>
    <w:p>
      <w:pPr>
        <w:pStyle w:val="Normal"/>
        <w:spacing w:after="0"/>
        <w:ind w:left="720" w:hanging="360"/>
        <w:numPr>
          <w:ilvl w:val="0"/>
          <w:numId w:val="1"/>
        </w:numPr>
      </w:pPr>
      <w:r>
        <w:rPr>
          <w:rFonts w:ascii="Courier New" w:hAnsi="Courier New"/>
        </w:rPr>
        <w:t>menai/profiler/</w:t>
      </w:r>
      <w:r>
        <w:t xml:space="preserve"> - Menai profiling</w:t>
      </w:r>
    </w:p>
    <w:p>
      <w:pPr>
        <w:pStyle w:val="Normal"/>
        <w:spacing w:after="0"/>
        <w:ind w:left="720" w:hanging="360"/>
        <w:numPr>
          <w:ilvl w:val="0"/>
          <w:numId w:val="1"/>
        </w:numPr>
      </w:pPr>
      <w:r>
        <w:rPr>
          <w:rFonts w:ascii="Courier New" w:hAnsi="Courier New"/>
        </w:rPr>
        <w:t>menai/test-runner/</w:t>
      </w:r>
      <w:r>
        <w:t xml:space="preserve"> - Menai test runner</w:t>
      </w:r>
    </w:p>
    <w:p>
      <w:pPr>
        <w:pStyle w:val="Normal"/>
        <w:spacing w:after="0"/>
        <w:ind w:left="720" w:hanging="360"/>
        <w:numPr>
          <w:ilvl w:val="0"/>
          <w:numId w:val="1"/>
        </w:numPr>
      </w:pPr>
      <w:r>
        <w:rPr>
          <w:rFonts w:ascii="Courier New" w:hAnsi="Courier New"/>
        </w:rPr>
        <w:t>dependency_checker/</w:t>
      </w:r>
      <w:r>
        <w:t xml:space="preserve"> - Module dependency validation</w:t>
      </w:r>
    </w:p>
    <w:p>
      <w:pPr>
        <w:pStyle w:val="Normal"/>
        <w:spacing w:after="0"/>
        <w:ind w:left="720" w:hanging="360"/>
        <w:numPr>
          <w:ilvl w:val="0"/>
          <w:numId w:val="1"/>
        </w:numPr>
      </w:pPr>
      <w:r>
        <w:rPr>
          <w:rFonts w:ascii="Courier New" w:hAnsi="Courier New"/>
        </w:rPr>
        <w:t>docx/</w:t>
      </w:r>
      <w:r>
        <w:t xml:space="preserve"> - DOCX-related tooling</w:t>
      </w:r>
    </w:p>
    <w:p>
      <w:pPr>
        <w:pStyle w:val="Normal"/>
        <w:spacing w:after="0"/>
        <w:ind w:left="720" w:hanging="360"/>
        <w:numPr>
          <w:ilvl w:val="0"/>
          <w:numId w:val="1"/>
        </w:numPr>
      </w:pPr>
      <w:r>
        <w:rPr>
          <w:rFonts w:ascii="Courier New" w:hAnsi="Courier New"/>
        </w:rPr>
        <w:t>docx_to_md/</w:t>
      </w:r>
      <w:r>
        <w:t xml:space="preserve"> - DOCX to Markdown conversion</w:t>
      </w:r>
    </w:p>
    <w:p>
      <w:pPr>
        <w:pStyle w:val="Normal"/>
        <w:spacing w:after="0"/>
        <w:ind w:left="720" w:hanging="360"/>
        <w:numPr>
          <w:ilvl w:val="0"/>
          <w:numId w:val="1"/>
        </w:numPr>
      </w:pPr>
      <w:r>
        <w:rPr>
          <w:rFonts w:ascii="Courier New" w:hAnsi="Courier New"/>
        </w:rPr>
        <w:t>md_to_docx/</w:t>
      </w:r>
      <w:r>
        <w:t xml:space="preserve"> - Markdown to DOCX conversion</w:t>
      </w:r>
    </w:p>
    <w:p>
      <w:pPr>
        <w:pStyle w:val="Normal"/>
        <w:spacing w:after="0"/>
        <w:ind w:left="720" w:hanging="360"/>
        <w:numPr>
          <w:ilvl w:val="0"/>
          <w:numId w:val="1"/>
        </w:numPr>
      </w:pPr>
      <w:r>
        <w:rPr>
          <w:rFonts w:ascii="Courier New" w:hAnsi="Courier New"/>
        </w:rPr>
        <w:t>pdf/</w:t>
      </w:r>
      <w:r>
        <w:t xml:space="preserve"> - PDF-related tooling</w:t>
      </w:r>
    </w:p>
    <w:p>
      <w:pPr>
        <w:pStyle w:val="Normal"/>
        <w:spacing w:after="0"/>
        <w:ind w:left="720" w:hanging="360"/>
        <w:numPr>
          <w:ilvl w:val="0"/>
          <w:numId w:val="1"/>
        </w:numPr>
      </w:pPr>
      <w:r>
        <w:rPr>
          <w:rFonts w:ascii="Courier New" w:hAnsi="Courier New"/>
        </w:rPr>
        <w:t>pipeline-runner/</w:t>
      </w:r>
      <w:r>
        <w:t xml:space="preserve"> - Pipeline execution</w:t>
      </w:r>
    </w:p>
    <w:p>
      <w:pPr>
        <w:pStyle w:val="Normal"/>
        <w:spacing w:after="0"/>
        <w:ind w:left="720" w:hanging="360"/>
        <w:numPr>
          <w:ilvl w:val="0"/>
          <w:numId w:val="1"/>
        </w:numPr>
      </w:pPr>
      <w:r>
        <w:rPr>
          <w:rFonts w:ascii="Courier New" w:hAnsi="Courier New"/>
        </w:rPr>
        <w:t>planner/</w:t>
      </w:r>
      <w:r>
        <w:t xml:space="preserve"> - Project planning</w:t>
      </w:r>
    </w:p>
    <w:p>
      <w:pPr>
        <w:pStyle w:val="Normal"/>
        <w:spacing w:after="0"/>
        <w:ind w:left="720" w:hanging="360"/>
        <w:numPr>
          <w:ilvl w:val="0"/>
          <w:numId w:val="1"/>
        </w:numPr>
      </w:pPr>
      <w:r>
        <w:rPr>
          <w:rFonts w:ascii="Courier New" w:hAnsi="Courier New"/>
        </w:rPr>
        <w:t>reformat_c/</w:t>
      </w:r>
      <w:r>
        <w:t xml:space="preserve"> - C code reformatting</w:t>
      </w:r>
    </w:p>
    <w:p>
      <w:pPr>
        <w:pStyle w:val="Heading2"/>
      </w:pPr>
      <w:r>
        <w:t>Key Documentation Files</w:t>
      </w:r>
    </w:p>
    <w:p>
      <w:pPr>
        <w:pStyle w:val="Normal"/>
        <w:spacing w:after="0"/>
        <w:ind w:left="720" w:hanging="360"/>
        <w:numPr>
          <w:ilvl w:val="0"/>
          <w:numId w:val="1"/>
        </w:numPr>
      </w:pPr>
      <w:r>
        <w:rPr>
          <w:rFonts w:ascii="Courier New" w:hAnsi="Courier New"/>
        </w:rPr>
        <w:t>README.md</w:t>
      </w:r>
      <w:r>
        <w:t xml:space="preserve"> - Project overview</w:t>
      </w:r>
    </w:p>
    <w:p>
      <w:pPr>
        <w:pStyle w:val="Normal"/>
        <w:spacing w:after="0"/>
        <w:ind w:left="720" w:hanging="360"/>
        <w:numPr>
          <w:ilvl w:val="0"/>
          <w:numId w:val="1"/>
        </w:numPr>
      </w:pPr>
      <w:r>
        <w:rPr>
          <w:rFonts w:ascii="Courier New" w:hAnsi="Courier New"/>
        </w:rPr>
        <w:t>CHANGELOG.md</w:t>
      </w:r>
      <w:r>
        <w:t xml:space="preserve"> - Version history</w:t>
      </w:r>
    </w:p>
    <w:p>
      <w:pPr>
        <w:pStyle w:val="Normal"/>
        <w:spacing w:after="0"/>
        <w:ind w:left="720" w:hanging="360"/>
        <w:numPr>
          <w:ilvl w:val="0"/>
          <w:numId w:val="1"/>
        </w:numPr>
      </w:pPr>
      <w:r>
        <w:rPr>
          <w:rFonts w:ascii="Courier New" w:hAnsi="Courier New"/>
        </w:rPr>
        <w:t>src/menai/README.md</w:t>
      </w:r>
      <w:r>
        <w:t xml:space="preserve"> - Menai implementation overview and Python API</w:t>
      </w:r>
    </w:p>
    <w:p>
      <w:pPr>
        <w:pStyle w:val="Normal"/>
        <w:spacing w:after="0"/>
        <w:ind w:left="720" w:hanging="360"/>
        <w:numPr>
          <w:ilvl w:val="0"/>
          <w:numId w:val="1"/>
        </w:numPr>
      </w:pPr>
      <w:r>
        <w:rPr>
          <w:rFonts w:ascii="Courier New" w:hAnsi="Courier New"/>
        </w:rPr>
        <w:t>src/menai/AGENTS.md</w:t>
      </w:r>
      <w:r>
        <w:t xml:space="preserve"> - Guide for AIs working on the Menai implementation</w:t>
      </w:r>
    </w:p>
    <w:p>
      <w:pPr>
        <w:pStyle w:val="Normal"/>
        <w:spacing w:after="0"/>
        <w:ind w:left="720" w:hanging="360"/>
        <w:numPr>
          <w:ilvl w:val="0"/>
          <w:numId w:val="1"/>
        </w:numPr>
      </w:pPr>
      <w:r>
        <w:t>Component-specific README.md files in subdirectories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multiLevelType w:val="multilevel"/>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rFonts w:ascii="Calibri" w:hAnsi="Calibri"/>
      <w:sz w:val="24"/>
    </w:rPr>
  </w:style>
  <w:style w:type="paragraph" w:styleId="Heading1">
    <w:name w:val="heading 1"/>
    <w:basedOn w:val="Normal"/>
    <w:next w:val="Normal"/>
    <w:pPr>
      <w:outlineLvl w:val="0"/>
      <w:spacing w:before="240" w:after="120"/>
    </w:pPr>
    <w:rPr>
      <w:b/>
      <w:rFonts w:ascii="Calibri" w:hAnsi="Calibri"/>
      <w:sz w:val="40"/>
    </w:rPr>
  </w:style>
  <w:style w:type="paragraph" w:styleId="Heading2">
    <w:name w:val="heading 2"/>
    <w:basedOn w:val="Normal"/>
    <w:next w:val="Normal"/>
    <w:pPr>
      <w:outlineLvl w:val="1"/>
      <w:spacing w:before="200" w:after="100"/>
    </w:pPr>
    <w:rPr>
      <w:b/>
      <w:rFonts w:ascii="Calibri" w:hAnsi="Calibri"/>
      <w:sz w:val="32"/>
    </w:rPr>
  </w:style>
  <w:style w:type="paragraph" w:styleId="Heading3">
    <w:name w:val="heading 3"/>
    <w:basedOn w:val="Normal"/>
    <w:next w:val="Normal"/>
    <w:pPr>
      <w:outlineLvl w:val="2"/>
      <w:spacing w:before="160" w:after="80"/>
    </w:pPr>
    <w:rPr>
      <w:b/>
      <w:rFonts w:ascii="Calibri" w:hAnsi="Calibri"/>
      <w:sz w:val="28"/>
    </w:rPr>
  </w:style>
  <w:style w:type="paragraph" w:styleId="Heading4">
    <w:name w:val="heading 4"/>
    <w:basedOn w:val="Normal"/>
    <w:next w:val="Normal"/>
    <w:pPr>
      <w:outlineLvl w:val="3"/>
      <w:spacing w:before="120" w:after="60"/>
    </w:pPr>
    <w:rPr>
      <w:b/>
      <w:rFonts w:ascii="Calibri" w:hAnsi="Calibri"/>
      <w:sz w:val="24"/>
    </w:rPr>
  </w:style>
  <w:style w:type="paragraph" w:styleId="Heading5">
    <w:name w:val="heading 5"/>
    <w:basedOn w:val="Normal"/>
    <w:next w:val="Normal"/>
    <w:pPr>
      <w:outlineLvl w:val="4"/>
    </w:pPr>
    <w:rPr>
      <w:b/>
      <w:rFonts w:ascii="Calibri" w:hAnsi="Calibri"/>
      <w:sz w:val="22"/>
    </w:rPr>
  </w:style>
  <w:style w:type="paragraph" w:styleId="Heading6">
    <w:name w:val="heading 6"/>
    <w:basedOn w:val="Normal"/>
    <w:next w:val="Normal"/>
    <w:pPr>
      <w:outlineLvl w:val="5"/>
    </w:pPr>
    <w:rPr>
      <w:b/>
      <w:rFonts w:ascii="Calibri" w:hAnsi="Calibri"/>
      <w:sz w:val="22"/>
    </w:rPr>
  </w:style>
  <w:style w:type="paragraph" w:styleId="CodeBlock">
    <w:name w:val="Code Block"/>
    <w:basedOn w:val="Normal"/>
    <w:pPr>
      <w:spacing w:before="0" w:after="0" w:line="240" w:lineRule="exact"/>
      <w:ind w:left="360"/>
      <w:shd w:val="clear" w:color="auto" w:fill="F2F2F2"/>
    </w:pPr>
    <w:rPr>
      <w:rFonts w:ascii="Courier New" w:hAnsi="Courier New"/>
      <w:rFonts w:ascii="Courier New" w:hAnsi="Courier New" w:cs="Courier New"/>
      <w:sz w:val="20"/>
    </w:rPr>
  </w:style>
  <w:style w:type="paragraph" w:styleId="Blockquote">
    <w:name w:val="Blockquote"/>
    <w:basedOn w:val="Normal"/>
    <w:pPr>
      <w:ind w:left="720"/>
      <w:shd w:val="clear" w:color="auto" w:fill="E8F0F8"/>
      <w:ind w:left="720"/>
      <w:spacing w:before="80" w:after="80"/>
    </w:pPr>
    <w:rPr>
      <w:i/>
      <w:rFonts w:ascii="Calibri" w:hAnsi="Calibri"/>
      <w:i/>
      <w:color w:val="444444"/>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