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2796" w14:textId="31E715AE" w:rsidR="00C97F54" w:rsidRDefault="008248C0">
      <w:pPr>
        <w:jc w:val="center"/>
        <w:rPr>
          <w:b/>
          <w:color w:val="000000"/>
          <w:sz w:val="32"/>
        </w:rPr>
      </w:pPr>
      <w:r>
        <w:rPr>
          <w:b/>
          <w:color w:val="000000"/>
          <w:sz w:val="32"/>
        </w:rPr>
        <w:t xml:space="preserve"> </w:t>
      </w:r>
      <w:r>
        <w:rPr>
          <w:b/>
          <w:color w:val="000000"/>
          <w:sz w:val="32"/>
        </w:rPr>
        <w:t>EDA</w:t>
      </w:r>
      <w:r w:rsidR="001E777C">
        <w:rPr>
          <w:b/>
          <w:color w:val="000000"/>
          <w:sz w:val="32"/>
        </w:rPr>
        <w:t xml:space="preserve"> </w:t>
      </w:r>
      <w:r>
        <w:rPr>
          <w:b/>
          <w:color w:val="000000"/>
          <w:sz w:val="32"/>
        </w:rPr>
        <w:t>REPORT – SHOPIFY STOCK</w:t>
      </w:r>
    </w:p>
    <w:p w14:paraId="077FB970" w14:textId="77777777" w:rsidR="001E777C" w:rsidRDefault="001E777C">
      <w:pPr>
        <w:jc w:val="center"/>
      </w:pPr>
    </w:p>
    <w:p w14:paraId="394876A7" w14:textId="7A01D495" w:rsidR="00C97F54" w:rsidRDefault="008248C0">
      <w:pPr>
        <w:pStyle w:val="Heading1"/>
      </w:pPr>
      <w:r>
        <w:t>Overview</w:t>
      </w:r>
    </w:p>
    <w:p w14:paraId="2BFCC5A0" w14:textId="77777777" w:rsidR="00C97F54" w:rsidRDefault="008248C0">
      <w:pPr>
        <w:spacing w:after="60" w:line="240" w:lineRule="auto"/>
      </w:pPr>
      <w:r>
        <w:rPr>
          <w:color w:val="000000"/>
        </w:rPr>
        <w:t>The EDA uses cleaned Shopify historical stock data covering 21-May-2015 to 14-Mar-2025. The dataset contains 2,469 daily observations and 10 columns. The main variables are Date, Open, High, Low, Close, Adjusted Close, Volume, Daily Price Change and Daily Return.</w:t>
      </w:r>
    </w:p>
    <w:tbl>
      <w:tblPr>
        <w:tblStyle w:val="TableGrid"/>
        <w:tblW w:w="0" w:type="auto"/>
        <w:jc w:val="center"/>
        <w:tblLook w:val="04A0" w:firstRow="1" w:lastRow="0" w:firstColumn="1" w:lastColumn="0" w:noHBand="0" w:noVBand="1"/>
      </w:tblPr>
      <w:tblGrid>
        <w:gridCol w:w="5179"/>
        <w:gridCol w:w="5179"/>
      </w:tblGrid>
      <w:tr w:rsidR="00C97F54" w14:paraId="7D6A4766" w14:textId="77777777">
        <w:trPr>
          <w:jc w:val="center"/>
        </w:trPr>
        <w:tc>
          <w:tcPr>
            <w:tcW w:w="5184" w:type="dxa"/>
          </w:tcPr>
          <w:p w14:paraId="1B36669D" w14:textId="77777777" w:rsidR="00C97F54" w:rsidRDefault="008248C0">
            <w:r>
              <w:rPr>
                <w:b/>
                <w:color w:val="000000"/>
              </w:rPr>
              <w:t>Item</w:t>
            </w:r>
          </w:p>
        </w:tc>
        <w:tc>
          <w:tcPr>
            <w:tcW w:w="5184" w:type="dxa"/>
          </w:tcPr>
          <w:p w14:paraId="110B668F" w14:textId="77777777" w:rsidR="00C97F54" w:rsidRDefault="008248C0">
            <w:r>
              <w:rPr>
                <w:b/>
                <w:color w:val="000000"/>
              </w:rPr>
              <w:t>Value</w:t>
            </w:r>
          </w:p>
        </w:tc>
      </w:tr>
      <w:tr w:rsidR="00C97F54" w14:paraId="108E516F" w14:textId="77777777">
        <w:trPr>
          <w:jc w:val="center"/>
        </w:trPr>
        <w:tc>
          <w:tcPr>
            <w:tcW w:w="5184" w:type="dxa"/>
          </w:tcPr>
          <w:p w14:paraId="714210E2" w14:textId="77777777" w:rsidR="00C97F54" w:rsidRDefault="008248C0">
            <w:r>
              <w:rPr>
                <w:color w:val="000000"/>
                <w:sz w:val="17"/>
              </w:rPr>
              <w:t>Study period</w:t>
            </w:r>
          </w:p>
        </w:tc>
        <w:tc>
          <w:tcPr>
            <w:tcW w:w="5184" w:type="dxa"/>
          </w:tcPr>
          <w:p w14:paraId="0E8E9F9F" w14:textId="77777777" w:rsidR="00C97F54" w:rsidRDefault="008248C0">
            <w:r>
              <w:rPr>
                <w:color w:val="000000"/>
                <w:sz w:val="17"/>
              </w:rPr>
              <w:t>21-May-2015 to 14-Mar-2025</w:t>
            </w:r>
          </w:p>
        </w:tc>
      </w:tr>
      <w:tr w:rsidR="00C97F54" w14:paraId="1BD96A42" w14:textId="77777777">
        <w:trPr>
          <w:jc w:val="center"/>
        </w:trPr>
        <w:tc>
          <w:tcPr>
            <w:tcW w:w="5184" w:type="dxa"/>
          </w:tcPr>
          <w:p w14:paraId="3ED6CB6B" w14:textId="77777777" w:rsidR="00C97F54" w:rsidRDefault="008248C0">
            <w:r>
              <w:rPr>
                <w:color w:val="000000"/>
                <w:sz w:val="17"/>
              </w:rPr>
              <w:t>Number of observations</w:t>
            </w:r>
          </w:p>
        </w:tc>
        <w:tc>
          <w:tcPr>
            <w:tcW w:w="5184" w:type="dxa"/>
          </w:tcPr>
          <w:p w14:paraId="51469545" w14:textId="77777777" w:rsidR="00C97F54" w:rsidRDefault="008248C0">
            <w:r>
              <w:rPr>
                <w:color w:val="000000"/>
                <w:sz w:val="17"/>
              </w:rPr>
              <w:t>2,469</w:t>
            </w:r>
          </w:p>
        </w:tc>
      </w:tr>
      <w:tr w:rsidR="00C97F54" w14:paraId="3B82E72E" w14:textId="77777777">
        <w:trPr>
          <w:jc w:val="center"/>
        </w:trPr>
        <w:tc>
          <w:tcPr>
            <w:tcW w:w="5184" w:type="dxa"/>
          </w:tcPr>
          <w:p w14:paraId="7ECE38EB" w14:textId="77777777" w:rsidR="00C97F54" w:rsidRDefault="008248C0">
            <w:r>
              <w:rPr>
                <w:color w:val="000000"/>
                <w:sz w:val="17"/>
              </w:rPr>
              <w:t>Number of columns</w:t>
            </w:r>
          </w:p>
        </w:tc>
        <w:tc>
          <w:tcPr>
            <w:tcW w:w="5184" w:type="dxa"/>
          </w:tcPr>
          <w:p w14:paraId="486A927F" w14:textId="77777777" w:rsidR="00C97F54" w:rsidRDefault="008248C0">
            <w:r>
              <w:rPr>
                <w:color w:val="000000"/>
                <w:sz w:val="17"/>
              </w:rPr>
              <w:t>10</w:t>
            </w:r>
          </w:p>
        </w:tc>
      </w:tr>
      <w:tr w:rsidR="00C97F54" w14:paraId="2C111A82" w14:textId="77777777">
        <w:trPr>
          <w:jc w:val="center"/>
        </w:trPr>
        <w:tc>
          <w:tcPr>
            <w:tcW w:w="5184" w:type="dxa"/>
          </w:tcPr>
          <w:p w14:paraId="27EBAFC5" w14:textId="77777777" w:rsidR="00C97F54" w:rsidRDefault="008248C0">
            <w:r>
              <w:rPr>
                <w:color w:val="000000"/>
                <w:sz w:val="17"/>
              </w:rPr>
              <w:t>Main price fields</w:t>
            </w:r>
          </w:p>
        </w:tc>
        <w:tc>
          <w:tcPr>
            <w:tcW w:w="5184" w:type="dxa"/>
          </w:tcPr>
          <w:p w14:paraId="17C2ED2A" w14:textId="77777777" w:rsidR="00C97F54" w:rsidRDefault="008248C0">
            <w:r>
              <w:rPr>
                <w:color w:val="000000"/>
                <w:sz w:val="17"/>
              </w:rPr>
              <w:t>Open, High, Low, Close, Adjusted Close</w:t>
            </w:r>
          </w:p>
        </w:tc>
      </w:tr>
      <w:tr w:rsidR="00C97F54" w14:paraId="670929C6" w14:textId="77777777">
        <w:trPr>
          <w:jc w:val="center"/>
        </w:trPr>
        <w:tc>
          <w:tcPr>
            <w:tcW w:w="5184" w:type="dxa"/>
          </w:tcPr>
          <w:p w14:paraId="2732B42F" w14:textId="77777777" w:rsidR="00C97F54" w:rsidRDefault="008248C0">
            <w:r>
              <w:rPr>
                <w:color w:val="000000"/>
                <w:sz w:val="17"/>
              </w:rPr>
              <w:t>Other fields</w:t>
            </w:r>
          </w:p>
        </w:tc>
        <w:tc>
          <w:tcPr>
            <w:tcW w:w="5184" w:type="dxa"/>
          </w:tcPr>
          <w:p w14:paraId="5F374970" w14:textId="77777777" w:rsidR="00C97F54" w:rsidRDefault="008248C0">
            <w:r>
              <w:rPr>
                <w:color w:val="000000"/>
                <w:sz w:val="17"/>
              </w:rPr>
              <w:t>Volume, Daily Price Change, Daily Return</w:t>
            </w:r>
          </w:p>
        </w:tc>
      </w:tr>
    </w:tbl>
    <w:p w14:paraId="3DC72C57" w14:textId="77777777" w:rsidR="001E777C" w:rsidRDefault="001E777C" w:rsidP="001E777C">
      <w:pPr>
        <w:pStyle w:val="Heading1"/>
      </w:pPr>
    </w:p>
    <w:p w14:paraId="0C47BBD6" w14:textId="2FCF4642" w:rsidR="001E777C" w:rsidRPr="001E777C" w:rsidRDefault="008248C0" w:rsidP="001E777C">
      <w:pPr>
        <w:pStyle w:val="Heading1"/>
      </w:pPr>
      <w:r>
        <w:t>Objective</w:t>
      </w:r>
    </w:p>
    <w:p w14:paraId="0B2CA998" w14:textId="77777777" w:rsidR="00C97F54" w:rsidRDefault="008248C0">
      <w:pPr>
        <w:spacing w:after="60" w:line="240" w:lineRule="auto"/>
      </w:pPr>
      <w:r>
        <w:rPr>
          <w:color w:val="000000"/>
        </w:rPr>
        <w:t>T</w:t>
      </w:r>
      <w:r>
        <w:rPr>
          <w:color w:val="000000"/>
        </w:rPr>
        <w:t>he objective of the EDA is to understand Shopify stock price movement, trading activity, short-term trends, daily returns and volatility. The notebook uses line charts, volume analysis, moving averages, a return histogram, a KDE plot and a high-volatility filter.</w:t>
      </w:r>
    </w:p>
    <w:p w14:paraId="26C6D5D7" w14:textId="77777777" w:rsidR="001E777C" w:rsidRDefault="001E777C">
      <w:pPr>
        <w:pStyle w:val="Heading1"/>
      </w:pPr>
    </w:p>
    <w:p w14:paraId="4B72DF52" w14:textId="5B960EE9" w:rsidR="00C97F54" w:rsidRDefault="008248C0">
      <w:pPr>
        <w:pStyle w:val="Heading1"/>
      </w:pPr>
      <w:r>
        <w:t>Price and Trading Volume Analysis</w:t>
      </w:r>
    </w:p>
    <w:p w14:paraId="10EE21FC" w14:textId="77777777" w:rsidR="00C97F54" w:rsidRDefault="008248C0">
      <w:pPr>
        <w:spacing w:after="60" w:line="240" w:lineRule="auto"/>
      </w:pPr>
      <w:r>
        <w:rPr>
          <w:color w:val="000000"/>
        </w:rPr>
        <w:t>Separate time-series plots were created for the Open, High, Low and Close prices. These plots help observe how the stock price changed across the study period. A combined price chart was also used to compare the four price measures. Trading volume was plotted separately to identify changes in market activity over time.</w:t>
      </w:r>
    </w:p>
    <w:p w14:paraId="0A78F374" w14:textId="77777777" w:rsidR="001E777C" w:rsidRDefault="001E777C">
      <w:pPr>
        <w:pStyle w:val="Heading1"/>
      </w:pPr>
    </w:p>
    <w:p w14:paraId="1A9A882E" w14:textId="50B9FF03" w:rsidR="00C97F54" w:rsidRDefault="008248C0">
      <w:pPr>
        <w:pStyle w:val="Heading1"/>
      </w:pPr>
      <w:r>
        <w:t>Moving Average Analysis</w:t>
      </w:r>
    </w:p>
    <w:p w14:paraId="35671910" w14:textId="77777777" w:rsidR="00C97F54" w:rsidRDefault="008248C0">
      <w:pPr>
        <w:spacing w:after="60" w:line="240" w:lineRule="auto"/>
      </w:pPr>
      <w:r>
        <w:rPr>
          <w:color w:val="000000"/>
        </w:rPr>
        <w:t>Two Simple Moving Averages (SMA) were calculated using the closing price: a 20-day SMA and a 50-day SMA. These moving averages smooth daily price fluctuations and provide an easier view of the underlying price trend. The EDA compares both moving averages with the closing price.</w:t>
      </w:r>
    </w:p>
    <w:p w14:paraId="0A2894C8" w14:textId="77777777" w:rsidR="001E777C" w:rsidRDefault="001E777C">
      <w:pPr>
        <w:pStyle w:val="Heading1"/>
      </w:pPr>
    </w:p>
    <w:p w14:paraId="4F39582C" w14:textId="3F6B159A" w:rsidR="00C97F54" w:rsidRDefault="008248C0">
      <w:pPr>
        <w:pStyle w:val="Heading1"/>
      </w:pPr>
      <w:r>
        <w:t>Daily Return Analysis</w:t>
      </w:r>
    </w:p>
    <w:p w14:paraId="65F87642" w14:textId="77777777" w:rsidR="00C97F54" w:rsidRDefault="008248C0">
      <w:pPr>
        <w:spacing w:after="60" w:line="240" w:lineRule="auto"/>
      </w:pPr>
      <w:r>
        <w:rPr>
          <w:color w:val="000000"/>
        </w:rPr>
        <w:t>Daily Return was examined to measure day-to-day percentage changes. The calculated mean daily return is 0.0864%. The variance is 9.7331 and the standard deviation is 3.1198%. The histogram and KDE plot were used to visualize the distribution and spread of daily returns.</w:t>
      </w:r>
    </w:p>
    <w:p w14:paraId="5C091DBF" w14:textId="77777777" w:rsidR="001E777C" w:rsidRDefault="001E777C">
      <w:pPr>
        <w:pStyle w:val="Heading1"/>
      </w:pPr>
    </w:p>
    <w:p w14:paraId="07DDBFDC" w14:textId="2C0F24F2" w:rsidR="00C97F54" w:rsidRDefault="008248C0">
      <w:pPr>
        <w:pStyle w:val="Heading1"/>
      </w:pPr>
      <w:r>
        <w:t>Volatility Analysis</w:t>
      </w:r>
    </w:p>
    <w:p w14:paraId="61161464" w14:textId="77777777" w:rsidR="00C97F54" w:rsidRDefault="008248C0">
      <w:pPr>
        <w:spacing w:after="60" w:line="240" w:lineRule="auto"/>
      </w:pPr>
      <w:r>
        <w:rPr>
          <w:color w:val="000000"/>
        </w:rPr>
        <w:t>The notebook identifies high-volatility observations using the 90th percentile of the absolute Daily Return. This produces 247 observations, representing the highest 10% of absolute daily movements in the dataset. These observations can help identify periods with unusually large price changes.</w:t>
      </w:r>
    </w:p>
    <w:p w14:paraId="6EB5563A" w14:textId="77777777" w:rsidR="001E777C" w:rsidRDefault="001E777C">
      <w:pPr>
        <w:pStyle w:val="Heading1"/>
      </w:pPr>
    </w:p>
    <w:p w14:paraId="27192662" w14:textId="4356A99A" w:rsidR="00C97F54" w:rsidRDefault="008248C0">
      <w:pPr>
        <w:pStyle w:val="Heading1"/>
      </w:pPr>
      <w:r>
        <w:t>Overall Findings</w:t>
      </w:r>
    </w:p>
    <w:p w14:paraId="0AE24037" w14:textId="77777777" w:rsidR="00C97F54" w:rsidRDefault="008248C0">
      <w:pPr>
        <w:spacing w:after="20"/>
        <w:ind w:left="216"/>
      </w:pPr>
      <w:r>
        <w:rPr>
          <w:color w:val="000000"/>
        </w:rPr>
        <w:t>• Shopify stock shows noticeable changes in price across the ten-year period.</w:t>
      </w:r>
    </w:p>
    <w:p w14:paraId="24C643D1" w14:textId="77777777" w:rsidR="00C97F54" w:rsidRDefault="008248C0">
      <w:pPr>
        <w:spacing w:after="20"/>
        <w:ind w:left="216"/>
      </w:pPr>
      <w:r>
        <w:rPr>
          <w:color w:val="000000"/>
        </w:rPr>
        <w:t>• Trading volume varies over time, indicating changes in market activity.</w:t>
      </w:r>
    </w:p>
    <w:p w14:paraId="6524677D" w14:textId="77777777" w:rsidR="00C97F54" w:rsidRDefault="008248C0">
      <w:pPr>
        <w:spacing w:after="20"/>
        <w:ind w:left="216"/>
      </w:pPr>
      <w:r>
        <w:rPr>
          <w:color w:val="000000"/>
        </w:rPr>
        <w:t>• The 20-day and 50-day SMAs provide a smoother view of price movement than the daily closing price.</w:t>
      </w:r>
    </w:p>
    <w:p w14:paraId="40A319F3" w14:textId="77777777" w:rsidR="00C97F54" w:rsidRDefault="008248C0">
      <w:pPr>
        <w:spacing w:after="20"/>
        <w:ind w:left="216"/>
      </w:pPr>
      <w:r>
        <w:rPr>
          <w:color w:val="000000"/>
        </w:rPr>
        <w:t>• Daily returns are variable, with a standard deviation of about 3.12%, showing meaningful day-to-day movement.</w:t>
      </w:r>
    </w:p>
    <w:p w14:paraId="4C275C90" w14:textId="77777777" w:rsidR="00C97F54" w:rsidRDefault="008248C0">
      <w:pPr>
        <w:spacing w:after="20"/>
        <w:ind w:left="216"/>
      </w:pPr>
      <w:r>
        <w:rPr>
          <w:color w:val="000000"/>
        </w:rPr>
        <w:t>• The high-volatility filter identifies 247 observations with relatively large absolute returns.</w:t>
      </w:r>
    </w:p>
    <w:p w14:paraId="67C64ADA" w14:textId="77777777" w:rsidR="001E777C" w:rsidRDefault="001E777C">
      <w:pPr>
        <w:pStyle w:val="Heading1"/>
      </w:pPr>
    </w:p>
    <w:p w14:paraId="1D16DFA0" w14:textId="21EEF8AA" w:rsidR="00C97F54" w:rsidRDefault="008248C0">
      <w:pPr>
        <w:pStyle w:val="Heading1"/>
      </w:pPr>
      <w:r>
        <w:t>Conclusion</w:t>
      </w:r>
    </w:p>
    <w:p w14:paraId="118DB267" w14:textId="77777777" w:rsidR="00C97F54" w:rsidRDefault="008248C0">
      <w:pPr>
        <w:spacing w:after="60" w:line="240" w:lineRule="auto"/>
      </w:pPr>
      <w:r>
        <w:rPr>
          <w:color w:val="000000"/>
        </w:rPr>
        <w:t>The EDA provides a simple overview of Shopify historical stock behaviour from 2015 to 2025. Price, volume, moving averages, daily returns and volatility were explored using visual and statistical methods. The analysis shows that the stock experienced substantial day-to-day variation and periods of higher volatility. The results can be used as a foundation for further work such as correlation analysis, outlier investigation or predictive modelling.</w:t>
      </w:r>
    </w:p>
    <w:sectPr w:rsidR="00C97F54"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751988">
    <w:abstractNumId w:val="8"/>
  </w:num>
  <w:num w:numId="2" w16cid:durableId="804927185">
    <w:abstractNumId w:val="6"/>
  </w:num>
  <w:num w:numId="3" w16cid:durableId="984897359">
    <w:abstractNumId w:val="5"/>
  </w:num>
  <w:num w:numId="4" w16cid:durableId="1871911060">
    <w:abstractNumId w:val="4"/>
  </w:num>
  <w:num w:numId="5" w16cid:durableId="1300456332">
    <w:abstractNumId w:val="7"/>
  </w:num>
  <w:num w:numId="6" w16cid:durableId="17777348">
    <w:abstractNumId w:val="3"/>
  </w:num>
  <w:num w:numId="7" w16cid:durableId="585959220">
    <w:abstractNumId w:val="2"/>
  </w:num>
  <w:num w:numId="8" w16cid:durableId="1838300180">
    <w:abstractNumId w:val="1"/>
  </w:num>
  <w:num w:numId="9" w16cid:durableId="1285035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77C"/>
    <w:rsid w:val="0029639D"/>
    <w:rsid w:val="00326F90"/>
    <w:rsid w:val="005F6073"/>
    <w:rsid w:val="008248C0"/>
    <w:rsid w:val="00AA1D8D"/>
    <w:rsid w:val="00B47730"/>
    <w:rsid w:val="00C97F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D4ADE"/>
  <w14:defaultImageDpi w14:val="300"/>
  <w15:docId w15:val="{51A8E942-0EDA-4043-B2CC-21614EAB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MADHUMITHA M</cp:lastModifiedBy>
  <cp:revision>2</cp:revision>
  <dcterms:created xsi:type="dcterms:W3CDTF">2026-10-01T07:02:00Z</dcterms:created>
  <dcterms:modified xsi:type="dcterms:W3CDTF">2026-10-01T07:02:00Z</dcterms:modified>
  <cp:category/>
</cp:coreProperties>
</file>