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F458A">
      <w:pPr>
        <w:jc w:val="right"/>
        <w:rPr>
          <w:rtl/>
        </w:rPr>
      </w:pPr>
      <w:bookmarkStart w:id="0" w:name="_GoBack"/>
      <w:bookmarkEnd w:id="0"/>
      <w:r>
        <w:rPr>
          <w:rtl/>
        </w:rPr>
        <w:t>פרוטוקולים/ועדת הכנסת/447</w:t>
      </w:r>
    </w:p>
    <w:p w:rsidR="00000000" w:rsidRDefault="00AF458A">
      <w:pPr>
        <w:jc w:val="right"/>
        <w:rPr>
          <w:rtl/>
        </w:rPr>
      </w:pPr>
      <w:r>
        <w:rPr>
          <w:rtl/>
        </w:rPr>
        <w:tab/>
        <w:t>ירושלים, י"ז באייר, תש"ס</w:t>
      </w:r>
    </w:p>
    <w:p w:rsidR="00000000" w:rsidRDefault="00AF458A">
      <w:pPr>
        <w:jc w:val="right"/>
        <w:rPr>
          <w:rtl/>
          <w:lang w:val="es"/>
        </w:rPr>
      </w:pPr>
      <w:r>
        <w:rPr>
          <w:rtl/>
          <w:lang w:val="es"/>
        </w:rPr>
        <w:t>22 במאי</w:t>
      </w:r>
      <w:r>
        <w:rPr>
          <w:rtl/>
          <w:lang w:val="es"/>
        </w:rPr>
        <w:t>, 2000</w:t>
      </w:r>
    </w:p>
    <w:p w:rsidR="00000000" w:rsidRDefault="00AF458A">
      <w:pPr>
        <w:jc w:val="right"/>
        <w:rPr>
          <w:rtl/>
        </w:rPr>
      </w:pPr>
    </w:p>
    <w:p w:rsidR="00000000" w:rsidRDefault="00AF458A">
      <w:pPr>
        <w:rPr>
          <w:rFonts w:cs="David"/>
          <w:rtl/>
        </w:rPr>
      </w:pPr>
      <w:r>
        <w:rPr>
          <w:rFonts w:cs="David"/>
          <w:rtl/>
        </w:rPr>
        <w:t>הכנסת החמש עשרה                                                                         נוסח לא מתוקן</w:t>
      </w:r>
    </w:p>
    <w:p w:rsidR="00000000" w:rsidRDefault="00AF458A">
      <w:pPr>
        <w:rPr>
          <w:rFonts w:cs="David"/>
          <w:rtl/>
        </w:rPr>
      </w:pPr>
      <w:r>
        <w:rPr>
          <w:rFonts w:cs="David"/>
          <w:rtl/>
        </w:rPr>
        <w:t xml:space="preserve">     מושב שני</w:t>
      </w:r>
    </w:p>
    <w:p w:rsidR="00000000" w:rsidRDefault="00AF458A">
      <w:pPr>
        <w:rPr>
          <w:rFonts w:cs="David"/>
          <w:rtl/>
        </w:rPr>
      </w:pPr>
    </w:p>
    <w:p w:rsidR="00000000" w:rsidRDefault="00AF458A">
      <w:pPr>
        <w:rPr>
          <w:rFonts w:cs="David"/>
          <w:rtl/>
        </w:rPr>
      </w:pPr>
    </w:p>
    <w:p w:rsidR="00000000" w:rsidRDefault="00AF458A">
      <w:pPr>
        <w:jc w:val="center"/>
        <w:rPr>
          <w:rFonts w:cs="David"/>
          <w:rtl/>
        </w:rPr>
      </w:pPr>
      <w:r>
        <w:rPr>
          <w:rFonts w:cs="David"/>
          <w:rtl/>
        </w:rPr>
        <w:t>פרוטוקול מס' 85</w:t>
      </w:r>
    </w:p>
    <w:p w:rsidR="00000000" w:rsidRDefault="00AF458A">
      <w:pPr>
        <w:jc w:val="center"/>
        <w:rPr>
          <w:rFonts w:cs="David"/>
          <w:rtl/>
        </w:rPr>
      </w:pPr>
    </w:p>
    <w:p w:rsidR="00000000" w:rsidRDefault="00AF458A">
      <w:pPr>
        <w:jc w:val="center"/>
        <w:rPr>
          <w:rFonts w:cs="David"/>
          <w:rtl/>
        </w:rPr>
      </w:pPr>
      <w:r>
        <w:rPr>
          <w:rFonts w:cs="David"/>
          <w:rtl/>
        </w:rPr>
        <w:t>מישיבת ועדת הכנסת</w:t>
      </w:r>
    </w:p>
    <w:p w:rsidR="00000000" w:rsidRDefault="00AF458A">
      <w:pPr>
        <w:pStyle w:val="1"/>
        <w:rPr>
          <w:rFonts w:cs="David"/>
          <w:rtl/>
        </w:rPr>
      </w:pPr>
      <w:r>
        <w:rPr>
          <w:rFonts w:cs="David"/>
          <w:rtl/>
        </w:rPr>
        <w:t>יום רביעי, ז' בניסן תש"ס, 12 באפריל 2000, שעה 10:45</w:t>
      </w:r>
    </w:p>
    <w:p w:rsidR="00000000" w:rsidRDefault="00AF458A">
      <w:pPr>
        <w:jc w:val="both"/>
        <w:rPr>
          <w:rFonts w:cs="David"/>
          <w:rtl/>
        </w:rPr>
      </w:pPr>
    </w:p>
    <w:p w:rsidR="00000000" w:rsidRDefault="00AF458A">
      <w:pPr>
        <w:jc w:val="both"/>
        <w:rPr>
          <w:rFonts w:cs="David"/>
          <w:rtl/>
        </w:rPr>
      </w:pPr>
      <w:r>
        <w:rPr>
          <w:rFonts w:cs="David"/>
          <w:u w:val="single"/>
          <w:rtl/>
        </w:rPr>
        <w:t>נכחו:</w:t>
      </w:r>
    </w:p>
    <w:p w:rsidR="00000000" w:rsidRDefault="00AF458A">
      <w:pPr>
        <w:jc w:val="both"/>
        <w:rPr>
          <w:rFonts w:cs="David"/>
          <w:rtl/>
        </w:rPr>
      </w:pPr>
    </w:p>
    <w:p w:rsidR="00000000" w:rsidRDefault="00AF458A">
      <w:pPr>
        <w:jc w:val="both"/>
        <w:rPr>
          <w:rFonts w:cs="David"/>
          <w:rtl/>
        </w:rPr>
      </w:pPr>
      <w:r>
        <w:rPr>
          <w:rFonts w:cs="David"/>
          <w:rtl/>
        </w:rPr>
        <w:t xml:space="preserve">   </w:t>
      </w:r>
      <w:r>
        <w:rPr>
          <w:rFonts w:cs="David"/>
          <w:u w:val="single"/>
          <w:rtl/>
        </w:rPr>
        <w:t>חברי הוועדה:</w:t>
      </w:r>
      <w:r>
        <w:rPr>
          <w:rFonts w:cs="David"/>
          <w:rtl/>
        </w:rPr>
        <w:tab/>
        <w:t>נעמי חזן – מ"מ היו"</w:t>
      </w:r>
      <w:r>
        <w:rPr>
          <w:rFonts w:cs="David"/>
          <w:rtl/>
        </w:rPr>
        <w:t>ר</w:t>
      </w:r>
    </w:p>
    <w:p w:rsidR="00000000" w:rsidRDefault="00AF458A">
      <w:pPr>
        <w:jc w:val="both"/>
        <w:rPr>
          <w:rFonts w:cs="David"/>
          <w:rtl/>
        </w:rPr>
      </w:pPr>
      <w:r>
        <w:rPr>
          <w:rFonts w:cs="David"/>
          <w:rtl/>
        </w:rPr>
        <w:tab/>
      </w:r>
      <w:r>
        <w:rPr>
          <w:rFonts w:cs="David"/>
          <w:rtl/>
        </w:rPr>
        <w:tab/>
        <w:t>רחמים מלול</w:t>
      </w: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r>
        <w:rPr>
          <w:rFonts w:cs="David"/>
          <w:rtl/>
        </w:rPr>
        <w:t xml:space="preserve">  </w:t>
      </w:r>
      <w:r>
        <w:rPr>
          <w:rFonts w:cs="David"/>
          <w:u w:val="single"/>
          <w:rtl/>
        </w:rPr>
        <w:t>מוזמנים:</w:t>
      </w:r>
      <w:r>
        <w:rPr>
          <w:rFonts w:cs="David"/>
          <w:rtl/>
        </w:rPr>
        <w:tab/>
        <w:t>משה בוטון – יועץ משפטי</w:t>
      </w:r>
    </w:p>
    <w:p w:rsidR="00000000" w:rsidRDefault="00AF458A">
      <w:pPr>
        <w:jc w:val="both"/>
        <w:rPr>
          <w:rFonts w:cs="David"/>
          <w:rtl/>
        </w:rPr>
      </w:pPr>
      <w:r>
        <w:rPr>
          <w:rFonts w:cs="David"/>
          <w:rtl/>
        </w:rPr>
        <w:tab/>
      </w:r>
      <w:r>
        <w:rPr>
          <w:rFonts w:cs="David"/>
          <w:rtl/>
        </w:rPr>
        <w:tab/>
        <w:t>הלית ברק  - לשכה משפטית</w:t>
      </w: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u w:val="single"/>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r>
        <w:rPr>
          <w:rFonts w:cs="David"/>
          <w:u w:val="single"/>
          <w:rtl/>
        </w:rPr>
        <w:t>סגן  מזכיר הכנסת:</w:t>
      </w:r>
      <w:r>
        <w:rPr>
          <w:rFonts w:cs="David"/>
          <w:rtl/>
        </w:rPr>
        <w:tab/>
        <w:t>דוד לב</w:t>
      </w:r>
    </w:p>
    <w:p w:rsidR="00000000" w:rsidRDefault="00AF458A">
      <w:pPr>
        <w:jc w:val="both"/>
        <w:rPr>
          <w:rFonts w:cs="David"/>
          <w:rtl/>
        </w:rPr>
      </w:pPr>
    </w:p>
    <w:p w:rsidR="00000000" w:rsidRDefault="00AF458A">
      <w:pPr>
        <w:jc w:val="both"/>
        <w:rPr>
          <w:rFonts w:cs="David"/>
          <w:rtl/>
        </w:rPr>
      </w:pPr>
      <w:r>
        <w:rPr>
          <w:rFonts w:cs="David"/>
          <w:u w:val="single"/>
          <w:rtl/>
        </w:rPr>
        <w:t>היועץ המשפטי:</w:t>
      </w:r>
      <w:r>
        <w:rPr>
          <w:rFonts w:cs="David"/>
          <w:rtl/>
        </w:rPr>
        <w:t xml:space="preserve">               צבי ענבר</w:t>
      </w:r>
    </w:p>
    <w:p w:rsidR="00000000" w:rsidRDefault="00AF458A">
      <w:pPr>
        <w:jc w:val="both"/>
        <w:rPr>
          <w:rFonts w:cs="David"/>
          <w:rtl/>
        </w:rPr>
      </w:pPr>
    </w:p>
    <w:p w:rsidR="00000000" w:rsidRDefault="00AF458A">
      <w:pPr>
        <w:jc w:val="both"/>
        <w:rPr>
          <w:rFonts w:cs="David"/>
          <w:rtl/>
        </w:rPr>
      </w:pPr>
      <w:r>
        <w:rPr>
          <w:rFonts w:cs="David"/>
          <w:u w:val="single"/>
          <w:rtl/>
        </w:rPr>
        <w:t>מנהלת הוועדה:</w:t>
      </w:r>
      <w:r>
        <w:rPr>
          <w:rFonts w:cs="David"/>
          <w:rtl/>
        </w:rPr>
        <w:t xml:space="preserve">               אתי בן-יוסף</w:t>
      </w:r>
    </w:p>
    <w:p w:rsidR="00000000" w:rsidRDefault="00AF458A">
      <w:pPr>
        <w:jc w:val="both"/>
        <w:rPr>
          <w:rFonts w:cs="David"/>
          <w:rtl/>
        </w:rPr>
      </w:pPr>
    </w:p>
    <w:p w:rsidR="00000000" w:rsidRDefault="00AF458A">
      <w:pPr>
        <w:jc w:val="both"/>
        <w:rPr>
          <w:rFonts w:cs="David"/>
          <w:rtl/>
        </w:rPr>
      </w:pPr>
      <w:r>
        <w:rPr>
          <w:rFonts w:cs="David"/>
          <w:u w:val="single"/>
          <w:rtl/>
        </w:rPr>
        <w:t>קצרנית:</w:t>
      </w:r>
      <w:r>
        <w:rPr>
          <w:rFonts w:cs="David"/>
          <w:rtl/>
        </w:rPr>
        <w:t xml:space="preserve">                          טלי רם</w:t>
      </w: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r>
        <w:rPr>
          <w:rFonts w:cs="David"/>
          <w:u w:val="single"/>
          <w:rtl/>
        </w:rPr>
        <w:t>סדר היום:</w:t>
      </w:r>
    </w:p>
    <w:p w:rsidR="00000000" w:rsidRDefault="00AF458A">
      <w:pPr>
        <w:jc w:val="both"/>
        <w:rPr>
          <w:rFonts w:cs="David"/>
          <w:rtl/>
        </w:rPr>
      </w:pPr>
    </w:p>
    <w:p w:rsidR="00000000" w:rsidRDefault="00AF458A">
      <w:pPr>
        <w:jc w:val="both"/>
        <w:rPr>
          <w:rFonts w:cs="David"/>
          <w:rtl/>
        </w:rPr>
      </w:pPr>
      <w:r>
        <w:rPr>
          <w:rFonts w:cs="David"/>
          <w:rtl/>
        </w:rPr>
        <w:t xml:space="preserve">בקשת הממשלה </w:t>
      </w:r>
      <w:r>
        <w:rPr>
          <w:rFonts w:cs="David"/>
          <w:rtl/>
        </w:rPr>
        <w:t>להקדים את הדיון בהצעת חוק שהייה שלא כדין (איסור סיוע) (הוראת שעה) (תיקון מס' 5) –מטעם ועדת הפנים ואיכות הסביבה לקריאה שנייה ושלישית.</w:t>
      </w: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center"/>
        <w:rPr>
          <w:rFonts w:cs="David"/>
          <w:u w:val="single"/>
          <w:rtl/>
        </w:rPr>
      </w:pPr>
      <w:r>
        <w:rPr>
          <w:rFonts w:cs="David"/>
          <w:rtl/>
        </w:rPr>
        <w:br w:type="page"/>
      </w:r>
      <w:r>
        <w:rPr>
          <w:rFonts w:cs="David"/>
          <w:u w:val="single"/>
          <w:rtl/>
        </w:rPr>
        <w:lastRenderedPageBreak/>
        <w:t>בקשת הממשלה להקדים את הדיון בהצעת חוק שהייה שלא כדין (איסור סיוע)(הוראת שעה)</w:t>
      </w:r>
    </w:p>
    <w:p w:rsidR="00000000" w:rsidRDefault="00AF458A">
      <w:pPr>
        <w:jc w:val="center"/>
        <w:rPr>
          <w:rFonts w:cs="David"/>
          <w:u w:val="single"/>
          <w:rtl/>
        </w:rPr>
      </w:pPr>
      <w:r>
        <w:rPr>
          <w:rFonts w:cs="David"/>
          <w:u w:val="single"/>
          <w:rtl/>
        </w:rPr>
        <w:t>(תיקון מס' 5) – מטעם ועדת הפנים ואיכו</w:t>
      </w:r>
      <w:r>
        <w:rPr>
          <w:rFonts w:cs="David"/>
          <w:u w:val="single"/>
          <w:rtl/>
        </w:rPr>
        <w:t>ת הסביבה, לקריאה שניה ושלישית</w:t>
      </w:r>
    </w:p>
    <w:p w:rsidR="00000000" w:rsidRDefault="00AF458A">
      <w:pPr>
        <w:jc w:val="both"/>
        <w:rPr>
          <w:rFonts w:cs="David"/>
          <w:u w:val="single"/>
          <w:rtl/>
        </w:rPr>
      </w:pPr>
    </w:p>
    <w:p w:rsidR="00000000" w:rsidRDefault="00AF458A">
      <w:pPr>
        <w:rPr>
          <w:rFonts w:cs="David"/>
          <w:rtl/>
        </w:rPr>
      </w:pPr>
      <w:r>
        <w:rPr>
          <w:rFonts w:cs="David"/>
          <w:u w:val="single"/>
          <w:rtl/>
        </w:rPr>
        <w:t>מ"מ היו"ר נעמי חזן:</w:t>
      </w:r>
    </w:p>
    <w:p w:rsidR="00000000" w:rsidRDefault="00AF458A">
      <w:pPr>
        <w:pStyle w:val="2"/>
        <w:rPr>
          <w:rFonts w:cs="David"/>
          <w:rtl/>
        </w:rPr>
      </w:pPr>
    </w:p>
    <w:p w:rsidR="00000000" w:rsidRDefault="00AF458A">
      <w:pPr>
        <w:rPr>
          <w:rFonts w:cs="David"/>
          <w:rtl/>
        </w:rPr>
      </w:pPr>
      <w:r>
        <w:rPr>
          <w:rFonts w:cs="David"/>
          <w:rtl/>
        </w:rPr>
        <w:tab/>
        <w:t>אני מתכבדת לפתוח את ישיבת ועדת הכנסת. נושא אחד בלבד על סדר יומנו: בקשת הממשלה להקדים את הדיון בהצעת חוק שהייה שלא כדין (איסור סיוע) (הוראת שעה) (תיקון מס' 5), מטעם ועדת הפנים ואיכות הסביבה לקריאה שניה וש</w:t>
      </w:r>
      <w:r>
        <w:rPr>
          <w:rFonts w:cs="David"/>
          <w:rtl/>
        </w:rPr>
        <w:t>לישית.</w:t>
      </w:r>
    </w:p>
    <w:p w:rsidR="00000000" w:rsidRDefault="00AF458A">
      <w:pPr>
        <w:rPr>
          <w:rFonts w:cs="David"/>
          <w:rtl/>
        </w:rPr>
      </w:pPr>
    </w:p>
    <w:p w:rsidR="00000000" w:rsidRDefault="00AF458A">
      <w:pPr>
        <w:rPr>
          <w:rFonts w:cs="David"/>
          <w:rtl/>
        </w:rPr>
      </w:pPr>
      <w:r>
        <w:rPr>
          <w:rFonts w:cs="David"/>
          <w:rtl/>
        </w:rPr>
        <w:tab/>
        <w:t xml:space="preserve">אנחנו קיבלנו את הבקשה הזאת כדי שנוכל לשחרר מחובת הנחה ולשים על סדר יומנו היום, שהוא ה-12 באפריל 2000, בסוף סדר היום. </w:t>
      </w:r>
    </w:p>
    <w:p w:rsidR="00000000" w:rsidRDefault="00AF458A">
      <w:pPr>
        <w:rPr>
          <w:rFonts w:cs="David"/>
          <w:rtl/>
        </w:rPr>
      </w:pPr>
    </w:p>
    <w:p w:rsidR="00000000" w:rsidRDefault="00AF458A">
      <w:pPr>
        <w:rPr>
          <w:rFonts w:cs="David"/>
          <w:rtl/>
        </w:rPr>
      </w:pPr>
      <w:r>
        <w:rPr>
          <w:rFonts w:cs="David"/>
          <w:rtl/>
        </w:rPr>
        <w:tab/>
        <w:t>האם ליועצים המשפטיים יש מה לומר בעניין?</w:t>
      </w:r>
    </w:p>
    <w:p w:rsidR="00000000" w:rsidRDefault="00AF458A">
      <w:pPr>
        <w:rPr>
          <w:rFonts w:cs="David"/>
          <w:rtl/>
        </w:rPr>
      </w:pPr>
    </w:p>
    <w:p w:rsidR="00000000" w:rsidRDefault="00AF458A">
      <w:pPr>
        <w:rPr>
          <w:rFonts w:cs="David"/>
          <w:u w:val="single"/>
          <w:rtl/>
        </w:rPr>
      </w:pPr>
      <w:r>
        <w:rPr>
          <w:rFonts w:cs="David"/>
          <w:u w:val="single"/>
          <w:rtl/>
        </w:rPr>
        <w:t>צבי ענבר:</w:t>
      </w:r>
    </w:p>
    <w:p w:rsidR="00000000" w:rsidRDefault="00AF458A">
      <w:pPr>
        <w:rPr>
          <w:rFonts w:cs="David"/>
          <w:u w:val="single"/>
          <w:rtl/>
        </w:rPr>
      </w:pPr>
    </w:p>
    <w:p w:rsidR="00000000" w:rsidRDefault="00AF458A">
      <w:pPr>
        <w:rPr>
          <w:rFonts w:cs="David"/>
          <w:rtl/>
        </w:rPr>
      </w:pPr>
      <w:r>
        <w:rPr>
          <w:rFonts w:cs="David"/>
          <w:rtl/>
        </w:rPr>
        <w:tab/>
        <w:t>הדבר היחיד שיש לומר שזה באמת נושא דחוף מאד, שהשתבש מסיבות של לוח זמנים, וכ</w:t>
      </w:r>
      <w:r>
        <w:rPr>
          <w:rFonts w:cs="David"/>
          <w:rtl/>
        </w:rPr>
        <w:t xml:space="preserve">ל יום שעובר בלי שהחוק הזה בא לקריאה שנייה ושלישית, רק יכול לגרום לתסבוכת. </w:t>
      </w:r>
    </w:p>
    <w:p w:rsidR="00000000" w:rsidRDefault="00AF458A">
      <w:pPr>
        <w:rPr>
          <w:rFonts w:cs="David"/>
          <w:rtl/>
        </w:rPr>
      </w:pPr>
    </w:p>
    <w:p w:rsidR="00000000" w:rsidRDefault="00AF458A">
      <w:pPr>
        <w:rPr>
          <w:rFonts w:cs="David"/>
          <w:rtl/>
        </w:rPr>
      </w:pPr>
      <w:r>
        <w:rPr>
          <w:rFonts w:cs="David"/>
          <w:u w:val="single"/>
          <w:rtl/>
        </w:rPr>
        <w:t>מ"מ היו"ר נעמי חזן:</w:t>
      </w:r>
    </w:p>
    <w:p w:rsidR="00000000" w:rsidRDefault="00AF458A">
      <w:pPr>
        <w:rPr>
          <w:rFonts w:cs="David"/>
          <w:rtl/>
        </w:rPr>
      </w:pPr>
    </w:p>
    <w:p w:rsidR="00000000" w:rsidRDefault="00AF458A">
      <w:pPr>
        <w:rPr>
          <w:rFonts w:cs="David"/>
          <w:rtl/>
        </w:rPr>
      </w:pPr>
      <w:r>
        <w:rPr>
          <w:rFonts w:cs="David"/>
          <w:rtl/>
        </w:rPr>
        <w:tab/>
        <w:t>ועל כן אני מבינה שיש באמת דחיפות שאנחנו נאשר את הבקשה.</w:t>
      </w:r>
    </w:p>
    <w:p w:rsidR="00000000" w:rsidRDefault="00AF458A">
      <w:pPr>
        <w:rPr>
          <w:rFonts w:cs="David"/>
          <w:rtl/>
        </w:rPr>
      </w:pPr>
    </w:p>
    <w:p w:rsidR="00000000" w:rsidRDefault="00AF458A">
      <w:pPr>
        <w:rPr>
          <w:rFonts w:cs="David"/>
          <w:rtl/>
        </w:rPr>
      </w:pPr>
      <w:r>
        <w:rPr>
          <w:rFonts w:cs="David"/>
          <w:u w:val="single"/>
          <w:rtl/>
        </w:rPr>
        <w:t>צבי ענבר:</w:t>
      </w:r>
    </w:p>
    <w:p w:rsidR="00000000" w:rsidRDefault="00AF458A">
      <w:pPr>
        <w:rPr>
          <w:rFonts w:cs="David"/>
          <w:rtl/>
        </w:rPr>
      </w:pPr>
    </w:p>
    <w:p w:rsidR="00000000" w:rsidRDefault="00AF458A">
      <w:pPr>
        <w:rPr>
          <w:rFonts w:cs="David"/>
          <w:rtl/>
        </w:rPr>
      </w:pPr>
      <w:r>
        <w:rPr>
          <w:rFonts w:cs="David"/>
          <w:rtl/>
        </w:rPr>
        <w:tab/>
        <w:t xml:space="preserve">יש דחיפות, אכן. </w:t>
      </w:r>
    </w:p>
    <w:p w:rsidR="00000000" w:rsidRDefault="00AF458A">
      <w:pPr>
        <w:rPr>
          <w:rFonts w:cs="David"/>
          <w:rtl/>
        </w:rPr>
      </w:pPr>
    </w:p>
    <w:p w:rsidR="00000000" w:rsidRDefault="00AF458A">
      <w:pPr>
        <w:rPr>
          <w:rFonts w:cs="David"/>
          <w:rtl/>
        </w:rPr>
      </w:pPr>
      <w:r>
        <w:rPr>
          <w:rFonts w:cs="David"/>
          <w:u w:val="single"/>
          <w:rtl/>
        </w:rPr>
        <w:t>רחמים מלול:</w:t>
      </w:r>
    </w:p>
    <w:p w:rsidR="00000000" w:rsidRDefault="00AF458A">
      <w:pPr>
        <w:rPr>
          <w:rFonts w:cs="David"/>
          <w:rtl/>
        </w:rPr>
      </w:pPr>
    </w:p>
    <w:p w:rsidR="00000000" w:rsidRDefault="00AF458A">
      <w:pPr>
        <w:rPr>
          <w:rFonts w:cs="David"/>
          <w:rtl/>
        </w:rPr>
      </w:pPr>
      <w:r>
        <w:rPr>
          <w:rFonts w:cs="David"/>
          <w:rtl/>
        </w:rPr>
        <w:tab/>
        <w:t xml:space="preserve">לא הבנתי את מידת הדחיפות. </w:t>
      </w:r>
    </w:p>
    <w:p w:rsidR="00000000" w:rsidRDefault="00AF458A">
      <w:pPr>
        <w:rPr>
          <w:rFonts w:cs="David"/>
          <w:rtl/>
        </w:rPr>
      </w:pPr>
    </w:p>
    <w:p w:rsidR="00000000" w:rsidRDefault="00AF458A">
      <w:pPr>
        <w:rPr>
          <w:rFonts w:cs="David"/>
          <w:rtl/>
        </w:rPr>
      </w:pPr>
      <w:r>
        <w:rPr>
          <w:rFonts w:cs="David"/>
          <w:u w:val="single"/>
          <w:rtl/>
        </w:rPr>
        <w:t>מ"מ היו"ר נעמי חזן:</w:t>
      </w:r>
    </w:p>
    <w:p w:rsidR="00000000" w:rsidRDefault="00AF458A">
      <w:pPr>
        <w:rPr>
          <w:rFonts w:cs="David"/>
          <w:rtl/>
        </w:rPr>
      </w:pPr>
    </w:p>
    <w:p w:rsidR="00000000" w:rsidRDefault="00AF458A">
      <w:pPr>
        <w:rPr>
          <w:rFonts w:cs="David"/>
          <w:rtl/>
        </w:rPr>
      </w:pPr>
      <w:r>
        <w:rPr>
          <w:rFonts w:cs="David"/>
          <w:rtl/>
        </w:rPr>
        <w:tab/>
        <w:t xml:space="preserve">זהו חוק </w:t>
      </w:r>
      <w:r>
        <w:rPr>
          <w:rFonts w:cs="David"/>
          <w:rtl/>
        </w:rPr>
        <w:t>של ועדת הפנים ואיכות הסביבה, שמאריך הוראת שעה בנושא שהייה שלא כדין ומטיל גם קנסות וסנקציות על אלה שמאפשרים לינה שלא כדין במדינת ישראל, ולכן אני מבינה שהוראת השעה פגה, ועל כן יש צורך דחוף בחידוש.</w:t>
      </w:r>
    </w:p>
    <w:p w:rsidR="00000000" w:rsidRDefault="00AF458A">
      <w:pPr>
        <w:rPr>
          <w:rFonts w:cs="David"/>
          <w:rtl/>
        </w:rPr>
      </w:pPr>
    </w:p>
    <w:p w:rsidR="00000000" w:rsidRDefault="00AF458A">
      <w:pPr>
        <w:rPr>
          <w:rFonts w:cs="David"/>
          <w:rtl/>
        </w:rPr>
      </w:pPr>
      <w:r>
        <w:rPr>
          <w:rFonts w:cs="David"/>
          <w:u w:val="single"/>
          <w:rtl/>
        </w:rPr>
        <w:t>צבי ענבר:</w:t>
      </w:r>
    </w:p>
    <w:p w:rsidR="00000000" w:rsidRDefault="00AF458A">
      <w:pPr>
        <w:rPr>
          <w:rFonts w:cs="David"/>
          <w:rtl/>
        </w:rPr>
      </w:pPr>
    </w:p>
    <w:p w:rsidR="00000000" w:rsidRDefault="00AF458A">
      <w:pPr>
        <w:rPr>
          <w:rFonts w:cs="David"/>
          <w:rtl/>
        </w:rPr>
      </w:pPr>
      <w:r>
        <w:rPr>
          <w:rFonts w:cs="David"/>
          <w:rtl/>
        </w:rPr>
        <w:tab/>
        <w:t>נכון.</w:t>
      </w:r>
    </w:p>
    <w:p w:rsidR="00000000" w:rsidRDefault="00AF458A">
      <w:pPr>
        <w:rPr>
          <w:rFonts w:cs="David"/>
          <w:rtl/>
        </w:rPr>
      </w:pPr>
    </w:p>
    <w:p w:rsidR="00000000" w:rsidRDefault="00AF458A">
      <w:pPr>
        <w:rPr>
          <w:rFonts w:cs="David"/>
          <w:rtl/>
        </w:rPr>
      </w:pPr>
      <w:r>
        <w:rPr>
          <w:rFonts w:cs="David"/>
          <w:u w:val="single"/>
          <w:rtl/>
        </w:rPr>
        <w:t>מ"מ היו"ר נעמי חזן:</w:t>
      </w:r>
    </w:p>
    <w:p w:rsidR="00000000" w:rsidRDefault="00AF458A">
      <w:pPr>
        <w:rPr>
          <w:rFonts w:cs="David"/>
          <w:rtl/>
        </w:rPr>
      </w:pPr>
    </w:p>
    <w:p w:rsidR="00000000" w:rsidRDefault="00AF458A">
      <w:pPr>
        <w:rPr>
          <w:rFonts w:cs="David"/>
          <w:rtl/>
        </w:rPr>
      </w:pPr>
      <w:r>
        <w:rPr>
          <w:rFonts w:cs="David"/>
          <w:rtl/>
        </w:rPr>
        <w:tab/>
        <w:t>אם כן, אני מעמידה א</w:t>
      </w:r>
      <w:r>
        <w:rPr>
          <w:rFonts w:cs="David"/>
          <w:rtl/>
        </w:rPr>
        <w:t>ת הבקשה להצבעה. מי בעד?</w:t>
      </w:r>
    </w:p>
    <w:p w:rsidR="00000000" w:rsidRDefault="00AF458A">
      <w:pPr>
        <w:pStyle w:val="3"/>
        <w:rPr>
          <w:rFonts w:cs="David"/>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rtl/>
        </w:rPr>
        <w:br/>
      </w:r>
    </w:p>
    <w:p w:rsidR="00000000" w:rsidRDefault="00AF458A">
      <w:pPr>
        <w:pStyle w:val="3"/>
        <w:rPr>
          <w:rFonts w:cs="David"/>
          <w:rtl/>
        </w:rPr>
      </w:pPr>
      <w:r>
        <w:rPr>
          <w:rFonts w:cs="David"/>
          <w:rtl/>
        </w:rPr>
        <w:t>ה צ ב ע ה</w:t>
      </w:r>
    </w:p>
    <w:p w:rsidR="00000000" w:rsidRDefault="00AF458A">
      <w:pPr>
        <w:jc w:val="center"/>
        <w:rPr>
          <w:rFonts w:cs="David"/>
          <w:rtl/>
        </w:rPr>
      </w:pPr>
      <w:r>
        <w:rPr>
          <w:rFonts w:cs="David"/>
          <w:rtl/>
        </w:rPr>
        <w:t>בעד - 2</w:t>
      </w:r>
    </w:p>
    <w:p w:rsidR="00000000" w:rsidRDefault="00AF458A">
      <w:pPr>
        <w:jc w:val="center"/>
        <w:rPr>
          <w:rFonts w:cs="David"/>
          <w:rtl/>
        </w:rPr>
      </w:pPr>
      <w:r>
        <w:rPr>
          <w:rFonts w:cs="David"/>
          <w:rtl/>
        </w:rPr>
        <w:t>נגד – אין</w:t>
      </w:r>
    </w:p>
    <w:p w:rsidR="00000000" w:rsidRDefault="00AF458A">
      <w:pPr>
        <w:jc w:val="center"/>
        <w:rPr>
          <w:rFonts w:cs="David"/>
          <w:rtl/>
        </w:rPr>
      </w:pPr>
      <w:r>
        <w:rPr>
          <w:rFonts w:cs="David"/>
          <w:rtl/>
        </w:rPr>
        <w:t>נמנעים – אין</w:t>
      </w:r>
    </w:p>
    <w:p w:rsidR="00000000" w:rsidRDefault="00AF458A">
      <w:pPr>
        <w:jc w:val="center"/>
        <w:rPr>
          <w:rFonts w:cs="David"/>
          <w:rtl/>
        </w:rPr>
      </w:pPr>
      <w:r>
        <w:rPr>
          <w:rFonts w:cs="David"/>
          <w:rtl/>
        </w:rPr>
        <w:lastRenderedPageBreak/>
        <w:t>בקשת הממשלה להקדים את הדיון בהצעת חוק שהייה שלא כדין (איסור סיוע) (הוראת שעה) (תיקון מס' 5) – מטעם ועדת הפנים ואיכות הסביבה לקריאה שנייה ושלישית נתקבלה.</w:t>
      </w:r>
    </w:p>
    <w:p w:rsidR="00000000" w:rsidRDefault="00AF458A">
      <w:pPr>
        <w:jc w:val="both"/>
        <w:rPr>
          <w:rFonts w:cs="David"/>
          <w:rtl/>
        </w:rPr>
      </w:pPr>
    </w:p>
    <w:p w:rsidR="00000000" w:rsidRDefault="00AF458A">
      <w:pPr>
        <w:jc w:val="both"/>
        <w:rPr>
          <w:rFonts w:cs="David"/>
          <w:u w:val="single"/>
          <w:rtl/>
        </w:rPr>
      </w:pPr>
      <w:r>
        <w:rPr>
          <w:rFonts w:cs="David"/>
          <w:u w:val="single"/>
          <w:rtl/>
        </w:rPr>
        <w:t>מ"מ היו"ר נעמי חזן:</w:t>
      </w:r>
    </w:p>
    <w:p w:rsidR="00000000" w:rsidRDefault="00AF458A">
      <w:pPr>
        <w:jc w:val="both"/>
        <w:rPr>
          <w:rFonts w:cs="David"/>
          <w:rtl/>
        </w:rPr>
      </w:pPr>
    </w:p>
    <w:p w:rsidR="00000000" w:rsidRDefault="00AF458A">
      <w:pPr>
        <w:jc w:val="both"/>
        <w:rPr>
          <w:rFonts w:cs="David"/>
          <w:rtl/>
        </w:rPr>
      </w:pPr>
      <w:r>
        <w:rPr>
          <w:rFonts w:cs="David"/>
          <w:rtl/>
        </w:rPr>
        <w:tab/>
        <w:t>הבקשה</w:t>
      </w:r>
      <w:r>
        <w:rPr>
          <w:rFonts w:cs="David"/>
          <w:rtl/>
        </w:rPr>
        <w:t xml:space="preserve"> אושרה. תודה רבה, הישיבה נעולה.</w:t>
      </w: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tl/>
        </w:rPr>
      </w:pPr>
    </w:p>
    <w:p w:rsidR="00000000" w:rsidRDefault="00AF458A">
      <w:pPr>
        <w:jc w:val="both"/>
        <w:rPr>
          <w:rFonts w:cs="David"/>
        </w:rPr>
      </w:pPr>
      <w:r>
        <w:rPr>
          <w:rFonts w:cs="David"/>
          <w:rtl/>
        </w:rPr>
        <w:t>הישיבה ננעלה בשעה 10:55.</w:t>
      </w:r>
    </w:p>
    <w:p w:rsidR="00000000" w:rsidRDefault="00AF458A">
      <w:pPr>
        <w:jc w:val="right"/>
        <w:rPr>
          <w:rtl/>
        </w:rPr>
      </w:pPr>
    </w:p>
    <w:sectPr w:rsidR="00000000">
      <w:headerReference w:type="default" r:id="rId6"/>
      <w:footerReference w:type="default" r:id="rId7"/>
      <w:pgSz w:w="11906" w:h="16838" w:code="9"/>
      <w:pgMar w:top="1440" w:right="1800" w:bottom="1440" w:left="1800" w:header="708" w:footer="708"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F458A">
      <w:r>
        <w:separator/>
      </w:r>
    </w:p>
  </w:endnote>
  <w:endnote w:type="continuationSeparator" w:id="0">
    <w:p w:rsidR="00000000" w:rsidRDefault="00AF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F458A">
    <w:pPr>
      <w:pStyle w:val="a7"/>
      <w:rPr>
        <w:rtl/>
      </w:rPr>
    </w:pPr>
  </w:p>
  <w:p w:rsidR="00000000" w:rsidRDefault="00AF458A">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F458A">
      <w:r>
        <w:separator/>
      </w:r>
    </w:p>
  </w:footnote>
  <w:footnote w:type="continuationSeparator" w:id="0">
    <w:p w:rsidR="00000000" w:rsidRDefault="00AF4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F458A">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AF458A">
    <w:pPr>
      <w:pStyle w:val="a5"/>
      <w:ind w:right="360"/>
      <w:rPr>
        <w:rFonts w:cs="David"/>
        <w:rtl/>
      </w:rPr>
    </w:pPr>
    <w:r>
      <w:rPr>
        <w:rFonts w:cs="David"/>
        <w:rtl/>
      </w:rPr>
      <w:t>ועדת הכנסת</w:t>
    </w:r>
  </w:p>
  <w:p w:rsidR="00000000" w:rsidRDefault="00AF458A">
    <w:pPr>
      <w:pStyle w:val="a5"/>
      <w:rPr>
        <w:rFonts w:cs="David"/>
        <w:rtl/>
      </w:rPr>
    </w:pPr>
    <w:r>
      <w:rPr>
        <w:rFonts w:cs="David"/>
        <w:rtl/>
      </w:rPr>
      <w:t>12.4.2000</w:t>
    </w:r>
  </w:p>
  <w:p w:rsidR="00000000" w:rsidRDefault="00AF458A">
    <w:pPr>
      <w:pStyle w:val="a5"/>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87"/>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3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F458A"/>
    <w:rsid w:val="00AF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rFonts w:eastAsia="Times New Roman"/>
      <w:u w:val="single"/>
    </w:rPr>
  </w:style>
  <w:style w:type="paragraph" w:styleId="2">
    <w:name w:val="heading 2"/>
    <w:basedOn w:val="a"/>
    <w:next w:val="a"/>
    <w:link w:val="20"/>
    <w:uiPriority w:val="99"/>
    <w:qFormat/>
    <w:pPr>
      <w:keepNext/>
      <w:outlineLvl w:val="1"/>
    </w:pPr>
    <w:rPr>
      <w:rFonts w:eastAsia="Times New Roman"/>
      <w:u w:val="single"/>
    </w:rPr>
  </w:style>
  <w:style w:type="paragraph" w:styleId="3">
    <w:name w:val="heading 3"/>
    <w:basedOn w:val="a"/>
    <w:next w:val="a"/>
    <w:link w:val="30"/>
    <w:uiPriority w:val="99"/>
    <w:qFormat/>
    <w:pPr>
      <w:keepNext/>
      <w:jc w:val="center"/>
      <w:outlineLvl w:val="2"/>
    </w:pPr>
    <w:rPr>
      <w:rFonts w:eastAsia="Times New Roman"/>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rFonts w:eastAsia="Times New Roman"/>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3</Pages>
  <Words>361</Words>
  <Characters>1807</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הכנסת/447</dc:title>
  <dc:subject>הכנסת 12.4.2000</dc:subject>
  <dc:creator>טלי רם</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