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9332E4">
      <w:pPr>
        <w:jc w:val="right"/>
        <w:rPr>
          <w:rFonts w:cs="David"/>
          <w:sz w:val="24"/>
          <w:rtl/>
        </w:rPr>
      </w:pPr>
      <w:bookmarkStart w:id="0" w:name="_GoBack"/>
      <w:bookmarkEnd w:id="0"/>
      <w:r>
        <w:rPr>
          <w:rFonts w:cs="David"/>
          <w:sz w:val="24"/>
          <w:rtl/>
        </w:rPr>
        <w:t>פרוטוקולים/ועדת הכנסת/4233</w:t>
      </w:r>
    </w:p>
    <w:p w:rsidR="00000000" w:rsidRDefault="009332E4">
      <w:pPr>
        <w:jc w:val="right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ירושלים, י"ב בטבת, תשס"ב</w:t>
      </w:r>
    </w:p>
    <w:p w:rsidR="00000000" w:rsidRDefault="009332E4">
      <w:pPr>
        <w:jc w:val="right"/>
        <w:rPr>
          <w:rFonts w:cs="David"/>
          <w:sz w:val="24"/>
          <w:rtl/>
          <w:lang w:val="es"/>
        </w:rPr>
      </w:pPr>
      <w:r>
        <w:rPr>
          <w:rFonts w:cs="David"/>
          <w:sz w:val="24"/>
          <w:rtl/>
          <w:lang w:val="es"/>
        </w:rPr>
        <w:t>27 בדצמבר, 2001</w:t>
      </w:r>
    </w:p>
    <w:p w:rsidR="00000000" w:rsidRDefault="009332E4">
      <w:pPr>
        <w:jc w:val="right"/>
        <w:rPr>
          <w:rFonts w:cs="David"/>
          <w:sz w:val="24"/>
          <w:rtl/>
        </w:rPr>
      </w:pPr>
    </w:p>
    <w:p w:rsidR="00000000" w:rsidRDefault="009332E4">
      <w:pPr>
        <w:jc w:val="both"/>
        <w:rPr>
          <w:rFonts w:cs="David"/>
          <w:sz w:val="24"/>
          <w:rtl/>
        </w:rPr>
      </w:pPr>
      <w:r>
        <w:rPr>
          <w:rFonts w:cs="David"/>
          <w:b/>
          <w:bCs/>
          <w:sz w:val="24"/>
          <w:rtl/>
        </w:rPr>
        <w:t>הכנסת החמש-עשרה</w:t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נוסח לא מתוקן</w:t>
      </w:r>
    </w:p>
    <w:p w:rsidR="00000000" w:rsidRDefault="009332E4">
      <w:pPr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מושב שלישי</w:t>
      </w:r>
    </w:p>
    <w:p w:rsidR="00000000" w:rsidRDefault="009332E4">
      <w:pPr>
        <w:rPr>
          <w:rFonts w:cs="David"/>
          <w:b/>
          <w:bCs/>
          <w:sz w:val="24"/>
          <w:rtl/>
        </w:rPr>
      </w:pPr>
    </w:p>
    <w:p w:rsidR="00000000" w:rsidRDefault="009332E4">
      <w:pPr>
        <w:rPr>
          <w:rFonts w:cs="David"/>
          <w:b/>
          <w:bCs/>
          <w:sz w:val="24"/>
          <w:rtl/>
        </w:rPr>
      </w:pPr>
    </w:p>
    <w:p w:rsidR="00000000" w:rsidRDefault="009332E4">
      <w:pPr>
        <w:rPr>
          <w:rFonts w:cs="David"/>
          <w:b/>
          <w:bCs/>
          <w:sz w:val="24"/>
          <w:rtl/>
        </w:rPr>
      </w:pPr>
    </w:p>
    <w:p w:rsidR="00000000" w:rsidRDefault="009332E4">
      <w:pPr>
        <w:rPr>
          <w:rFonts w:cs="David"/>
          <w:b/>
          <w:bCs/>
          <w:sz w:val="24"/>
          <w:rtl/>
        </w:rPr>
      </w:pPr>
    </w:p>
    <w:p w:rsidR="00000000" w:rsidRDefault="009332E4">
      <w:pPr>
        <w:pStyle w:val="10"/>
        <w:rPr>
          <w:rFonts w:cs="David"/>
          <w:sz w:val="24"/>
          <w:rtl/>
        </w:rPr>
      </w:pPr>
      <w:r>
        <w:rPr>
          <w:rFonts w:cs="David"/>
          <w:sz w:val="24"/>
          <w:rtl/>
        </w:rPr>
        <w:t>פרוטוקול מס' 259</w:t>
      </w:r>
    </w:p>
    <w:p w:rsidR="00000000" w:rsidRDefault="009332E4">
      <w:pPr>
        <w:pStyle w:val="40"/>
        <w:rPr>
          <w:rFonts w:cs="David"/>
          <w:sz w:val="24"/>
          <w:rtl/>
        </w:rPr>
      </w:pPr>
      <w:r>
        <w:rPr>
          <w:rFonts w:cs="David"/>
          <w:sz w:val="24"/>
          <w:rtl/>
        </w:rPr>
        <w:t>מישיבת ועדת הכנסת</w:t>
      </w:r>
    </w:p>
    <w:p w:rsidR="00000000" w:rsidRDefault="009332E4">
      <w:pPr>
        <w:pStyle w:val="5"/>
        <w:rPr>
          <w:rFonts w:cs="David"/>
          <w:sz w:val="24"/>
          <w:rtl/>
        </w:rPr>
      </w:pPr>
      <w:r>
        <w:rPr>
          <w:rFonts w:cs="David"/>
          <w:sz w:val="24"/>
          <w:rtl/>
        </w:rPr>
        <w:t>יום שני, ט' בטבת התשס"ב (24 בדצמבר 2001), שעה 15:10</w:t>
      </w:r>
    </w:p>
    <w:p w:rsidR="00000000" w:rsidRDefault="009332E4">
      <w:pPr>
        <w:rPr>
          <w:rFonts w:cs="David"/>
          <w:b/>
          <w:bCs/>
          <w:sz w:val="24"/>
          <w:rtl/>
        </w:rPr>
      </w:pPr>
    </w:p>
    <w:p w:rsidR="00000000" w:rsidRDefault="009332E4">
      <w:pPr>
        <w:rPr>
          <w:rFonts w:cs="David"/>
          <w:b/>
          <w:bCs/>
          <w:sz w:val="24"/>
          <w:rtl/>
        </w:rPr>
      </w:pPr>
    </w:p>
    <w:p w:rsidR="00000000" w:rsidRDefault="009332E4">
      <w:pPr>
        <w:rPr>
          <w:rFonts w:cs="David"/>
          <w:sz w:val="24"/>
          <w:rtl/>
        </w:rPr>
      </w:pPr>
    </w:p>
    <w:p w:rsidR="00000000" w:rsidRDefault="009332E4">
      <w:pPr>
        <w:rPr>
          <w:rFonts w:cs="David"/>
          <w:sz w:val="24"/>
          <w:rtl/>
        </w:rPr>
      </w:pPr>
    </w:p>
    <w:p w:rsidR="00000000" w:rsidRDefault="009332E4">
      <w:pPr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סדר היום:</w:t>
      </w:r>
      <w:r>
        <w:rPr>
          <w:rFonts w:cs="David"/>
          <w:sz w:val="24"/>
          <w:rtl/>
        </w:rPr>
        <w:tab/>
        <w:t>קביעת מסגרת הדיון להצעות להביע אי-אמון בראש הממשלה.</w:t>
      </w:r>
    </w:p>
    <w:p w:rsidR="00000000" w:rsidRDefault="009332E4">
      <w:pPr>
        <w:rPr>
          <w:rFonts w:cs="David"/>
          <w:sz w:val="24"/>
          <w:rtl/>
        </w:rPr>
      </w:pPr>
    </w:p>
    <w:p w:rsidR="00000000" w:rsidRDefault="009332E4">
      <w:pPr>
        <w:rPr>
          <w:rFonts w:cs="David"/>
          <w:sz w:val="24"/>
          <w:rtl/>
        </w:rPr>
      </w:pPr>
    </w:p>
    <w:p w:rsidR="00000000" w:rsidRDefault="009332E4">
      <w:pPr>
        <w:rPr>
          <w:rFonts w:cs="David"/>
          <w:sz w:val="24"/>
          <w:rtl/>
        </w:rPr>
      </w:pPr>
    </w:p>
    <w:p w:rsidR="00000000" w:rsidRDefault="009332E4">
      <w:pPr>
        <w:jc w:val="both"/>
        <w:rPr>
          <w:rFonts w:cs="David"/>
          <w:sz w:val="24"/>
          <w:rtl/>
        </w:rPr>
      </w:pPr>
    </w:p>
    <w:p w:rsidR="00000000" w:rsidRDefault="009332E4">
      <w:pPr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u w:val="single"/>
          <w:rtl/>
        </w:rPr>
        <w:t>נכחו:</w:t>
      </w:r>
    </w:p>
    <w:p w:rsidR="00000000" w:rsidRDefault="009332E4">
      <w:pPr>
        <w:rPr>
          <w:rFonts w:cs="David"/>
          <w:b/>
          <w:bCs/>
          <w:sz w:val="24"/>
          <w:u w:val="single"/>
          <w:rtl/>
        </w:rPr>
      </w:pPr>
    </w:p>
    <w:p w:rsidR="00000000" w:rsidRDefault="009332E4">
      <w:pPr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חברי הוועדה</w:t>
      </w:r>
      <w:r>
        <w:rPr>
          <w:rFonts w:cs="David"/>
          <w:sz w:val="24"/>
          <w:rtl/>
        </w:rPr>
        <w:t>:</w:t>
      </w:r>
      <w:r>
        <w:rPr>
          <w:rFonts w:cs="David"/>
          <w:sz w:val="24"/>
          <w:rtl/>
        </w:rPr>
        <w:tab/>
        <w:t>יוסי כץ  -  היו"ר</w:t>
      </w:r>
    </w:p>
    <w:p w:rsidR="00000000" w:rsidRDefault="009332E4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עבד אלמאלכ דהאמשה</w:t>
      </w:r>
    </w:p>
    <w:p w:rsidR="00000000" w:rsidRDefault="009332E4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אליעז</w:t>
      </w:r>
      <w:r>
        <w:rPr>
          <w:rFonts w:cs="David"/>
          <w:sz w:val="24"/>
          <w:rtl/>
        </w:rPr>
        <w:t>ר זנדברג</w:t>
      </w:r>
    </w:p>
    <w:p w:rsidR="00000000" w:rsidRDefault="009332E4">
      <w:pPr>
        <w:rPr>
          <w:rFonts w:cs="David"/>
          <w:sz w:val="24"/>
          <w:rtl/>
        </w:rPr>
      </w:pPr>
    </w:p>
    <w:p w:rsidR="00000000" w:rsidRDefault="009332E4">
      <w:pPr>
        <w:rPr>
          <w:rFonts w:cs="David"/>
          <w:sz w:val="24"/>
          <w:rtl/>
        </w:rPr>
      </w:pPr>
    </w:p>
    <w:p w:rsidR="00000000" w:rsidRDefault="009332E4">
      <w:pPr>
        <w:rPr>
          <w:rFonts w:cs="David"/>
          <w:sz w:val="24"/>
          <w:rtl/>
        </w:rPr>
      </w:pPr>
    </w:p>
    <w:p w:rsidR="00000000" w:rsidRDefault="009332E4">
      <w:pPr>
        <w:rPr>
          <w:rFonts w:cs="David"/>
          <w:sz w:val="24"/>
          <w:rtl/>
        </w:rPr>
      </w:pPr>
    </w:p>
    <w:p w:rsidR="00000000" w:rsidRDefault="009332E4">
      <w:pPr>
        <w:rPr>
          <w:rFonts w:cs="David"/>
          <w:sz w:val="24"/>
          <w:rtl/>
        </w:rPr>
      </w:pPr>
    </w:p>
    <w:p w:rsidR="00000000" w:rsidRDefault="009332E4">
      <w:pPr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u w:val="single"/>
          <w:rtl/>
        </w:rPr>
        <w:t>מנהל/ת הוועדה</w:t>
      </w:r>
      <w:r>
        <w:rPr>
          <w:rFonts w:cs="David"/>
          <w:sz w:val="24"/>
          <w:rtl/>
        </w:rPr>
        <w:t>:</w:t>
      </w:r>
      <w:r>
        <w:rPr>
          <w:rFonts w:cs="David"/>
          <w:sz w:val="24"/>
          <w:rtl/>
        </w:rPr>
        <w:tab/>
        <w:t>אתי בן-יוסף</w:t>
      </w:r>
    </w:p>
    <w:p w:rsidR="00000000" w:rsidRDefault="009332E4">
      <w:pPr>
        <w:rPr>
          <w:rFonts w:cs="David"/>
          <w:b/>
          <w:bCs/>
          <w:sz w:val="24"/>
          <w:u w:val="single"/>
          <w:rtl/>
        </w:rPr>
      </w:pPr>
    </w:p>
    <w:p w:rsidR="00000000" w:rsidRDefault="009332E4">
      <w:pPr>
        <w:rPr>
          <w:rFonts w:cs="David"/>
          <w:b/>
          <w:bCs/>
          <w:sz w:val="24"/>
          <w:u w:val="single"/>
          <w:rtl/>
        </w:rPr>
      </w:pPr>
    </w:p>
    <w:p w:rsidR="00000000" w:rsidRDefault="009332E4">
      <w:pPr>
        <w:rPr>
          <w:rFonts w:cs="David"/>
          <w:b/>
          <w:bCs/>
          <w:sz w:val="24"/>
          <w:u w:val="single"/>
          <w:rtl/>
        </w:rPr>
      </w:pPr>
    </w:p>
    <w:p w:rsidR="00000000" w:rsidRDefault="009332E4">
      <w:pPr>
        <w:rPr>
          <w:rFonts w:cs="David"/>
          <w:b/>
          <w:bCs/>
          <w:sz w:val="24"/>
          <w:u w:val="single"/>
          <w:rtl/>
        </w:rPr>
      </w:pPr>
    </w:p>
    <w:p w:rsidR="00000000" w:rsidRDefault="009332E4">
      <w:pPr>
        <w:rPr>
          <w:rFonts w:cs="David"/>
          <w:b/>
          <w:bCs/>
          <w:sz w:val="24"/>
          <w:u w:val="single"/>
          <w:rtl/>
        </w:rPr>
      </w:pPr>
    </w:p>
    <w:p w:rsidR="00000000" w:rsidRDefault="009332E4">
      <w:pPr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קצרנית</w:t>
      </w:r>
      <w:r>
        <w:rPr>
          <w:rFonts w:cs="David"/>
          <w:sz w:val="24"/>
          <w:rtl/>
        </w:rPr>
        <w:t>:</w:t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אסתר מימון</w:t>
      </w:r>
    </w:p>
    <w:p w:rsidR="00000000" w:rsidRDefault="009332E4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br w:type="page"/>
      </w:r>
      <w:r>
        <w:rPr>
          <w:rFonts w:cs="David"/>
          <w:b/>
          <w:bCs/>
          <w:sz w:val="24"/>
          <w:u w:val="single"/>
          <w:rtl/>
        </w:rPr>
        <w:lastRenderedPageBreak/>
        <w:t>קביעת מסגרת הדיון להצעות להביע אי-אמון בראש הממשלה</w:t>
      </w:r>
    </w:p>
    <w:p w:rsidR="00000000" w:rsidRDefault="009332E4">
      <w:pPr>
        <w:jc w:val="both"/>
        <w:rPr>
          <w:rFonts w:cs="David"/>
          <w:sz w:val="24"/>
          <w:rtl/>
        </w:rPr>
      </w:pPr>
    </w:p>
    <w:p w:rsidR="00000000" w:rsidRDefault="009332E4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יוסי כץ:</w:t>
      </w:r>
    </w:p>
    <w:p w:rsidR="00000000" w:rsidRDefault="009332E4">
      <w:pPr>
        <w:jc w:val="both"/>
        <w:rPr>
          <w:rFonts w:cs="David"/>
          <w:sz w:val="24"/>
          <w:rtl/>
        </w:rPr>
      </w:pPr>
    </w:p>
    <w:p w:rsidR="00000000" w:rsidRDefault="009332E4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אני מתכבד לפתוח את ישיבת ועדת הכנסת. על סדר-היום: קביעת מסגרת הדיון להצעות להביע אי-אמון בראש הממשלה.</w:t>
      </w:r>
    </w:p>
    <w:p w:rsidR="00000000" w:rsidRDefault="009332E4">
      <w:pPr>
        <w:jc w:val="both"/>
        <w:rPr>
          <w:rFonts w:cs="David"/>
          <w:sz w:val="24"/>
          <w:rtl/>
        </w:rPr>
      </w:pPr>
    </w:p>
    <w:p w:rsidR="00000000" w:rsidRDefault="009332E4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סיעות מרצ ושינוי</w:t>
      </w:r>
      <w:r>
        <w:rPr>
          <w:rFonts w:cs="David"/>
          <w:sz w:val="24"/>
          <w:rtl/>
        </w:rPr>
        <w:t xml:space="preserve"> הגישו ליושב-ראש הכנסת הצעות להביע אי-אמון בראש הממשלה בשל:1) המצב הכלכלי, ממדי האבטלה והעדרו של תקציב המדינה לשנת 2002 - סיעת מרצ; 2) כוונת הממשלה להעלות את המסים המוטלים על הציבור - סיעת שינוי.</w:t>
      </w:r>
    </w:p>
    <w:p w:rsidR="00000000" w:rsidRDefault="009332E4">
      <w:pPr>
        <w:jc w:val="both"/>
        <w:rPr>
          <w:rFonts w:cs="David"/>
          <w:sz w:val="24"/>
          <w:rtl/>
        </w:rPr>
      </w:pPr>
    </w:p>
    <w:p w:rsidR="00000000" w:rsidRDefault="009332E4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ועדת הכנסת מתבקשת לקבוע מסגרת לדיון ומציעה, כמו תמיד, שלוש</w:t>
      </w:r>
      <w:r>
        <w:rPr>
          <w:rFonts w:cs="David"/>
          <w:sz w:val="24"/>
          <w:rtl/>
        </w:rPr>
        <w:t xml:space="preserve"> דקות לכל סיעה. מי בעד? מי נגד?</w:t>
      </w:r>
    </w:p>
    <w:p w:rsidR="00000000" w:rsidRDefault="009332E4">
      <w:pPr>
        <w:jc w:val="both"/>
        <w:rPr>
          <w:rFonts w:cs="David"/>
          <w:sz w:val="24"/>
          <w:rtl/>
        </w:rPr>
      </w:pPr>
    </w:p>
    <w:p w:rsidR="00000000" w:rsidRDefault="009332E4">
      <w:pPr>
        <w:pStyle w:val="7"/>
        <w:rPr>
          <w:rFonts w:cs="David"/>
          <w:sz w:val="24"/>
          <w:rtl/>
        </w:rPr>
      </w:pPr>
      <w:r>
        <w:rPr>
          <w:rFonts w:cs="David"/>
          <w:sz w:val="24"/>
          <w:rtl/>
        </w:rPr>
        <w:t>הצבעה</w:t>
      </w:r>
    </w:p>
    <w:p w:rsidR="00000000" w:rsidRDefault="009332E4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בעד - 3</w:t>
      </w:r>
    </w:p>
    <w:p w:rsidR="00000000" w:rsidRDefault="009332E4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נגד - אין</w:t>
      </w:r>
    </w:p>
    <w:p w:rsidR="00000000" w:rsidRDefault="009332E4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ועדת הכנסת קבעה שלוש דקות לכל סיעה.</w:t>
      </w:r>
    </w:p>
    <w:p w:rsidR="00000000" w:rsidRDefault="009332E4">
      <w:pPr>
        <w:jc w:val="both"/>
        <w:rPr>
          <w:rFonts w:cs="David"/>
          <w:sz w:val="24"/>
          <w:rtl/>
        </w:rPr>
      </w:pPr>
    </w:p>
    <w:p w:rsidR="00000000" w:rsidRDefault="009332E4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היו"ר יוסי כץ:</w:t>
      </w:r>
    </w:p>
    <w:p w:rsidR="00000000" w:rsidRDefault="009332E4">
      <w:pPr>
        <w:rPr>
          <w:rFonts w:cs="David"/>
          <w:sz w:val="24"/>
          <w:u w:val="single"/>
          <w:rtl/>
        </w:rPr>
      </w:pPr>
    </w:p>
    <w:p w:rsidR="00000000" w:rsidRDefault="009332E4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הישיבה נעולה.</w:t>
      </w:r>
    </w:p>
    <w:p w:rsidR="00000000" w:rsidRDefault="009332E4">
      <w:pPr>
        <w:jc w:val="both"/>
        <w:rPr>
          <w:rFonts w:cs="David"/>
          <w:sz w:val="24"/>
          <w:rtl/>
        </w:rPr>
      </w:pPr>
    </w:p>
    <w:p w:rsidR="00000000" w:rsidRDefault="009332E4">
      <w:pPr>
        <w:jc w:val="both"/>
        <w:rPr>
          <w:rFonts w:cs="David"/>
          <w:sz w:val="24"/>
          <w:rtl/>
        </w:rPr>
      </w:pPr>
    </w:p>
    <w:p w:rsidR="00000000" w:rsidRDefault="009332E4">
      <w:pPr>
        <w:jc w:val="both"/>
        <w:rPr>
          <w:rFonts w:cs="David"/>
          <w:sz w:val="24"/>
          <w:rtl/>
        </w:rPr>
      </w:pPr>
    </w:p>
    <w:p w:rsidR="00000000" w:rsidRDefault="009332E4">
      <w:pPr>
        <w:pStyle w:val="6"/>
        <w:rPr>
          <w:rFonts w:cs="David"/>
          <w:sz w:val="24"/>
          <w:rtl/>
        </w:rPr>
      </w:pPr>
      <w:r>
        <w:rPr>
          <w:rFonts w:cs="David"/>
          <w:sz w:val="24"/>
          <w:rtl/>
        </w:rPr>
        <w:t>הישיבה ננעלה בשעה 13:12</w:t>
      </w:r>
    </w:p>
    <w:p w:rsidR="00000000" w:rsidRDefault="009332E4">
      <w:pPr>
        <w:jc w:val="right"/>
        <w:rPr>
          <w:rFonts w:cs="David"/>
          <w:sz w:val="24"/>
          <w:rtl/>
        </w:rPr>
      </w:pPr>
    </w:p>
    <w:sectPr w:rsidR="00000000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40" w:right="1800" w:bottom="1440" w:left="1800" w:header="706" w:footer="706" w:gutter="0"/>
      <w:cols w:space="720"/>
      <w:titlePg/>
      <w:bidi/>
      <w:rtlGutter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9332E4">
      <w:r>
        <w:separator/>
      </w:r>
    </w:p>
  </w:endnote>
  <w:endnote w:type="continuationSeparator" w:id="0">
    <w:p w:rsidR="00000000" w:rsidRDefault="00933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332E4">
    <w:pPr>
      <w:pStyle w:val="a7"/>
      <w:rPr>
        <w:rFonts w:cs="David"/>
        <w:sz w:val="24"/>
        <w:rtl/>
      </w:rPr>
    </w:pPr>
  </w:p>
  <w:p w:rsidR="00000000" w:rsidRDefault="009332E4">
    <w:pPr>
      <w:pStyle w:val="a7"/>
      <w:rPr>
        <w:rFonts w:cs="David"/>
        <w:sz w:val="24"/>
        <w:rtl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332E4">
    <w:pPr>
      <w:pStyle w:val="a7"/>
      <w:rPr>
        <w:rFonts w:cs="David"/>
        <w:sz w:val="24"/>
        <w:rtl/>
      </w:rPr>
    </w:pPr>
  </w:p>
  <w:p w:rsidR="00000000" w:rsidRDefault="009332E4">
    <w:pPr>
      <w:pStyle w:val="a7"/>
      <w:rPr>
        <w:rFonts w:cs="David"/>
        <w:sz w:val="24"/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9332E4">
      <w:r>
        <w:separator/>
      </w:r>
    </w:p>
  </w:footnote>
  <w:footnote w:type="continuationSeparator" w:id="0">
    <w:p w:rsidR="00000000" w:rsidRDefault="009332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332E4">
    <w:pPr>
      <w:pStyle w:val="a5"/>
      <w:framePr w:wrap="auto" w:vAnchor="text" w:hAnchor="margin" w:y="1"/>
      <w:rPr>
        <w:rStyle w:val="a9"/>
        <w:rFonts w:cs="David"/>
        <w:sz w:val="24"/>
        <w:rtl/>
      </w:rPr>
    </w:pPr>
    <w:r>
      <w:rPr>
        <w:rStyle w:val="a9"/>
        <w:rFonts w:cs="David"/>
      </w:rPr>
      <w:fldChar w:fldCharType="begin"/>
    </w:r>
    <w:r>
      <w:rPr>
        <w:rStyle w:val="a9"/>
        <w:rFonts w:cs="David"/>
      </w:rPr>
      <w:instrText xml:space="preserve">PAGE  </w:instrText>
    </w:r>
    <w:r>
      <w:rPr>
        <w:rStyle w:val="a9"/>
        <w:rFonts w:cs="David"/>
      </w:rPr>
      <w:fldChar w:fldCharType="separate"/>
    </w:r>
    <w:r>
      <w:rPr>
        <w:rStyle w:val="a9"/>
        <w:rFonts w:cs="David"/>
        <w:noProof/>
        <w:rtl/>
      </w:rPr>
      <w:t>2</w:t>
    </w:r>
    <w:r>
      <w:rPr>
        <w:rStyle w:val="a9"/>
        <w:rFonts w:cs="David"/>
      </w:rPr>
      <w:fldChar w:fldCharType="end"/>
    </w:r>
  </w:p>
  <w:p w:rsidR="00000000" w:rsidRDefault="009332E4">
    <w:pPr>
      <w:pStyle w:val="a5"/>
      <w:ind w:right="360"/>
      <w:rPr>
        <w:rFonts w:cs="David"/>
        <w:sz w:val="24"/>
        <w:rtl/>
      </w:rPr>
    </w:pPr>
    <w:r>
      <w:rPr>
        <w:rFonts w:cs="David"/>
        <w:sz w:val="24"/>
        <w:rtl/>
      </w:rPr>
      <w:t>ועדת הכנסת</w:t>
    </w:r>
  </w:p>
  <w:p w:rsidR="00000000" w:rsidRDefault="009332E4">
    <w:pPr>
      <w:pStyle w:val="a5"/>
      <w:ind w:right="360"/>
      <w:rPr>
        <w:rStyle w:val="a9"/>
        <w:rFonts w:cs="David"/>
        <w:sz w:val="24"/>
        <w:rtl/>
      </w:rPr>
    </w:pPr>
    <w:r>
      <w:rPr>
        <w:rFonts w:cs="David"/>
        <w:sz w:val="24"/>
        <w:rtl/>
      </w:rPr>
      <w:t>24.12.2001</w:t>
    </w:r>
  </w:p>
  <w:p w:rsidR="00000000" w:rsidRDefault="009332E4">
    <w:pPr>
      <w:pStyle w:val="a5"/>
      <w:rPr>
        <w:rFonts w:cs="David"/>
        <w:sz w:val="24"/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332E4">
    <w:pPr>
      <w:pStyle w:val="a5"/>
      <w:rPr>
        <w:rFonts w:cs="David"/>
        <w:sz w:val="24"/>
        <w:rtl/>
      </w:rPr>
    </w:pPr>
  </w:p>
  <w:p w:rsidR="00000000" w:rsidRDefault="009332E4">
    <w:pPr>
      <w:pStyle w:val="a5"/>
      <w:rPr>
        <w:rFonts w:cs="David"/>
        <w:sz w:val="24"/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97008"/>
    <w:multiLevelType w:val="hybridMultilevel"/>
    <w:tmpl w:val="18CEF596"/>
    <w:lvl w:ilvl="0" w:tplc="049C0D68">
      <w:start w:val="1"/>
      <w:numFmt w:val="decimal"/>
      <w:lvlText w:val="%1)"/>
      <w:lvlJc w:val="center"/>
      <w:pPr>
        <w:tabs>
          <w:tab w:val="num" w:pos="1080"/>
        </w:tabs>
        <w:ind w:left="1077" w:hanging="357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2C272121"/>
    <w:multiLevelType w:val="hybridMultilevel"/>
    <w:tmpl w:val="124A0D60"/>
    <w:lvl w:ilvl="0" w:tplc="5824DA1C">
      <w:start w:val="1"/>
      <w:numFmt w:val="hebrew1"/>
      <w:lvlText w:val="%1)"/>
      <w:lvlJc w:val="left"/>
      <w:pPr>
        <w:tabs>
          <w:tab w:val="num" w:pos="1440"/>
        </w:tabs>
        <w:ind w:left="1440" w:hanging="363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6B9804A7"/>
    <w:multiLevelType w:val="hybridMultilevel"/>
    <w:tmpl w:val="08D06012"/>
    <w:lvl w:ilvl="0" w:tplc="CCFA4086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 w15:restartNumberingAfterBreak="0">
    <w:nsid w:val="75A463FD"/>
    <w:multiLevelType w:val="hybridMultilevel"/>
    <w:tmpl w:val="70723BCA"/>
    <w:lvl w:ilvl="0" w:tplc="68F4DC5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4" w15:restartNumberingAfterBreak="0">
    <w:nsid w:val="790575FC"/>
    <w:multiLevelType w:val="multilevel"/>
    <w:tmpl w:val="E00E123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hebrew1"/>
      <w:pStyle w:val="2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3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hebrew1"/>
      <w:pStyle w:val="4"/>
      <w:lvlText w:val="%4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4"/>
  </w:num>
  <w:num w:numId="7">
    <w:abstractNumId w:val="4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10"/>
  <w:drawingGridVerticalSpacing w:val="299"/>
  <w:displayHorizontalDrawingGridEvery w:val="0"/>
  <w:displayVertic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epartmentCode" w:val="äëðñú"/>
    <w:docVar w:name="EntryID" w:val="000000008B844D5253E8D311957000508B44D07707003136EF91B853D311954A00508B44D0770000003896F100005D07CEC2E8DED3118F2D00805F9F08A90000000C384C0000"/>
    <w:docVar w:name="NewDocument" w:val="False"/>
    <w:docVar w:name="NewDoument" w:val="True"/>
    <w:docVar w:name="Saved" w:val="Yes"/>
    <w:docVar w:name="StoreID" w:val="0000000038A1BB1005E5101AA1BB08002B2A56C20000454D534D44422E444C4C00000000000000001B55FA20AA6611CD9BC800AA002FC45A0C0000004B4944524F4E002F6F3D4B4E45535345542D49535241454C2F6F753D4B4E45535345542F636E3D526563697069656E74732F636E3D70726F746F636F6C696D2F636E3D74616D61727300"/>
  </w:docVars>
  <w:rsids>
    <w:rsidRoot w:val="009332E4"/>
    <w:rsid w:val="0093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87520A8-D273-4DE1-8FF8-90D2795D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bidi/>
      <w:adjustRightInd w:val="0"/>
      <w:spacing w:after="0" w:line="240" w:lineRule="auto"/>
      <w:textAlignment w:val="baseline"/>
    </w:pPr>
    <w:rPr>
      <w:rFonts w:ascii="Times New Roman" w:hAnsi="Times New Roman" w:cs="Times New Roman"/>
      <w:szCs w:val="24"/>
      <w:lang w:eastAsia="he-IL"/>
    </w:rPr>
  </w:style>
  <w:style w:type="paragraph" w:styleId="10">
    <w:name w:val="heading 1"/>
    <w:basedOn w:val="a"/>
    <w:next w:val="a"/>
    <w:link w:val="11"/>
    <w:uiPriority w:val="99"/>
    <w:qFormat/>
    <w:pPr>
      <w:keepNext/>
      <w:jc w:val="center"/>
      <w:outlineLvl w:val="0"/>
    </w:pPr>
    <w:rPr>
      <w:b/>
      <w:bCs/>
    </w:rPr>
  </w:style>
  <w:style w:type="paragraph" w:styleId="20">
    <w:name w:val="heading 2"/>
    <w:basedOn w:val="a"/>
    <w:next w:val="a"/>
    <w:link w:val="21"/>
    <w:uiPriority w:val="99"/>
    <w:qFormat/>
    <w:pPr>
      <w:keepNext/>
      <w:outlineLvl w:val="1"/>
    </w:pPr>
  </w:style>
  <w:style w:type="paragraph" w:styleId="30">
    <w:name w:val="heading 3"/>
    <w:basedOn w:val="a"/>
    <w:next w:val="a"/>
    <w:link w:val="31"/>
    <w:uiPriority w:val="99"/>
    <w:qFormat/>
    <w:pPr>
      <w:keepNext/>
      <w:outlineLvl w:val="2"/>
    </w:pPr>
    <w:rPr>
      <w:u w:val="single"/>
    </w:rPr>
  </w:style>
  <w:style w:type="paragraph" w:styleId="40">
    <w:name w:val="heading 4"/>
    <w:basedOn w:val="a"/>
    <w:next w:val="a"/>
    <w:link w:val="41"/>
    <w:uiPriority w:val="99"/>
    <w:qFormat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9"/>
    <w:qFormat/>
    <w:pPr>
      <w:keepNext/>
      <w:jc w:val="center"/>
      <w:outlineLvl w:val="4"/>
    </w:pPr>
    <w:rPr>
      <w:b/>
      <w:bCs/>
      <w:u w:val="single"/>
    </w:rPr>
  </w:style>
  <w:style w:type="paragraph" w:styleId="6">
    <w:name w:val="heading 6"/>
    <w:basedOn w:val="a"/>
    <w:next w:val="a"/>
    <w:link w:val="60"/>
    <w:uiPriority w:val="99"/>
    <w:qFormat/>
    <w:pPr>
      <w:keepNext/>
      <w:jc w:val="center"/>
      <w:outlineLvl w:val="5"/>
    </w:pPr>
    <w:rPr>
      <w:b/>
      <w:bCs/>
      <w:u w:val="single"/>
    </w:rPr>
  </w:style>
  <w:style w:type="paragraph" w:styleId="7">
    <w:name w:val="heading 7"/>
    <w:basedOn w:val="a"/>
    <w:next w:val="a"/>
    <w:link w:val="70"/>
    <w:uiPriority w:val="99"/>
    <w:qFormat/>
    <w:pPr>
      <w:keepNext/>
      <w:jc w:val="center"/>
      <w:outlineLvl w:val="6"/>
    </w:pPr>
    <w:rPr>
      <w:b/>
      <w:bCs/>
      <w:u w:val="single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כותרת 1 תו"/>
    <w:basedOn w:val="a0"/>
    <w:link w:val="10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he-IL"/>
    </w:rPr>
  </w:style>
  <w:style w:type="character" w:customStyle="1" w:styleId="21">
    <w:name w:val="כותרת 2 תו"/>
    <w:basedOn w:val="a0"/>
    <w:link w:val="20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he-IL"/>
    </w:rPr>
  </w:style>
  <w:style w:type="character" w:customStyle="1" w:styleId="31">
    <w:name w:val="כותרת 3 תו"/>
    <w:basedOn w:val="a0"/>
    <w:link w:val="30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he-IL"/>
    </w:rPr>
  </w:style>
  <w:style w:type="character" w:customStyle="1" w:styleId="41">
    <w:name w:val="כותרת 4 תו"/>
    <w:basedOn w:val="a0"/>
    <w:link w:val="40"/>
    <w:uiPriority w:val="9"/>
    <w:semiHidden/>
    <w:rPr>
      <w:b/>
      <w:bCs/>
      <w:sz w:val="28"/>
      <w:szCs w:val="28"/>
      <w:lang w:eastAsia="he-IL"/>
    </w:rPr>
  </w:style>
  <w:style w:type="character" w:customStyle="1" w:styleId="50">
    <w:name w:val="כותרת 5 תו"/>
    <w:basedOn w:val="a0"/>
    <w:link w:val="5"/>
    <w:uiPriority w:val="9"/>
    <w:semiHidden/>
    <w:rPr>
      <w:b/>
      <w:bCs/>
      <w:i/>
      <w:iCs/>
      <w:sz w:val="26"/>
      <w:szCs w:val="26"/>
      <w:lang w:eastAsia="he-IL"/>
    </w:rPr>
  </w:style>
  <w:style w:type="character" w:customStyle="1" w:styleId="60">
    <w:name w:val="כותרת 6 תו"/>
    <w:basedOn w:val="a0"/>
    <w:link w:val="6"/>
    <w:uiPriority w:val="9"/>
    <w:semiHidden/>
    <w:rPr>
      <w:b/>
      <w:bCs/>
      <w:lang w:eastAsia="he-IL"/>
    </w:rPr>
  </w:style>
  <w:style w:type="character" w:customStyle="1" w:styleId="70">
    <w:name w:val="כותרת 7 תו"/>
    <w:basedOn w:val="a0"/>
    <w:link w:val="7"/>
    <w:uiPriority w:val="9"/>
    <w:semiHidden/>
    <w:rPr>
      <w:sz w:val="24"/>
      <w:szCs w:val="24"/>
      <w:lang w:eastAsia="he-IL"/>
    </w:rPr>
  </w:style>
  <w:style w:type="paragraph" w:styleId="a3">
    <w:name w:val="Title"/>
    <w:basedOn w:val="a"/>
    <w:link w:val="a4"/>
    <w:uiPriority w:val="99"/>
    <w:qFormat/>
    <w:pPr>
      <w:jc w:val="center"/>
    </w:pPr>
    <w:rPr>
      <w:szCs w:val="32"/>
    </w:rPr>
  </w:style>
  <w:style w:type="character" w:customStyle="1" w:styleId="a4">
    <w:name w:val="כותרת טקסט תו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eastAsia="he-IL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semiHidden/>
    <w:rPr>
      <w:rFonts w:ascii="Times New Roman" w:hAnsi="Times New Roman" w:cs="Times New Roman"/>
      <w:szCs w:val="24"/>
      <w:lang w:eastAsia="he-IL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semiHidden/>
    <w:rPr>
      <w:rFonts w:ascii="Times New Roman" w:hAnsi="Times New Roman" w:cs="Times New Roman"/>
      <w:szCs w:val="24"/>
      <w:lang w:eastAsia="he-IL"/>
    </w:rPr>
  </w:style>
  <w:style w:type="paragraph" w:customStyle="1" w:styleId="1">
    <w:name w:val="רמה 1"/>
    <w:basedOn w:val="a"/>
    <w:uiPriority w:val="99"/>
    <w:pPr>
      <w:numPr>
        <w:numId w:val="5"/>
      </w:numPr>
    </w:pPr>
  </w:style>
  <w:style w:type="paragraph" w:customStyle="1" w:styleId="2">
    <w:name w:val="רמה 2"/>
    <w:basedOn w:val="a"/>
    <w:autoRedefine/>
    <w:uiPriority w:val="99"/>
    <w:pPr>
      <w:numPr>
        <w:ilvl w:val="1"/>
        <w:numId w:val="6"/>
      </w:numPr>
    </w:pPr>
  </w:style>
  <w:style w:type="paragraph" w:customStyle="1" w:styleId="3">
    <w:name w:val="רמה 3"/>
    <w:basedOn w:val="a"/>
    <w:uiPriority w:val="99"/>
    <w:pPr>
      <w:numPr>
        <w:ilvl w:val="2"/>
        <w:numId w:val="7"/>
      </w:numPr>
    </w:pPr>
  </w:style>
  <w:style w:type="paragraph" w:customStyle="1" w:styleId="4">
    <w:name w:val="רמה 4"/>
    <w:basedOn w:val="a"/>
    <w:uiPriority w:val="99"/>
    <w:pPr>
      <w:numPr>
        <w:ilvl w:val="3"/>
        <w:numId w:val="8"/>
      </w:numPr>
    </w:pPr>
  </w:style>
  <w:style w:type="character" w:styleId="a9">
    <w:name w:val="page number"/>
    <w:basedOn w:val="a0"/>
    <w:uiPriority w:val="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844</Characters>
  <Application>Microsoft Office Word</Application>
  <DocSecurity>0</DocSecurity>
  <Lines>7</Lines>
  <Paragraphs>2</Paragraphs>
  <ScaleCrop>false</ScaleCrop>
  <Company>knesset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פרוטוקולים/ועדת הכנסת/4233</dc:title>
  <dc:subject>כנסת 24.12.2001</dc:subject>
  <dc:creator>אסתר מימון</dc:creator>
  <cp:keywords/>
  <dc:description/>
  <cp:lastModifiedBy>רינה דבורה קדרון</cp:lastModifiedBy>
  <cp:revision>2</cp:revision>
  <dcterms:created xsi:type="dcterms:W3CDTF">2017-04-23T10:24:00Z</dcterms:created>
  <dcterms:modified xsi:type="dcterms:W3CDTF">2017-04-23T10:24:00Z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rm_Ver">
    <vt:lpwstr>1</vt:lpwstr>
  </property>
</Properties>
</file>