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649CF">
      <w:pPr>
        <w:jc w:val="right"/>
        <w:rPr>
          <w:rFonts w:cs="David"/>
          <w:sz w:val="24"/>
          <w:rtl/>
        </w:rPr>
      </w:pPr>
      <w:bookmarkStart w:id="0" w:name="_GoBack"/>
      <w:bookmarkEnd w:id="0"/>
      <w:r>
        <w:rPr>
          <w:rFonts w:cs="David"/>
          <w:sz w:val="24"/>
          <w:rtl/>
        </w:rPr>
        <w:t>פרוטוקולים/ועדת הכנסת/4347</w:t>
      </w:r>
    </w:p>
    <w:p w:rsidR="00000000" w:rsidRDefault="00D649CF">
      <w:pPr>
        <w:jc w:val="right"/>
        <w:rPr>
          <w:rFonts w:cs="David"/>
          <w:sz w:val="24"/>
          <w:rtl/>
        </w:rPr>
      </w:pPr>
      <w:r>
        <w:rPr>
          <w:rFonts w:cs="David"/>
          <w:sz w:val="24"/>
          <w:rtl/>
        </w:rPr>
        <w:tab/>
        <w:t>ירושלים, א' בשבט, תשס"ב</w:t>
      </w:r>
    </w:p>
    <w:p w:rsidR="00000000" w:rsidRDefault="00D649CF">
      <w:pPr>
        <w:jc w:val="right"/>
        <w:rPr>
          <w:rFonts w:cs="David"/>
          <w:sz w:val="24"/>
          <w:rtl/>
          <w:lang w:val="es"/>
        </w:rPr>
      </w:pPr>
      <w:r>
        <w:rPr>
          <w:rFonts w:cs="David"/>
          <w:sz w:val="24"/>
          <w:rtl/>
          <w:lang w:val="es"/>
        </w:rPr>
        <w:t>14 בינואר, 2002</w:t>
      </w:r>
    </w:p>
    <w:p w:rsidR="00000000" w:rsidRDefault="00D649CF">
      <w:pPr>
        <w:jc w:val="right"/>
        <w:rPr>
          <w:rFonts w:cs="David"/>
          <w:sz w:val="24"/>
          <w:rtl/>
        </w:rPr>
      </w:pPr>
    </w:p>
    <w:p w:rsidR="00000000" w:rsidRDefault="00D649CF">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D649CF">
      <w:pPr>
        <w:rPr>
          <w:rFonts w:cs="David"/>
          <w:b/>
          <w:bCs/>
          <w:sz w:val="24"/>
          <w:rtl/>
        </w:rPr>
      </w:pPr>
      <w:r>
        <w:rPr>
          <w:rFonts w:cs="David"/>
          <w:b/>
          <w:bCs/>
          <w:sz w:val="24"/>
          <w:rtl/>
        </w:rPr>
        <w:t>מושב רביעי</w:t>
      </w:r>
    </w:p>
    <w:p w:rsidR="00000000" w:rsidRDefault="00D649CF">
      <w:pPr>
        <w:rPr>
          <w:rFonts w:cs="David"/>
          <w:b/>
          <w:bCs/>
          <w:sz w:val="24"/>
          <w:rtl/>
        </w:rPr>
      </w:pPr>
    </w:p>
    <w:p w:rsidR="00000000" w:rsidRDefault="00D649CF">
      <w:pPr>
        <w:rPr>
          <w:rFonts w:cs="David"/>
          <w:b/>
          <w:bCs/>
          <w:sz w:val="24"/>
          <w:rtl/>
        </w:rPr>
      </w:pPr>
    </w:p>
    <w:p w:rsidR="00000000" w:rsidRDefault="00D649CF">
      <w:pPr>
        <w:rPr>
          <w:rFonts w:cs="David"/>
          <w:b/>
          <w:bCs/>
          <w:sz w:val="24"/>
          <w:rtl/>
        </w:rPr>
      </w:pPr>
    </w:p>
    <w:p w:rsidR="00000000" w:rsidRDefault="00D649CF">
      <w:pPr>
        <w:rPr>
          <w:rFonts w:cs="David"/>
          <w:b/>
          <w:bCs/>
          <w:sz w:val="24"/>
          <w:rtl/>
        </w:rPr>
      </w:pPr>
    </w:p>
    <w:p w:rsidR="00000000" w:rsidRDefault="00D649CF">
      <w:pPr>
        <w:pStyle w:val="10"/>
        <w:rPr>
          <w:rFonts w:cs="David"/>
          <w:sz w:val="24"/>
          <w:rtl/>
        </w:rPr>
      </w:pPr>
      <w:r>
        <w:rPr>
          <w:rFonts w:cs="David"/>
          <w:sz w:val="24"/>
          <w:rtl/>
        </w:rPr>
        <w:t>פרוטוקול מס' 265</w:t>
      </w:r>
    </w:p>
    <w:p w:rsidR="00000000" w:rsidRDefault="00D649CF">
      <w:pPr>
        <w:jc w:val="center"/>
        <w:rPr>
          <w:rFonts w:cs="David"/>
          <w:sz w:val="24"/>
          <w:rtl/>
        </w:rPr>
      </w:pPr>
      <w:r>
        <w:rPr>
          <w:rFonts w:cs="David"/>
          <w:sz w:val="24"/>
          <w:rtl/>
        </w:rPr>
        <w:t>מישיבת ועדת הכנסת</w:t>
      </w:r>
    </w:p>
    <w:p w:rsidR="00000000" w:rsidRDefault="00D649CF">
      <w:pPr>
        <w:pStyle w:val="40"/>
        <w:jc w:val="center"/>
        <w:rPr>
          <w:rFonts w:cs="David"/>
          <w:sz w:val="24"/>
          <w:rtl/>
        </w:rPr>
      </w:pPr>
      <w:r>
        <w:rPr>
          <w:rFonts w:cs="David"/>
          <w:sz w:val="24"/>
          <w:rtl/>
        </w:rPr>
        <w:t>יום שלישי, כ"ב בטבת התשס"ב (8 בינואר 2002), שעה 11:00</w:t>
      </w:r>
    </w:p>
    <w:p w:rsidR="00000000" w:rsidRDefault="00D649CF">
      <w:pPr>
        <w:rPr>
          <w:rFonts w:cs="David"/>
          <w:b/>
          <w:bCs/>
          <w:sz w:val="24"/>
          <w:rtl/>
        </w:rPr>
      </w:pPr>
    </w:p>
    <w:p w:rsidR="00000000" w:rsidRDefault="00D649CF">
      <w:pPr>
        <w:rPr>
          <w:rFonts w:cs="David"/>
          <w:sz w:val="24"/>
          <w:rtl/>
        </w:rPr>
      </w:pPr>
    </w:p>
    <w:p w:rsidR="00000000" w:rsidRDefault="00D649CF">
      <w:pPr>
        <w:rPr>
          <w:rFonts w:cs="David"/>
          <w:sz w:val="24"/>
          <w:rtl/>
        </w:rPr>
      </w:pPr>
    </w:p>
    <w:p w:rsidR="00000000" w:rsidRDefault="00D649CF">
      <w:pPr>
        <w:rPr>
          <w:rFonts w:cs="David"/>
          <w:sz w:val="24"/>
          <w:rtl/>
        </w:rPr>
      </w:pPr>
      <w:r>
        <w:rPr>
          <w:rFonts w:cs="David"/>
          <w:b/>
          <w:bCs/>
          <w:sz w:val="24"/>
          <w:u w:val="single"/>
          <w:rtl/>
        </w:rPr>
        <w:t>סדר היום:</w:t>
      </w:r>
      <w:r>
        <w:rPr>
          <w:rFonts w:cs="David"/>
          <w:sz w:val="24"/>
          <w:rtl/>
        </w:rPr>
        <w:t xml:space="preserve"> א. ערעורים על החלטת יו"ר הכנסת והסגנים שלא לאשר דחיפות הצעות לסדר היום.</w:t>
      </w:r>
    </w:p>
    <w:p w:rsidR="00000000" w:rsidRDefault="00D649CF">
      <w:pPr>
        <w:rPr>
          <w:rFonts w:cs="David"/>
          <w:sz w:val="24"/>
          <w:rtl/>
        </w:rPr>
      </w:pPr>
      <w:r>
        <w:rPr>
          <w:rFonts w:cs="David"/>
          <w:sz w:val="24"/>
          <w:rtl/>
        </w:rPr>
        <w:t xml:space="preserve">                   ב. בקשות להקדמת הדיון בהצעות-החוק</w:t>
      </w:r>
      <w:r>
        <w:rPr>
          <w:rFonts w:cs="David"/>
          <w:sz w:val="24"/>
          <w:rtl/>
        </w:rPr>
        <w:t xml:space="preserve"> הבאות בקריאה הטרומית:</w:t>
      </w:r>
    </w:p>
    <w:p w:rsidR="00000000" w:rsidRDefault="00D649CF">
      <w:pPr>
        <w:numPr>
          <w:ilvl w:val="0"/>
          <w:numId w:val="9"/>
        </w:numPr>
        <w:rPr>
          <w:rFonts w:cs="David"/>
          <w:sz w:val="24"/>
          <w:rtl/>
        </w:rPr>
      </w:pPr>
      <w:r>
        <w:rPr>
          <w:rFonts w:cs="David"/>
          <w:sz w:val="24"/>
          <w:rtl/>
        </w:rPr>
        <w:t xml:space="preserve">הצ"ח הביטוח הלאומי (תיקון - הכנסה מרבית) התשס"ב – 2001 – </w:t>
      </w:r>
    </w:p>
    <w:p w:rsidR="00000000" w:rsidRDefault="00D649CF">
      <w:pPr>
        <w:ind w:left="1350"/>
        <w:rPr>
          <w:rFonts w:cs="David"/>
          <w:sz w:val="24"/>
          <w:rtl/>
        </w:rPr>
      </w:pPr>
      <w:r>
        <w:rPr>
          <w:rFonts w:cs="David"/>
          <w:sz w:val="24"/>
          <w:rtl/>
        </w:rPr>
        <w:t xml:space="preserve">       של חבר-הכנסת חיים כץ (פ/3210). </w:t>
      </w:r>
    </w:p>
    <w:p w:rsidR="00000000" w:rsidRDefault="00D649CF">
      <w:pPr>
        <w:numPr>
          <w:ilvl w:val="0"/>
          <w:numId w:val="9"/>
        </w:numPr>
        <w:rPr>
          <w:rFonts w:cs="David"/>
          <w:sz w:val="24"/>
          <w:rtl/>
        </w:rPr>
      </w:pPr>
      <w:r>
        <w:rPr>
          <w:rFonts w:cs="David"/>
          <w:sz w:val="24"/>
          <w:rtl/>
        </w:rPr>
        <w:t xml:space="preserve">הצ"ח תשלום קצבאות לחיילי מילואים ובני משפחותיהם התשס"ב-2002 </w:t>
      </w:r>
    </w:p>
    <w:p w:rsidR="00000000" w:rsidRDefault="00D649CF">
      <w:pPr>
        <w:ind w:left="1710"/>
        <w:rPr>
          <w:rFonts w:cs="David"/>
          <w:sz w:val="24"/>
          <w:rtl/>
        </w:rPr>
      </w:pPr>
      <w:r>
        <w:rPr>
          <w:rFonts w:cs="David"/>
          <w:sz w:val="24"/>
          <w:rtl/>
        </w:rPr>
        <w:t>של חבר-הכנסת אבשלום וילן (פ/3301).</w:t>
      </w:r>
    </w:p>
    <w:p w:rsidR="00000000" w:rsidRDefault="00D649CF">
      <w:pPr>
        <w:rPr>
          <w:rFonts w:cs="David"/>
          <w:sz w:val="24"/>
          <w:rtl/>
        </w:rPr>
      </w:pPr>
      <w:r>
        <w:rPr>
          <w:rFonts w:cs="David"/>
          <w:sz w:val="24"/>
          <w:rtl/>
        </w:rPr>
        <w:tab/>
        <w:t xml:space="preserve">         ג. בקשת יו"ר הכנסת לפטור</w:t>
      </w:r>
      <w:r>
        <w:rPr>
          <w:rFonts w:cs="David"/>
          <w:sz w:val="24"/>
          <w:rtl/>
        </w:rPr>
        <w:t xml:space="preserve"> מחובת הנחה קבוצת הצעות-חוק.</w:t>
      </w:r>
    </w:p>
    <w:p w:rsidR="00000000" w:rsidRDefault="00D649CF">
      <w:pPr>
        <w:rPr>
          <w:rFonts w:cs="David"/>
          <w:sz w:val="24"/>
          <w:rtl/>
        </w:rPr>
      </w:pPr>
    </w:p>
    <w:p w:rsidR="00000000" w:rsidRDefault="00D649CF">
      <w:pPr>
        <w:rPr>
          <w:rFonts w:cs="David"/>
          <w:sz w:val="24"/>
          <w:rtl/>
        </w:rPr>
      </w:pPr>
    </w:p>
    <w:p w:rsidR="00000000" w:rsidRDefault="00D649CF">
      <w:pPr>
        <w:rPr>
          <w:rFonts w:cs="David"/>
          <w:b/>
          <w:bCs/>
          <w:sz w:val="24"/>
          <w:u w:val="single"/>
          <w:rtl/>
        </w:rPr>
      </w:pPr>
      <w:r>
        <w:rPr>
          <w:rFonts w:cs="David"/>
          <w:b/>
          <w:bCs/>
          <w:sz w:val="24"/>
          <w:u w:val="single"/>
          <w:rtl/>
        </w:rPr>
        <w:t>נכחו:</w:t>
      </w:r>
    </w:p>
    <w:p w:rsidR="00000000" w:rsidRDefault="00D649CF">
      <w:pPr>
        <w:rPr>
          <w:rFonts w:cs="David"/>
          <w:b/>
          <w:bCs/>
          <w:sz w:val="24"/>
          <w:u w:val="single"/>
          <w:rtl/>
        </w:rPr>
      </w:pPr>
    </w:p>
    <w:p w:rsidR="00000000" w:rsidRDefault="00D649CF">
      <w:pPr>
        <w:rPr>
          <w:rFonts w:cs="David"/>
          <w:sz w:val="24"/>
          <w:rtl/>
        </w:rPr>
      </w:pPr>
      <w:r>
        <w:rPr>
          <w:rFonts w:cs="David"/>
          <w:b/>
          <w:bCs/>
          <w:sz w:val="24"/>
          <w:u w:val="single"/>
          <w:rtl/>
        </w:rPr>
        <w:t>חברי הוועדה</w:t>
      </w:r>
      <w:r>
        <w:rPr>
          <w:rFonts w:cs="David"/>
          <w:sz w:val="24"/>
          <w:rtl/>
        </w:rPr>
        <w:t>:</w:t>
      </w:r>
      <w:r>
        <w:rPr>
          <w:rFonts w:cs="David"/>
          <w:sz w:val="24"/>
          <w:rtl/>
        </w:rPr>
        <w:tab/>
        <w:t>יוסי כץ</w:t>
      </w:r>
      <w:r>
        <w:rPr>
          <w:rFonts w:cs="David"/>
          <w:sz w:val="24"/>
          <w:rtl/>
        </w:rPr>
        <w:tab/>
        <w:t>- היו"ר</w:t>
      </w:r>
    </w:p>
    <w:p w:rsidR="00000000" w:rsidRDefault="00D649CF">
      <w:pPr>
        <w:rPr>
          <w:rFonts w:cs="David"/>
          <w:sz w:val="24"/>
          <w:rtl/>
        </w:rPr>
      </w:pPr>
      <w:r>
        <w:rPr>
          <w:rFonts w:cs="David"/>
          <w:sz w:val="24"/>
          <w:rtl/>
        </w:rPr>
        <w:tab/>
      </w:r>
      <w:r>
        <w:rPr>
          <w:rFonts w:cs="David"/>
          <w:sz w:val="24"/>
          <w:rtl/>
        </w:rPr>
        <w:tab/>
      </w:r>
      <w:r>
        <w:rPr>
          <w:rFonts w:cs="David"/>
          <w:sz w:val="24"/>
          <w:rtl/>
        </w:rPr>
        <w:tab/>
        <w:t>מוחמד ברכה</w:t>
      </w:r>
    </w:p>
    <w:p w:rsidR="00000000" w:rsidRDefault="00D649CF">
      <w:pPr>
        <w:rPr>
          <w:rFonts w:cs="David"/>
          <w:sz w:val="24"/>
          <w:rtl/>
        </w:rPr>
      </w:pPr>
      <w:r>
        <w:rPr>
          <w:rFonts w:cs="David"/>
          <w:sz w:val="24"/>
          <w:rtl/>
        </w:rPr>
        <w:tab/>
      </w:r>
      <w:r>
        <w:rPr>
          <w:rFonts w:cs="David"/>
          <w:sz w:val="24"/>
          <w:rtl/>
        </w:rPr>
        <w:tab/>
      </w:r>
      <w:r>
        <w:rPr>
          <w:rFonts w:cs="David"/>
          <w:sz w:val="24"/>
          <w:rtl/>
        </w:rPr>
        <w:tab/>
        <w:t>תמר גוז'נסקי</w:t>
      </w:r>
    </w:p>
    <w:p w:rsidR="00000000" w:rsidRDefault="00D649CF">
      <w:pPr>
        <w:rPr>
          <w:rFonts w:cs="David"/>
          <w:sz w:val="24"/>
          <w:rtl/>
        </w:rPr>
      </w:pPr>
      <w:r>
        <w:rPr>
          <w:rFonts w:cs="David"/>
          <w:sz w:val="24"/>
          <w:rtl/>
        </w:rPr>
        <w:tab/>
      </w:r>
      <w:r>
        <w:rPr>
          <w:rFonts w:cs="David"/>
          <w:sz w:val="24"/>
          <w:rtl/>
        </w:rPr>
        <w:tab/>
      </w:r>
      <w:r>
        <w:rPr>
          <w:rFonts w:cs="David"/>
          <w:sz w:val="24"/>
          <w:rtl/>
        </w:rPr>
        <w:tab/>
        <w:t>זהבה גלאון</w:t>
      </w:r>
    </w:p>
    <w:p w:rsidR="00000000" w:rsidRDefault="00D649CF">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D649CF">
      <w:pPr>
        <w:rPr>
          <w:rFonts w:cs="David"/>
          <w:sz w:val="24"/>
          <w:rtl/>
        </w:rPr>
      </w:pPr>
      <w:r>
        <w:rPr>
          <w:rFonts w:cs="David"/>
          <w:sz w:val="24"/>
          <w:rtl/>
        </w:rPr>
        <w:tab/>
      </w:r>
      <w:r>
        <w:rPr>
          <w:rFonts w:cs="David"/>
          <w:sz w:val="24"/>
          <w:rtl/>
        </w:rPr>
        <w:tab/>
      </w:r>
      <w:r>
        <w:rPr>
          <w:rFonts w:cs="David"/>
          <w:sz w:val="24"/>
          <w:rtl/>
        </w:rPr>
        <w:tab/>
        <w:t>אבשלום וילן</w:t>
      </w:r>
    </w:p>
    <w:p w:rsidR="00000000" w:rsidRDefault="00D649CF">
      <w:pPr>
        <w:ind w:left="567" w:firstLine="567"/>
        <w:rPr>
          <w:rFonts w:cs="David"/>
          <w:sz w:val="24"/>
          <w:rtl/>
        </w:rPr>
      </w:pPr>
      <w:r>
        <w:rPr>
          <w:rFonts w:cs="David"/>
          <w:sz w:val="24"/>
          <w:rtl/>
        </w:rPr>
        <w:tab/>
        <w:t>אחמד טיבי</w:t>
      </w:r>
    </w:p>
    <w:p w:rsidR="00000000" w:rsidRDefault="00D649CF">
      <w:pPr>
        <w:ind w:left="567" w:firstLine="567"/>
        <w:rPr>
          <w:rFonts w:cs="David"/>
          <w:sz w:val="24"/>
          <w:rtl/>
        </w:rPr>
      </w:pPr>
      <w:r>
        <w:rPr>
          <w:rFonts w:cs="David"/>
          <w:sz w:val="24"/>
          <w:rtl/>
        </w:rPr>
        <w:tab/>
        <w:t>חיים כץ</w:t>
      </w:r>
    </w:p>
    <w:p w:rsidR="00000000" w:rsidRDefault="00D649CF">
      <w:pPr>
        <w:ind w:left="567" w:firstLine="567"/>
        <w:rPr>
          <w:rFonts w:cs="David"/>
          <w:sz w:val="24"/>
          <w:rtl/>
        </w:rPr>
      </w:pPr>
      <w:r>
        <w:rPr>
          <w:rFonts w:cs="David"/>
          <w:sz w:val="24"/>
          <w:rtl/>
        </w:rPr>
        <w:tab/>
        <w:t>יחיאל לסרי</w:t>
      </w:r>
    </w:p>
    <w:p w:rsidR="00000000" w:rsidRDefault="00D649CF">
      <w:pPr>
        <w:ind w:left="567" w:firstLine="567"/>
        <w:rPr>
          <w:rFonts w:cs="David"/>
          <w:sz w:val="24"/>
          <w:rtl/>
        </w:rPr>
      </w:pPr>
      <w:r>
        <w:rPr>
          <w:rFonts w:cs="David"/>
          <w:sz w:val="24"/>
          <w:rtl/>
        </w:rPr>
        <w:tab/>
        <w:t>מרינה סולודקין</w:t>
      </w:r>
    </w:p>
    <w:p w:rsidR="00000000" w:rsidRDefault="00D649CF">
      <w:pPr>
        <w:ind w:left="567" w:firstLine="567"/>
        <w:rPr>
          <w:rFonts w:cs="David"/>
          <w:sz w:val="24"/>
          <w:rtl/>
        </w:rPr>
      </w:pPr>
      <w:r>
        <w:rPr>
          <w:rFonts w:cs="David"/>
          <w:sz w:val="24"/>
          <w:rtl/>
        </w:rPr>
        <w:tab/>
        <w:t>נחמה רונן</w:t>
      </w:r>
    </w:p>
    <w:p w:rsidR="00000000" w:rsidRDefault="00D649CF">
      <w:pPr>
        <w:ind w:left="567" w:firstLine="567"/>
        <w:rPr>
          <w:rFonts w:cs="David"/>
          <w:sz w:val="24"/>
          <w:rtl/>
        </w:rPr>
      </w:pPr>
      <w:r>
        <w:rPr>
          <w:rFonts w:cs="David"/>
          <w:sz w:val="24"/>
          <w:rtl/>
        </w:rPr>
        <w:tab/>
      </w:r>
    </w:p>
    <w:p w:rsidR="00000000" w:rsidRDefault="00D649CF">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גאולה רזיאל</w:t>
      </w:r>
      <w:r>
        <w:rPr>
          <w:rFonts w:cs="David"/>
          <w:sz w:val="24"/>
          <w:rtl/>
        </w:rPr>
        <w:tab/>
        <w:t>- מנהלת לשכת מזכיר הכנסת</w:t>
      </w:r>
    </w:p>
    <w:p w:rsidR="00000000" w:rsidRDefault="00D649CF">
      <w:pPr>
        <w:rPr>
          <w:rFonts w:cs="David"/>
          <w:sz w:val="24"/>
          <w:rtl/>
        </w:rPr>
      </w:pPr>
      <w:r>
        <w:rPr>
          <w:rFonts w:cs="David"/>
          <w:sz w:val="24"/>
          <w:rtl/>
        </w:rPr>
        <w:tab/>
      </w:r>
      <w:r>
        <w:rPr>
          <w:rFonts w:cs="David"/>
          <w:sz w:val="24"/>
          <w:rtl/>
        </w:rPr>
        <w:tab/>
      </w:r>
      <w:r>
        <w:rPr>
          <w:rFonts w:cs="David"/>
          <w:sz w:val="24"/>
          <w:rtl/>
        </w:rPr>
        <w:tab/>
        <w:t>אבי נוב</w:t>
      </w:r>
      <w:r>
        <w:rPr>
          <w:rFonts w:cs="David"/>
          <w:sz w:val="24"/>
          <w:rtl/>
        </w:rPr>
        <w:tab/>
        <w:t>- מינהל הכנסות המדינה, משרד האוצר</w:t>
      </w:r>
    </w:p>
    <w:p w:rsidR="00000000" w:rsidRDefault="00D649CF">
      <w:pPr>
        <w:rPr>
          <w:rFonts w:cs="David"/>
          <w:sz w:val="24"/>
          <w:rtl/>
        </w:rPr>
      </w:pPr>
      <w:r>
        <w:rPr>
          <w:rFonts w:cs="David"/>
          <w:sz w:val="24"/>
          <w:rtl/>
        </w:rPr>
        <w:tab/>
      </w:r>
      <w:r>
        <w:rPr>
          <w:rFonts w:cs="David"/>
          <w:sz w:val="24"/>
          <w:rtl/>
        </w:rPr>
        <w:tab/>
      </w:r>
      <w:r>
        <w:rPr>
          <w:rFonts w:cs="David"/>
          <w:sz w:val="24"/>
          <w:rtl/>
        </w:rPr>
        <w:tab/>
        <w:t>יוסי גורדון</w:t>
      </w:r>
      <w:r>
        <w:rPr>
          <w:rFonts w:cs="David"/>
          <w:sz w:val="24"/>
          <w:rtl/>
        </w:rPr>
        <w:tab/>
        <w:t>- אגף תקציבים, משרד האוצר</w:t>
      </w:r>
    </w:p>
    <w:p w:rsidR="00000000" w:rsidRDefault="00D649CF">
      <w:pPr>
        <w:rPr>
          <w:rFonts w:cs="David"/>
          <w:sz w:val="24"/>
          <w:rtl/>
        </w:rPr>
      </w:pPr>
    </w:p>
    <w:p w:rsidR="00000000" w:rsidRDefault="00D649CF">
      <w:pPr>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p>
    <w:p w:rsidR="00000000" w:rsidRDefault="00D649CF">
      <w:pPr>
        <w:rPr>
          <w:rFonts w:cs="David"/>
          <w:sz w:val="24"/>
          <w:rtl/>
        </w:rPr>
      </w:pPr>
    </w:p>
    <w:p w:rsidR="00000000" w:rsidRDefault="00D649CF">
      <w:pPr>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D649CF">
      <w:pPr>
        <w:rPr>
          <w:rFonts w:cs="David"/>
          <w:sz w:val="24"/>
          <w:rtl/>
        </w:rPr>
      </w:pPr>
    </w:p>
    <w:p w:rsidR="00000000" w:rsidRDefault="00D649CF">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תמר מרימוביץ</w:t>
      </w:r>
    </w:p>
    <w:p w:rsidR="00000000" w:rsidRDefault="00D649CF">
      <w:pPr>
        <w:ind w:left="360"/>
        <w:jc w:val="center"/>
        <w:rPr>
          <w:rFonts w:cs="David"/>
          <w:sz w:val="24"/>
          <w:u w:val="single"/>
          <w:rtl/>
        </w:rPr>
      </w:pPr>
      <w:r>
        <w:rPr>
          <w:rFonts w:cs="David"/>
          <w:sz w:val="24"/>
          <w:rtl/>
        </w:rPr>
        <w:br w:type="page"/>
      </w:r>
      <w:r>
        <w:rPr>
          <w:rFonts w:cs="David"/>
          <w:sz w:val="24"/>
          <w:u w:val="single"/>
          <w:rtl/>
        </w:rPr>
        <w:lastRenderedPageBreak/>
        <w:t>א. ערעורים על החלטת יו"ר הכנסת והסגנים שלא לאשר דחיפות הצעות לסדר היום</w:t>
      </w:r>
    </w:p>
    <w:p w:rsidR="00000000" w:rsidRDefault="00D649CF">
      <w:pPr>
        <w:ind w:left="360"/>
        <w:jc w:val="center"/>
        <w:rPr>
          <w:rFonts w:cs="David"/>
          <w:sz w:val="24"/>
          <w:u w:val="single"/>
          <w:rtl/>
        </w:rPr>
      </w:pPr>
    </w:p>
    <w:p w:rsidR="00000000" w:rsidRDefault="00D649CF">
      <w:pPr>
        <w:rPr>
          <w:rFonts w:cs="David"/>
          <w:sz w:val="24"/>
          <w:u w:val="single"/>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 xml:space="preserve">אני </w:t>
      </w:r>
      <w:r>
        <w:rPr>
          <w:rFonts w:cs="David"/>
          <w:sz w:val="24"/>
          <w:rtl/>
        </w:rPr>
        <w:t>פותח את הישיבה. אנחנו מתחילים לדון בערעורים על החלטת יושב-ראש הכנסת והסגנים של חברת-הכנסת ענת מאור בנושא "הפרת האיזונים בהרכב המועצה להשכלה גבוהה", של חברת-הכנסת קולט אביטל בנושא "יוזמתה של שרת החינוך לשנות את הרכב המועצה להשכלה גבוהה", וכן של חבר-הכנסת אי</w:t>
      </w:r>
      <w:r>
        <w:rPr>
          <w:rFonts w:cs="David"/>
          <w:sz w:val="24"/>
          <w:rtl/>
        </w:rPr>
        <w:t xml:space="preserve">וב-קרא בנושא "ראשי האוניברסיטאות מאשימים את שרת החינוך בפוליטיזציה של האקדמיה". </w:t>
      </w:r>
    </w:p>
    <w:p w:rsidR="00000000" w:rsidRDefault="00D649CF">
      <w:pPr>
        <w:pStyle w:val="24"/>
        <w:ind w:left="0" w:firstLine="360"/>
        <w:rPr>
          <w:rFonts w:cs="David"/>
          <w:sz w:val="24"/>
          <w:rtl/>
        </w:rPr>
      </w:pPr>
    </w:p>
    <w:p w:rsidR="00000000" w:rsidRDefault="00D649CF">
      <w:pPr>
        <w:rPr>
          <w:rFonts w:cs="David"/>
          <w:sz w:val="24"/>
          <w:u w:val="single"/>
          <w:rtl/>
        </w:rPr>
      </w:pPr>
      <w:r>
        <w:rPr>
          <w:rFonts w:cs="David"/>
          <w:sz w:val="24"/>
          <w:u w:val="single"/>
          <w:rtl/>
        </w:rPr>
        <w:t>תמר גוז'נסקי:</w:t>
      </w:r>
    </w:p>
    <w:p w:rsidR="00000000" w:rsidRDefault="00D649CF">
      <w:pPr>
        <w:rPr>
          <w:rFonts w:cs="David"/>
          <w:sz w:val="24"/>
          <w:u w:val="single"/>
          <w:rtl/>
        </w:rPr>
      </w:pPr>
    </w:p>
    <w:p w:rsidR="00000000" w:rsidRDefault="00D649CF">
      <w:pPr>
        <w:pStyle w:val="24"/>
        <w:ind w:left="0" w:firstLine="360"/>
        <w:rPr>
          <w:rFonts w:cs="David"/>
          <w:sz w:val="24"/>
          <w:rtl/>
        </w:rPr>
      </w:pPr>
      <w:r>
        <w:rPr>
          <w:rFonts w:cs="David"/>
          <w:sz w:val="24"/>
          <w:rtl/>
        </w:rPr>
        <w:tab/>
        <w:t xml:space="preserve"> כל ההצעות לסדר הן באותו נושא. </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ab/>
        <w:t>האם מישהו מחברי-הכנסת הללו נמצא פה? אף אחד מהם לא נמצא פה, ולכן לצערי, הערעור נדחה.</w:t>
      </w:r>
    </w:p>
    <w:p w:rsidR="00000000" w:rsidRDefault="00D649CF">
      <w:pPr>
        <w:pStyle w:val="24"/>
        <w:ind w:left="0" w:firstLine="360"/>
        <w:rPr>
          <w:rFonts w:cs="David"/>
          <w:sz w:val="24"/>
          <w:rtl/>
        </w:rPr>
      </w:pPr>
    </w:p>
    <w:p w:rsidR="00000000" w:rsidRDefault="00D649CF">
      <w:pPr>
        <w:pStyle w:val="24"/>
        <w:ind w:left="0" w:firstLine="360"/>
        <w:rPr>
          <w:rFonts w:cs="David"/>
          <w:sz w:val="24"/>
          <w:rtl/>
        </w:rPr>
      </w:pPr>
      <w:r>
        <w:rPr>
          <w:rFonts w:cs="David"/>
          <w:sz w:val="24"/>
          <w:rtl/>
        </w:rPr>
        <w:t>אנחנו עוברים לדיון בערע</w:t>
      </w:r>
      <w:r>
        <w:rPr>
          <w:rFonts w:cs="David"/>
          <w:sz w:val="24"/>
          <w:rtl/>
        </w:rPr>
        <w:t xml:space="preserve">ור על החלטת יושב-ראש הכנסת והסגנים של חברת-הכנסת תמר גוז'נסקי בנושא "החלטת הממשלה לא לפרסם בעיתונות הערבית", וכן של חבר-הכנסת אחמד טיבי בנושא "החלטת הממשלה להחרים עיתונות ערבית היוצאת לאור בישראל". </w:t>
      </w:r>
    </w:p>
    <w:p w:rsidR="00000000" w:rsidRDefault="00D649CF">
      <w:pPr>
        <w:pStyle w:val="24"/>
        <w:ind w:left="0" w:firstLine="360"/>
        <w:rPr>
          <w:rFonts w:cs="David"/>
          <w:sz w:val="24"/>
          <w:rtl/>
        </w:rPr>
      </w:pPr>
    </w:p>
    <w:p w:rsidR="00000000" w:rsidRDefault="00D649CF">
      <w:pPr>
        <w:rPr>
          <w:rFonts w:cs="David"/>
          <w:sz w:val="24"/>
          <w:u w:val="single"/>
          <w:rtl/>
        </w:rPr>
      </w:pPr>
      <w:r>
        <w:rPr>
          <w:rFonts w:cs="David"/>
          <w:sz w:val="24"/>
          <w:u w:val="single"/>
          <w:rtl/>
        </w:rPr>
        <w:t>אחמד טיבי:</w:t>
      </w:r>
    </w:p>
    <w:p w:rsidR="00000000" w:rsidRDefault="00D649CF">
      <w:pPr>
        <w:rPr>
          <w:rFonts w:cs="David"/>
          <w:sz w:val="24"/>
          <w:u w:val="single"/>
          <w:rtl/>
        </w:rPr>
      </w:pPr>
    </w:p>
    <w:p w:rsidR="00000000" w:rsidRDefault="00D649CF">
      <w:pPr>
        <w:pStyle w:val="24"/>
        <w:ind w:left="0" w:firstLine="360"/>
        <w:rPr>
          <w:rFonts w:cs="David"/>
          <w:sz w:val="24"/>
          <w:rtl/>
        </w:rPr>
      </w:pPr>
      <w:r>
        <w:rPr>
          <w:rFonts w:cs="David"/>
          <w:sz w:val="24"/>
          <w:rtl/>
        </w:rPr>
        <w:tab/>
        <w:t xml:space="preserve"> חברת-הכנסת גוז'נסקי תדבר בשם שנינו. </w:t>
      </w:r>
    </w:p>
    <w:p w:rsidR="00000000" w:rsidRDefault="00D649CF">
      <w:pPr>
        <w:pStyle w:val="24"/>
        <w:ind w:left="0" w:firstLine="360"/>
        <w:rPr>
          <w:rFonts w:cs="David"/>
          <w:sz w:val="24"/>
          <w:rtl/>
        </w:rPr>
      </w:pPr>
    </w:p>
    <w:p w:rsidR="00000000" w:rsidRDefault="00D649CF">
      <w:pPr>
        <w:rPr>
          <w:rFonts w:cs="David"/>
          <w:sz w:val="24"/>
          <w:u w:val="single"/>
          <w:rtl/>
        </w:rPr>
      </w:pPr>
      <w:r>
        <w:rPr>
          <w:rFonts w:cs="David"/>
          <w:sz w:val="24"/>
          <w:u w:val="single"/>
          <w:rtl/>
        </w:rPr>
        <w:t xml:space="preserve">תמר </w:t>
      </w:r>
      <w:r>
        <w:rPr>
          <w:rFonts w:cs="David"/>
          <w:sz w:val="24"/>
          <w:u w:val="single"/>
          <w:rtl/>
        </w:rPr>
        <w:t>גוז'נסקי:</w:t>
      </w:r>
    </w:p>
    <w:p w:rsidR="00000000" w:rsidRDefault="00D649CF">
      <w:pPr>
        <w:rPr>
          <w:rFonts w:cs="David"/>
          <w:sz w:val="24"/>
          <w:u w:val="single"/>
          <w:rtl/>
        </w:rPr>
      </w:pPr>
    </w:p>
    <w:p w:rsidR="00000000" w:rsidRDefault="00D649CF">
      <w:pPr>
        <w:pStyle w:val="24"/>
        <w:ind w:left="0" w:firstLine="360"/>
        <w:rPr>
          <w:rFonts w:cs="David"/>
          <w:sz w:val="24"/>
          <w:rtl/>
        </w:rPr>
      </w:pPr>
      <w:r>
        <w:rPr>
          <w:rFonts w:cs="David"/>
          <w:sz w:val="24"/>
          <w:rtl/>
        </w:rPr>
        <w:tab/>
        <w:t xml:space="preserve">פורסמה החלטה של הממשלה, שמטרתה להעניש את העיתונים הערביים שלא "התנהגו יפה" לדעתה של הממשלה, כלומר: התפרסמו בהם מאמרים של מבקרים שמוקיעים היבטים כאלה או אחרים של מדיניות הממשלה. </w:t>
      </w:r>
    </w:p>
    <w:p w:rsidR="00000000" w:rsidRDefault="00D649CF">
      <w:pPr>
        <w:pStyle w:val="24"/>
        <w:ind w:left="0" w:firstLine="360"/>
        <w:rPr>
          <w:rFonts w:cs="David"/>
          <w:sz w:val="24"/>
          <w:rtl/>
        </w:rPr>
      </w:pPr>
    </w:p>
    <w:p w:rsidR="00000000" w:rsidRDefault="00D649CF">
      <w:pPr>
        <w:pStyle w:val="24"/>
        <w:ind w:left="0" w:firstLine="360"/>
        <w:rPr>
          <w:rFonts w:cs="David"/>
          <w:sz w:val="24"/>
          <w:rtl/>
        </w:rPr>
      </w:pPr>
      <w:r>
        <w:rPr>
          <w:rFonts w:cs="David"/>
          <w:sz w:val="24"/>
          <w:rtl/>
        </w:rPr>
        <w:tab/>
        <w:t>אם יש דוגמה חמורה מאד לסתימת פיות ולשימוש בנשק כספי כדי להכריח א</w:t>
      </w:r>
      <w:r>
        <w:rPr>
          <w:rFonts w:cs="David"/>
          <w:sz w:val="24"/>
          <w:rtl/>
        </w:rPr>
        <w:t xml:space="preserve">נשים לכתוב בניגוד לדעתם, זה המקרה. אני חושבת שתפקידנו להגן על הדמוקרטיה. </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ab/>
        <w:t xml:space="preserve">תודה. חבר-הכנסת לסרי, מה עמדתך? אני רוצה לברך אותך, שכן זאת פעם ראשונה שאתה מציג את עמדת הנשיאות. </w:t>
      </w:r>
    </w:p>
    <w:p w:rsidR="00000000" w:rsidRDefault="00D649CF">
      <w:pPr>
        <w:pStyle w:val="24"/>
        <w:ind w:left="0" w:firstLine="360"/>
        <w:rPr>
          <w:rFonts w:cs="David"/>
          <w:sz w:val="24"/>
          <w:rtl/>
        </w:rPr>
      </w:pPr>
    </w:p>
    <w:p w:rsidR="00000000" w:rsidRDefault="00D649CF">
      <w:pPr>
        <w:rPr>
          <w:rFonts w:cs="David"/>
          <w:sz w:val="24"/>
          <w:u w:val="single"/>
          <w:rtl/>
        </w:rPr>
      </w:pPr>
      <w:r>
        <w:rPr>
          <w:rFonts w:cs="David"/>
          <w:sz w:val="24"/>
          <w:u w:val="single"/>
          <w:rtl/>
        </w:rPr>
        <w:t>תמר גוז'נסקי:</w:t>
      </w:r>
    </w:p>
    <w:p w:rsidR="00000000" w:rsidRDefault="00D649CF">
      <w:pPr>
        <w:rPr>
          <w:rFonts w:cs="David"/>
          <w:sz w:val="24"/>
          <w:u w:val="single"/>
          <w:rtl/>
        </w:rPr>
      </w:pPr>
    </w:p>
    <w:p w:rsidR="00000000" w:rsidRDefault="00D649CF">
      <w:pPr>
        <w:pStyle w:val="24"/>
        <w:ind w:left="0" w:firstLine="360"/>
        <w:rPr>
          <w:rFonts w:cs="David"/>
          <w:sz w:val="24"/>
          <w:rtl/>
        </w:rPr>
      </w:pPr>
      <w:r>
        <w:rPr>
          <w:rFonts w:cs="David"/>
          <w:sz w:val="24"/>
          <w:rtl/>
        </w:rPr>
        <w:t>למה אתם מתנגדים לאשר את דחיפות הנושא שהעליתי?</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t>יח</w:t>
      </w:r>
      <w:r>
        <w:rPr>
          <w:rFonts w:cs="David"/>
          <w:sz w:val="24"/>
          <w:u w:val="single"/>
          <w:rtl/>
        </w:rPr>
        <w:t>יאל לסרי:</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האמת היא שלא השתתפתי בישיבת הנשיאות השבוע. חבר-הכנסת דהאמשה, האם השתתפת בישיבה?</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br w:type="page"/>
      </w:r>
      <w:r>
        <w:rPr>
          <w:rFonts w:cs="David"/>
          <w:sz w:val="24"/>
          <w:u w:val="single"/>
          <w:rtl/>
        </w:rPr>
        <w:lastRenderedPageBreak/>
        <w:t>עבד אלמאלכ דהאמשה:</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ab/>
        <w:t xml:space="preserve"> אני נכחתי בישיבה. </w:t>
      </w:r>
    </w:p>
    <w:p w:rsidR="00000000" w:rsidRDefault="00D649CF">
      <w:pPr>
        <w:rPr>
          <w:rFonts w:cs="David"/>
          <w:sz w:val="24"/>
          <w:u w:val="single"/>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 xml:space="preserve">מי בעד קבלת הערעור? מי נגד? </w:t>
      </w:r>
    </w:p>
    <w:p w:rsidR="00000000" w:rsidRDefault="00D649CF">
      <w:pPr>
        <w:pStyle w:val="24"/>
        <w:ind w:left="0" w:firstLine="360"/>
        <w:rPr>
          <w:rFonts w:cs="David"/>
          <w:sz w:val="24"/>
          <w:rtl/>
        </w:rPr>
      </w:pPr>
    </w:p>
    <w:p w:rsidR="00000000" w:rsidRDefault="00D649CF">
      <w:pPr>
        <w:pStyle w:val="24"/>
        <w:ind w:left="0" w:firstLine="360"/>
        <w:jc w:val="center"/>
        <w:rPr>
          <w:rFonts w:cs="David"/>
          <w:sz w:val="24"/>
          <w:rtl/>
        </w:rPr>
      </w:pPr>
      <w:r>
        <w:rPr>
          <w:rFonts w:cs="David"/>
          <w:b/>
          <w:bCs/>
          <w:sz w:val="24"/>
          <w:rtl/>
        </w:rPr>
        <w:t>הצבעה</w:t>
      </w:r>
    </w:p>
    <w:p w:rsidR="00000000" w:rsidRDefault="00D649CF">
      <w:pPr>
        <w:pStyle w:val="24"/>
        <w:ind w:left="0" w:firstLine="360"/>
        <w:jc w:val="center"/>
        <w:rPr>
          <w:rFonts w:cs="David"/>
          <w:sz w:val="24"/>
          <w:rtl/>
        </w:rPr>
      </w:pPr>
    </w:p>
    <w:p w:rsidR="00000000" w:rsidRDefault="00D649CF">
      <w:pPr>
        <w:pStyle w:val="24"/>
        <w:ind w:left="0" w:firstLine="360"/>
        <w:jc w:val="center"/>
        <w:rPr>
          <w:rFonts w:cs="David"/>
          <w:sz w:val="24"/>
          <w:rtl/>
        </w:rPr>
      </w:pPr>
      <w:r>
        <w:rPr>
          <w:rFonts w:cs="David"/>
          <w:sz w:val="24"/>
          <w:rtl/>
        </w:rPr>
        <w:t>בעד- כולם</w:t>
      </w:r>
    </w:p>
    <w:p w:rsidR="00000000" w:rsidRDefault="00D649CF">
      <w:pPr>
        <w:pStyle w:val="24"/>
        <w:ind w:left="0" w:firstLine="360"/>
        <w:jc w:val="center"/>
        <w:rPr>
          <w:rFonts w:cs="David"/>
          <w:sz w:val="24"/>
          <w:rtl/>
        </w:rPr>
      </w:pPr>
      <w:r>
        <w:rPr>
          <w:rFonts w:cs="David"/>
          <w:sz w:val="24"/>
          <w:rtl/>
        </w:rPr>
        <w:t>נגד – אין</w:t>
      </w:r>
    </w:p>
    <w:p w:rsidR="00000000" w:rsidRDefault="00D649CF">
      <w:pPr>
        <w:pStyle w:val="24"/>
        <w:ind w:left="0" w:firstLine="360"/>
        <w:jc w:val="center"/>
        <w:rPr>
          <w:rFonts w:cs="David"/>
          <w:sz w:val="24"/>
          <w:rtl/>
        </w:rPr>
      </w:pPr>
      <w:r>
        <w:rPr>
          <w:rFonts w:cs="David"/>
          <w:sz w:val="24"/>
          <w:rtl/>
        </w:rPr>
        <w:t xml:space="preserve">הערעור של חברי-הכנסת תמר גוז'נסקי ואחמד טיבי על </w:t>
      </w:r>
      <w:r>
        <w:rPr>
          <w:rFonts w:cs="David"/>
          <w:sz w:val="24"/>
          <w:rtl/>
        </w:rPr>
        <w:t>החלטת יו"ר הכנסת והסגנים שלא לאשר דחיפות הצעותיהם לסדר-היום התקבל.</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ab/>
        <w:t xml:space="preserve">הערעור של חברי-הכנסת גוז'נסקי וטיבי התקבל. </w:t>
      </w:r>
    </w:p>
    <w:p w:rsidR="00000000" w:rsidRDefault="00D649CF">
      <w:pPr>
        <w:pStyle w:val="24"/>
        <w:ind w:left="0" w:firstLine="360"/>
        <w:rPr>
          <w:rFonts w:cs="David"/>
          <w:sz w:val="24"/>
          <w:rtl/>
        </w:rPr>
      </w:pPr>
    </w:p>
    <w:p w:rsidR="00000000" w:rsidRDefault="00D649CF">
      <w:pPr>
        <w:pStyle w:val="24"/>
        <w:ind w:left="0" w:firstLine="360"/>
        <w:rPr>
          <w:rFonts w:cs="David"/>
          <w:sz w:val="24"/>
          <w:rtl/>
        </w:rPr>
      </w:pPr>
      <w:r>
        <w:rPr>
          <w:rFonts w:cs="David"/>
          <w:sz w:val="24"/>
          <w:rtl/>
        </w:rPr>
        <w:tab/>
        <w:t>אנחנו עוברים לדיון בבקשה הבאה של חברת-הכנסת מרינה סולודקין בנושא "הכוונה לבטל את מימון התרגום של הליכים משפטיים".</w:t>
      </w:r>
    </w:p>
    <w:p w:rsidR="00000000" w:rsidRDefault="00D649CF">
      <w:pPr>
        <w:pStyle w:val="24"/>
        <w:ind w:left="0" w:firstLine="360"/>
        <w:rPr>
          <w:rFonts w:cs="David"/>
          <w:sz w:val="24"/>
          <w:rtl/>
        </w:rPr>
      </w:pPr>
    </w:p>
    <w:p w:rsidR="00000000" w:rsidRDefault="00D649CF">
      <w:pPr>
        <w:rPr>
          <w:rFonts w:cs="David"/>
          <w:sz w:val="24"/>
          <w:u w:val="single"/>
          <w:rtl/>
        </w:rPr>
      </w:pPr>
      <w:r>
        <w:rPr>
          <w:rFonts w:cs="David"/>
          <w:sz w:val="24"/>
          <w:u w:val="single"/>
          <w:rtl/>
        </w:rPr>
        <w:t>מרינה סולו</w:t>
      </w:r>
      <w:r>
        <w:rPr>
          <w:rFonts w:cs="David"/>
          <w:sz w:val="24"/>
          <w:u w:val="single"/>
          <w:rtl/>
        </w:rPr>
        <w:t>דקין:</w:t>
      </w:r>
    </w:p>
    <w:p w:rsidR="00000000" w:rsidRDefault="00D649CF">
      <w:pPr>
        <w:rPr>
          <w:rFonts w:cs="David"/>
          <w:sz w:val="24"/>
          <w:u w:val="single"/>
          <w:rtl/>
        </w:rPr>
      </w:pPr>
    </w:p>
    <w:p w:rsidR="00000000" w:rsidRDefault="00D649CF">
      <w:pPr>
        <w:pStyle w:val="24"/>
        <w:ind w:left="0" w:firstLine="360"/>
        <w:rPr>
          <w:rFonts w:cs="David"/>
          <w:sz w:val="24"/>
          <w:rtl/>
        </w:rPr>
      </w:pPr>
      <w:r>
        <w:rPr>
          <w:rFonts w:cs="David"/>
          <w:sz w:val="24"/>
          <w:rtl/>
        </w:rPr>
        <w:tab/>
        <w:t xml:space="preserve"> אני חושבת שקרה פה משהו שהוא יוצא מהכלל, בנושא תרגום לעולים חדשים ותרגום לערבים. בארץ שלנו אחד התנאים לחוק וסדר הוא שכולם שווים לפני החוק. אני לא יודעת למה החלטת שר המשפטים התקבלה בחיפזון כזה. </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ab/>
        <w:t xml:space="preserve">זה באמת מוזר, כי הנושא הזה הוא נושא </w:t>
      </w:r>
      <w:r>
        <w:rPr>
          <w:rFonts w:cs="David"/>
          <w:sz w:val="24"/>
          <w:rtl/>
        </w:rPr>
        <w:t>מאד חשוב. האם יש סיבה מיוחדת לכך שלא אישרו את דחיפות ההצעה?</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t>יחיאל לסרי:</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ab/>
        <w:t xml:space="preserve"> אני אומר לך שלא השתתפתי בישיבה של הנשיאות. זאת פעם ראשונה שאני נמצא בהליך הזה של תורנות. </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ab/>
        <w:t xml:space="preserve">אנחנו נדבר אחרי הישיבה. </w:t>
      </w:r>
    </w:p>
    <w:p w:rsidR="00000000" w:rsidRDefault="00D649CF">
      <w:pPr>
        <w:pStyle w:val="24"/>
        <w:ind w:left="0" w:firstLine="360"/>
        <w:rPr>
          <w:rFonts w:cs="David"/>
          <w:sz w:val="24"/>
          <w:rtl/>
        </w:rPr>
      </w:pPr>
    </w:p>
    <w:p w:rsidR="00000000" w:rsidRDefault="00D649CF">
      <w:pPr>
        <w:rPr>
          <w:rFonts w:cs="David"/>
          <w:sz w:val="24"/>
          <w:rtl/>
        </w:rPr>
      </w:pPr>
      <w:r>
        <w:rPr>
          <w:rFonts w:cs="David"/>
          <w:sz w:val="24"/>
          <w:u w:val="single"/>
          <w:rtl/>
        </w:rPr>
        <w:t>עבד אלמאלכ דהאמשה:</w:t>
      </w:r>
    </w:p>
    <w:p w:rsidR="00000000" w:rsidRDefault="00D649CF">
      <w:pPr>
        <w:rPr>
          <w:rFonts w:cs="David"/>
          <w:sz w:val="24"/>
          <w:rtl/>
        </w:rPr>
      </w:pPr>
    </w:p>
    <w:p w:rsidR="00000000" w:rsidRDefault="00D649CF">
      <w:pPr>
        <w:pStyle w:val="24"/>
        <w:ind w:left="0" w:firstLine="360"/>
        <w:rPr>
          <w:rFonts w:cs="David"/>
          <w:sz w:val="24"/>
          <w:rtl/>
        </w:rPr>
      </w:pPr>
      <w:r>
        <w:rPr>
          <w:rFonts w:cs="David"/>
          <w:sz w:val="24"/>
          <w:rtl/>
        </w:rPr>
        <w:tab/>
        <w:t xml:space="preserve">תכתוב בפרוטוקול "כנ"ל". </w:t>
      </w:r>
    </w:p>
    <w:p w:rsidR="00000000" w:rsidRDefault="00D649CF">
      <w:pPr>
        <w:pStyle w:val="24"/>
        <w:ind w:left="0" w:firstLine="360"/>
        <w:rPr>
          <w:rFonts w:cs="David"/>
          <w:sz w:val="24"/>
          <w:rtl/>
        </w:rPr>
      </w:pPr>
    </w:p>
    <w:p w:rsidR="00000000" w:rsidRDefault="00D649CF">
      <w:pPr>
        <w:rPr>
          <w:rFonts w:cs="David"/>
          <w:sz w:val="24"/>
          <w:u w:val="single"/>
          <w:rtl/>
        </w:rPr>
      </w:pPr>
      <w:r>
        <w:rPr>
          <w:rFonts w:cs="David"/>
          <w:sz w:val="24"/>
          <w:u w:val="single"/>
          <w:rtl/>
        </w:rPr>
        <w:t>היו"ר יוסי כץ:</w:t>
      </w:r>
    </w:p>
    <w:p w:rsidR="00000000" w:rsidRDefault="00D649CF">
      <w:pPr>
        <w:rPr>
          <w:rFonts w:cs="David"/>
          <w:sz w:val="24"/>
          <w:u w:val="single"/>
          <w:rtl/>
        </w:rPr>
      </w:pPr>
    </w:p>
    <w:p w:rsidR="00000000" w:rsidRDefault="00D649CF">
      <w:pPr>
        <w:pStyle w:val="ab"/>
        <w:overflowPunct w:val="0"/>
        <w:autoSpaceDE w:val="0"/>
        <w:autoSpaceDN w:val="0"/>
        <w:bidi/>
        <w:adjustRightInd w:val="0"/>
        <w:textAlignment w:val="baseline"/>
        <w:rPr>
          <w:rFonts w:cs="David"/>
          <w:rtl/>
        </w:rPr>
      </w:pPr>
      <w:r>
        <w:rPr>
          <w:rFonts w:cs="David"/>
          <w:rtl/>
        </w:rPr>
        <w:tab/>
        <w:t xml:space="preserve">חבר-הכנסת דהאמשה, אתה באת לכאן בתור חבר-כנסת. </w:t>
      </w:r>
    </w:p>
    <w:p w:rsidR="00000000" w:rsidRDefault="00D649CF">
      <w:pPr>
        <w:pStyle w:val="24"/>
        <w:ind w:left="0" w:firstLine="360"/>
        <w:rPr>
          <w:rFonts w:cs="David"/>
          <w:sz w:val="24"/>
          <w:rtl/>
        </w:rPr>
      </w:pPr>
    </w:p>
    <w:p w:rsidR="00000000" w:rsidRDefault="00D649CF">
      <w:pPr>
        <w:pStyle w:val="24"/>
        <w:ind w:left="0" w:firstLine="567"/>
        <w:rPr>
          <w:rFonts w:cs="David"/>
          <w:sz w:val="24"/>
          <w:rtl/>
        </w:rPr>
      </w:pPr>
      <w:r>
        <w:rPr>
          <w:rFonts w:cs="David"/>
          <w:sz w:val="24"/>
          <w:rtl/>
        </w:rPr>
        <w:t>אני מציע שנקבל גם את הערעור של חברת-הכנסת סולודקין. מי בעד קבלת הערעור? מי נגד?</w:t>
      </w:r>
    </w:p>
    <w:p w:rsidR="00000000" w:rsidRDefault="00D649CF">
      <w:pPr>
        <w:pStyle w:val="24"/>
        <w:ind w:left="0" w:firstLine="567"/>
        <w:rPr>
          <w:rFonts w:cs="David"/>
          <w:sz w:val="24"/>
          <w:rtl/>
        </w:rPr>
      </w:pPr>
    </w:p>
    <w:p w:rsidR="00000000" w:rsidRDefault="00D649CF">
      <w:pPr>
        <w:pStyle w:val="24"/>
        <w:ind w:left="0" w:firstLine="567"/>
        <w:jc w:val="center"/>
        <w:rPr>
          <w:rFonts w:cs="David"/>
          <w:sz w:val="24"/>
          <w:rtl/>
        </w:rPr>
      </w:pPr>
      <w:r>
        <w:rPr>
          <w:rFonts w:cs="David"/>
          <w:b/>
          <w:bCs/>
          <w:sz w:val="24"/>
          <w:rtl/>
        </w:rPr>
        <w:t>הצבעה</w:t>
      </w:r>
    </w:p>
    <w:p w:rsidR="00000000" w:rsidRDefault="00D649CF">
      <w:pPr>
        <w:pStyle w:val="24"/>
        <w:ind w:left="0" w:firstLine="567"/>
        <w:jc w:val="center"/>
        <w:rPr>
          <w:rFonts w:cs="David"/>
          <w:sz w:val="24"/>
          <w:rtl/>
        </w:rPr>
      </w:pPr>
    </w:p>
    <w:p w:rsidR="00000000" w:rsidRDefault="00D649CF">
      <w:pPr>
        <w:pStyle w:val="24"/>
        <w:ind w:left="0" w:firstLine="567"/>
        <w:jc w:val="center"/>
        <w:rPr>
          <w:rFonts w:cs="David"/>
          <w:sz w:val="24"/>
          <w:rtl/>
        </w:rPr>
      </w:pPr>
      <w:r>
        <w:rPr>
          <w:rFonts w:cs="David"/>
          <w:sz w:val="24"/>
          <w:rtl/>
        </w:rPr>
        <w:t>בעד – רוב</w:t>
      </w:r>
    </w:p>
    <w:p w:rsidR="00000000" w:rsidRDefault="00D649CF">
      <w:pPr>
        <w:pStyle w:val="24"/>
        <w:ind w:left="0" w:firstLine="567"/>
        <w:jc w:val="center"/>
        <w:rPr>
          <w:rFonts w:cs="David"/>
          <w:sz w:val="24"/>
          <w:rtl/>
        </w:rPr>
      </w:pPr>
      <w:r>
        <w:rPr>
          <w:rFonts w:cs="David"/>
          <w:sz w:val="24"/>
          <w:rtl/>
        </w:rPr>
        <w:t>נגד – מיעוט</w:t>
      </w:r>
    </w:p>
    <w:p w:rsidR="00000000" w:rsidRDefault="00D649CF">
      <w:pPr>
        <w:pStyle w:val="24"/>
        <w:ind w:left="0" w:firstLine="567"/>
        <w:jc w:val="center"/>
        <w:rPr>
          <w:rFonts w:cs="David"/>
          <w:sz w:val="24"/>
          <w:rtl/>
        </w:rPr>
      </w:pPr>
      <w:r>
        <w:rPr>
          <w:rFonts w:cs="David"/>
          <w:sz w:val="24"/>
          <w:rtl/>
        </w:rPr>
        <w:t>הערעור של חברת-הכנסת מרינה סולודקין על החלטת יו"ר הכנסת והסגנים שלא לאשר את דחיפ</w:t>
      </w:r>
      <w:r>
        <w:rPr>
          <w:rFonts w:cs="David"/>
          <w:sz w:val="24"/>
          <w:rtl/>
        </w:rPr>
        <w:t>ות הצעתה התקבל.</w:t>
      </w:r>
    </w:p>
    <w:p w:rsidR="00000000" w:rsidRDefault="00D649CF">
      <w:pPr>
        <w:pStyle w:val="24"/>
        <w:ind w:left="0" w:firstLine="360"/>
        <w:jc w:val="center"/>
        <w:rPr>
          <w:rFonts w:cs="David"/>
          <w:sz w:val="24"/>
          <w:u w:val="single"/>
          <w:rtl/>
        </w:rPr>
      </w:pPr>
      <w:r>
        <w:rPr>
          <w:rFonts w:cs="David"/>
          <w:sz w:val="24"/>
          <w:u w:val="single"/>
          <w:rtl/>
        </w:rPr>
        <w:t>ב. בקשות להקדמת הדיון בהצעות החוק הבאות בקריאה טרומית:</w:t>
      </w:r>
    </w:p>
    <w:p w:rsidR="00000000" w:rsidRDefault="00D649CF">
      <w:pPr>
        <w:pStyle w:val="24"/>
        <w:ind w:left="0" w:firstLine="360"/>
        <w:jc w:val="center"/>
        <w:rPr>
          <w:rFonts w:cs="David"/>
          <w:sz w:val="24"/>
          <w:u w:val="single"/>
          <w:rtl/>
        </w:rPr>
      </w:pPr>
    </w:p>
    <w:p w:rsidR="00000000" w:rsidRDefault="00D649CF">
      <w:pPr>
        <w:pStyle w:val="24"/>
        <w:jc w:val="center"/>
        <w:rPr>
          <w:rFonts w:cs="David"/>
          <w:sz w:val="24"/>
          <w:u w:val="single"/>
          <w:rtl/>
        </w:rPr>
      </w:pPr>
      <w:r>
        <w:rPr>
          <w:rFonts w:cs="David"/>
          <w:sz w:val="24"/>
          <w:u w:val="single"/>
          <w:rtl/>
        </w:rPr>
        <w:t>1. הצ"ח הביטוח הלאומי (תיקון - הכנסה מרבית) התשס"ב-2001 –</w:t>
      </w:r>
    </w:p>
    <w:p w:rsidR="00000000" w:rsidRDefault="00D649CF">
      <w:pPr>
        <w:pStyle w:val="24"/>
        <w:jc w:val="center"/>
        <w:rPr>
          <w:rFonts w:cs="David"/>
          <w:sz w:val="24"/>
          <w:u w:val="single"/>
          <w:rtl/>
        </w:rPr>
      </w:pPr>
      <w:r>
        <w:rPr>
          <w:rFonts w:cs="David"/>
          <w:sz w:val="24"/>
          <w:u w:val="single"/>
          <w:rtl/>
        </w:rPr>
        <w:t>של חבר-הכנסת חיים כץ (פ/3210)</w:t>
      </w:r>
    </w:p>
    <w:p w:rsidR="00000000" w:rsidRDefault="00D649CF">
      <w:pPr>
        <w:pStyle w:val="24"/>
        <w:rPr>
          <w:rFonts w:cs="David"/>
          <w:sz w:val="24"/>
          <w:rtl/>
        </w:rPr>
      </w:pPr>
    </w:p>
    <w:p w:rsidR="00000000" w:rsidRDefault="00D649CF">
      <w:pPr>
        <w:pStyle w:val="24"/>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rtl/>
        </w:rPr>
        <w:tab/>
        <w:t>יש כאן בקשה להקדמת דיון בהצעות חוק הבאות בקריאה טרומית. הבקשה הראשונה היא הצע</w:t>
      </w:r>
      <w:r>
        <w:rPr>
          <w:rFonts w:cs="David"/>
          <w:sz w:val="24"/>
          <w:rtl/>
        </w:rPr>
        <w:t>ת-חוק הביטוח הלאומי (תיקון – הכנסה מרבית) של חבר-הכנסת חיים כץ. התחלנו בדיון בשבוע שעבר. האם יש כאן נציגי ממשלה שרוצים לומר את דבריהם בקשר לנושא?</w:t>
      </w: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u w:val="single"/>
          <w:rtl/>
        </w:rPr>
        <w:t>אבי נוב:</w:t>
      </w: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rtl/>
        </w:rPr>
        <w:tab/>
        <w:t xml:space="preserve">אנחנו מתנגדים, מכיוון שהצעת-החוק מבקשת מבחינת העלאת התקרה פרוגרסיביות עד "למעלה" - - </w:t>
      </w:r>
    </w:p>
    <w:p w:rsidR="00000000" w:rsidRDefault="00D649CF">
      <w:pPr>
        <w:pStyle w:val="24"/>
        <w:ind w:left="0"/>
        <w:rPr>
          <w:rFonts w:cs="David"/>
          <w:sz w:val="24"/>
          <w:rtl/>
        </w:rPr>
      </w:pPr>
    </w:p>
    <w:p w:rsidR="00000000" w:rsidRDefault="00D649CF">
      <w:pPr>
        <w:rPr>
          <w:rFonts w:cs="David"/>
          <w:sz w:val="24"/>
          <w:u w:val="single"/>
          <w:rtl/>
        </w:rPr>
      </w:pPr>
      <w:r>
        <w:rPr>
          <w:rFonts w:cs="David"/>
          <w:sz w:val="24"/>
          <w:u w:val="single"/>
          <w:rtl/>
        </w:rPr>
        <w:t>מוחמד ברכה:</w:t>
      </w:r>
    </w:p>
    <w:p w:rsidR="00000000" w:rsidRDefault="00D649CF">
      <w:pPr>
        <w:rPr>
          <w:rFonts w:cs="David"/>
          <w:sz w:val="24"/>
          <w:u w:val="single"/>
          <w:rtl/>
        </w:rPr>
      </w:pPr>
    </w:p>
    <w:p w:rsidR="00000000" w:rsidRDefault="00D649CF">
      <w:pPr>
        <w:pStyle w:val="24"/>
        <w:ind w:left="0"/>
        <w:rPr>
          <w:rFonts w:cs="David"/>
          <w:sz w:val="24"/>
          <w:rtl/>
        </w:rPr>
      </w:pPr>
      <w:r>
        <w:rPr>
          <w:rFonts w:cs="David"/>
          <w:sz w:val="24"/>
          <w:rtl/>
        </w:rPr>
        <w:tab/>
        <w:t xml:space="preserve"> זאת התנגדות למהות החוק, ולא לנושא של פטור מחובת הנחה. התשובה שנציג  משרד האוצר מדבר עליה מבטאת התנגדות למהות החוק. </w:t>
      </w:r>
    </w:p>
    <w:p w:rsidR="00000000" w:rsidRDefault="00D649CF">
      <w:pPr>
        <w:pStyle w:val="24"/>
        <w:ind w:left="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rPr>
          <w:rFonts w:cs="David"/>
          <w:sz w:val="24"/>
          <w:rtl/>
        </w:rPr>
      </w:pPr>
      <w:r>
        <w:rPr>
          <w:rFonts w:cs="David"/>
          <w:sz w:val="24"/>
          <w:rtl/>
        </w:rPr>
        <w:tab/>
        <w:t>אבל ההצעה ברורה לכם, ואין לכם בעיה לגבש את העמדה שלכם בהקדם. מי בעד קבלת הבקשה? מי נגד?</w:t>
      </w:r>
    </w:p>
    <w:p w:rsidR="00000000" w:rsidRDefault="00D649CF">
      <w:pPr>
        <w:pStyle w:val="24"/>
        <w:ind w:left="0"/>
        <w:rPr>
          <w:rFonts w:cs="David"/>
          <w:sz w:val="24"/>
          <w:rtl/>
        </w:rPr>
      </w:pPr>
    </w:p>
    <w:p w:rsidR="00000000" w:rsidRDefault="00D649CF">
      <w:pPr>
        <w:pStyle w:val="24"/>
        <w:ind w:left="0"/>
        <w:jc w:val="center"/>
        <w:rPr>
          <w:rFonts w:cs="David"/>
          <w:sz w:val="24"/>
          <w:rtl/>
        </w:rPr>
      </w:pPr>
      <w:r>
        <w:rPr>
          <w:rFonts w:cs="David"/>
          <w:b/>
          <w:bCs/>
          <w:sz w:val="24"/>
          <w:rtl/>
        </w:rPr>
        <w:t>הצבעה</w:t>
      </w:r>
    </w:p>
    <w:p w:rsidR="00000000" w:rsidRDefault="00D649CF">
      <w:pPr>
        <w:pStyle w:val="24"/>
        <w:ind w:left="0"/>
        <w:jc w:val="center"/>
        <w:rPr>
          <w:rFonts w:cs="David"/>
          <w:sz w:val="24"/>
          <w:rtl/>
        </w:rPr>
      </w:pPr>
    </w:p>
    <w:p w:rsidR="00000000" w:rsidRDefault="00D649CF">
      <w:pPr>
        <w:pStyle w:val="24"/>
        <w:ind w:left="0"/>
        <w:jc w:val="center"/>
        <w:rPr>
          <w:rFonts w:cs="David"/>
          <w:sz w:val="24"/>
          <w:rtl/>
        </w:rPr>
      </w:pPr>
      <w:r>
        <w:rPr>
          <w:rFonts w:cs="David"/>
          <w:sz w:val="24"/>
          <w:rtl/>
        </w:rPr>
        <w:t>בעד – רוב</w:t>
      </w:r>
    </w:p>
    <w:p w:rsidR="00000000" w:rsidRDefault="00D649CF">
      <w:pPr>
        <w:pStyle w:val="24"/>
        <w:ind w:left="0"/>
        <w:jc w:val="center"/>
        <w:rPr>
          <w:rFonts w:cs="David"/>
          <w:sz w:val="24"/>
          <w:rtl/>
        </w:rPr>
      </w:pPr>
      <w:r>
        <w:rPr>
          <w:rFonts w:cs="David"/>
          <w:sz w:val="24"/>
          <w:rtl/>
        </w:rPr>
        <w:t>נגד – מיעוט</w:t>
      </w:r>
    </w:p>
    <w:p w:rsidR="00000000" w:rsidRDefault="00D649CF">
      <w:pPr>
        <w:pStyle w:val="24"/>
        <w:ind w:left="0"/>
        <w:jc w:val="center"/>
        <w:rPr>
          <w:rFonts w:cs="David"/>
          <w:sz w:val="24"/>
          <w:rtl/>
        </w:rPr>
      </w:pPr>
      <w:r>
        <w:rPr>
          <w:rFonts w:cs="David"/>
          <w:sz w:val="24"/>
          <w:rtl/>
        </w:rPr>
        <w:t>הבקשה להקדמת הדיון בהצעת-חוק הביטוח הלאומי (תיקון – הכנסה מרבית), התשס"ב-2001 של חבר-הכנסת חיים כץ התקבלה.</w:t>
      </w:r>
    </w:p>
    <w:p w:rsidR="00000000" w:rsidRDefault="00D649CF">
      <w:pPr>
        <w:pStyle w:val="24"/>
        <w:ind w:left="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rPr>
          <w:rFonts w:cs="David"/>
          <w:sz w:val="24"/>
          <w:rtl/>
        </w:rPr>
      </w:pPr>
      <w:r>
        <w:rPr>
          <w:rFonts w:cs="David"/>
          <w:sz w:val="24"/>
          <w:rtl/>
        </w:rPr>
        <w:tab/>
        <w:t xml:space="preserve">הבקשה להקדמת הדיון בהצעת-חוק הביטוח הלאומי (תיקון – הכנסה מרבית), התשס"ב-2001 אושרה. </w:t>
      </w: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rtl/>
        </w:rPr>
        <w:tab/>
      </w:r>
    </w:p>
    <w:p w:rsidR="00000000" w:rsidRDefault="00D649CF">
      <w:pPr>
        <w:pStyle w:val="24"/>
        <w:ind w:left="567"/>
        <w:jc w:val="center"/>
        <w:rPr>
          <w:rFonts w:cs="David"/>
          <w:sz w:val="24"/>
          <w:u w:val="single"/>
          <w:rtl/>
        </w:rPr>
      </w:pPr>
      <w:r>
        <w:rPr>
          <w:rFonts w:cs="David"/>
          <w:sz w:val="24"/>
          <w:rtl/>
        </w:rPr>
        <w:br w:type="page"/>
      </w:r>
      <w:r>
        <w:rPr>
          <w:rFonts w:cs="David"/>
          <w:sz w:val="24"/>
          <w:u w:val="single"/>
          <w:rtl/>
        </w:rPr>
        <w:t>2. הצעת-חוק תשלום קצבאות לחיילי מילואים ו</w:t>
      </w:r>
      <w:r>
        <w:rPr>
          <w:rFonts w:cs="David"/>
          <w:sz w:val="24"/>
          <w:u w:val="single"/>
          <w:rtl/>
        </w:rPr>
        <w:t>בני משפחותיהם, התשס"ב-2002 –</w:t>
      </w:r>
    </w:p>
    <w:p w:rsidR="00000000" w:rsidRDefault="00D649CF">
      <w:pPr>
        <w:pStyle w:val="24"/>
        <w:ind w:left="567"/>
        <w:jc w:val="center"/>
        <w:rPr>
          <w:rFonts w:cs="David"/>
          <w:sz w:val="24"/>
          <w:u w:val="single"/>
          <w:rtl/>
        </w:rPr>
      </w:pPr>
      <w:r>
        <w:rPr>
          <w:rFonts w:cs="David"/>
          <w:sz w:val="24"/>
          <w:u w:val="single"/>
          <w:rtl/>
        </w:rPr>
        <w:t>של חבר-הכנסת אבשלום וילן (פ/3301)</w:t>
      </w:r>
    </w:p>
    <w:p w:rsidR="00000000" w:rsidRDefault="00D649CF">
      <w:pPr>
        <w:pStyle w:val="24"/>
        <w:ind w:left="1350"/>
        <w:rPr>
          <w:rFonts w:cs="David"/>
          <w:sz w:val="24"/>
          <w:u w:val="single"/>
          <w:rtl/>
        </w:rPr>
      </w:pPr>
    </w:p>
    <w:p w:rsidR="00000000" w:rsidRDefault="00D649CF">
      <w:pPr>
        <w:pStyle w:val="24"/>
        <w:ind w:left="1350"/>
        <w:rPr>
          <w:rFonts w:cs="David"/>
          <w:sz w:val="24"/>
          <w:u w:val="single"/>
          <w:rtl/>
        </w:rPr>
      </w:pPr>
    </w:p>
    <w:p w:rsidR="00000000" w:rsidRDefault="00D649CF">
      <w:pPr>
        <w:rPr>
          <w:rFonts w:cs="David"/>
          <w:sz w:val="24"/>
          <w:rtl/>
        </w:rPr>
      </w:pPr>
      <w:r>
        <w:rPr>
          <w:rFonts w:cs="David"/>
          <w:sz w:val="24"/>
          <w:u w:val="single"/>
          <w:rtl/>
        </w:rPr>
        <w:t>היו"ר יוסי כץ:</w:t>
      </w:r>
    </w:p>
    <w:p w:rsidR="00000000" w:rsidRDefault="00D649CF">
      <w:pPr>
        <w:pStyle w:val="24"/>
        <w:rPr>
          <w:rFonts w:cs="David"/>
          <w:sz w:val="24"/>
          <w:rtl/>
        </w:rPr>
      </w:pPr>
    </w:p>
    <w:p w:rsidR="00000000" w:rsidRDefault="00D649CF">
      <w:pPr>
        <w:pStyle w:val="24"/>
        <w:ind w:left="0"/>
        <w:rPr>
          <w:rFonts w:cs="David"/>
          <w:sz w:val="24"/>
          <w:rtl/>
        </w:rPr>
      </w:pPr>
      <w:r>
        <w:rPr>
          <w:rFonts w:cs="David"/>
          <w:sz w:val="24"/>
          <w:rtl/>
        </w:rPr>
        <w:tab/>
        <w:t xml:space="preserve">הבקשה הבאה היא של חבר-הכנסת אבשלום וילן, אבל בראש הרשימה אני רואה דווקא את חברת-הכנסת נעמי חזן. קודם כל, למיטב זכרוני, ההצעה הזו עלתה במליאת הכנסת ונפלה לפני כחצי שנה. </w:t>
      </w:r>
    </w:p>
    <w:p w:rsidR="00000000" w:rsidRDefault="00D649CF">
      <w:pPr>
        <w:pStyle w:val="24"/>
        <w:ind w:left="0"/>
        <w:rPr>
          <w:rFonts w:cs="David"/>
          <w:sz w:val="24"/>
          <w:rtl/>
        </w:rPr>
      </w:pPr>
    </w:p>
    <w:p w:rsidR="00000000" w:rsidRDefault="00D649CF">
      <w:pPr>
        <w:rPr>
          <w:rFonts w:cs="David"/>
          <w:sz w:val="24"/>
          <w:u w:val="single"/>
          <w:rtl/>
        </w:rPr>
      </w:pPr>
      <w:r>
        <w:rPr>
          <w:rFonts w:cs="David"/>
          <w:sz w:val="24"/>
          <w:u w:val="single"/>
          <w:rtl/>
        </w:rPr>
        <w:t>אבשל</w:t>
      </w:r>
      <w:r>
        <w:rPr>
          <w:rFonts w:cs="David"/>
          <w:sz w:val="24"/>
          <w:u w:val="single"/>
          <w:rtl/>
        </w:rPr>
        <w:t>ום וילן:</w:t>
      </w:r>
    </w:p>
    <w:p w:rsidR="00000000" w:rsidRDefault="00D649CF">
      <w:pPr>
        <w:rPr>
          <w:rFonts w:cs="David"/>
          <w:sz w:val="24"/>
          <w:u w:val="single"/>
          <w:rtl/>
        </w:rPr>
      </w:pPr>
    </w:p>
    <w:p w:rsidR="00000000" w:rsidRDefault="00D649CF">
      <w:pPr>
        <w:pStyle w:val="24"/>
        <w:ind w:left="0"/>
        <w:rPr>
          <w:rFonts w:cs="David"/>
          <w:sz w:val="24"/>
          <w:rtl/>
        </w:rPr>
      </w:pPr>
      <w:r>
        <w:rPr>
          <w:rFonts w:cs="David"/>
          <w:sz w:val="24"/>
          <w:rtl/>
        </w:rPr>
        <w:tab/>
        <w:t xml:space="preserve">כן, בחודש מאי. לפני שבוע התקיימו בעניין שתי ישיבות במקביל: בישיבה של ועדת החוץ והביטחון התקבלה פה אחד ההצעה להעלות מחדש את הצעת-החוק הזאת בתמיכת ועדת החוץ והביטחון, ובמקביל התקיימה ישיבה אצל יושב-ראש הכנסת. יושב-ראש הכנסת החליט, שהשתנו הנסיבות, </w:t>
      </w:r>
      <w:r>
        <w:rPr>
          <w:rFonts w:cs="David"/>
          <w:sz w:val="24"/>
          <w:rtl/>
        </w:rPr>
        <w:t>בגלל העובדה ששר הביטחון התחייב במכתב פומבי שנשלח לכל חייל מילואים להעלות את חוקי הביטוח עד תחילת מושב החורף, והעניינים הסתבכו. יושב-ראש הכנסת החליט שהשתנו הנסיבות  – והוא גם אישר לי את זה בכתב עכשיו, וזה יגיע בדקות הקרובות – ולכן הוא יאפשר לחברת-הכנסת נעמי</w:t>
      </w:r>
      <w:r>
        <w:rPr>
          <w:rFonts w:cs="David"/>
          <w:sz w:val="24"/>
          <w:rtl/>
        </w:rPr>
        <w:t xml:space="preserve"> חזן ולכל חברי הוועדה שגם חתמו על החוק הזה, להעלות את הבקשה פה לפטור מחובת הנחה. </w:t>
      </w:r>
    </w:p>
    <w:p w:rsidR="00000000" w:rsidRDefault="00D649CF">
      <w:pPr>
        <w:pStyle w:val="24"/>
        <w:ind w:left="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rPr>
          <w:rFonts w:cs="David"/>
          <w:sz w:val="24"/>
          <w:rtl/>
        </w:rPr>
      </w:pPr>
      <w:r>
        <w:rPr>
          <w:rFonts w:cs="David"/>
          <w:sz w:val="24"/>
          <w:rtl/>
        </w:rPr>
        <w:tab/>
        <w:t>זאת אומרת שהנושא הוא מוכר. מה אומר לגבי זה התקנון?</w:t>
      </w:r>
    </w:p>
    <w:p w:rsidR="00000000" w:rsidRDefault="00D649CF">
      <w:pPr>
        <w:pStyle w:val="24"/>
        <w:ind w:left="0"/>
        <w:rPr>
          <w:rFonts w:cs="David"/>
          <w:sz w:val="24"/>
          <w:rtl/>
        </w:rPr>
      </w:pPr>
    </w:p>
    <w:p w:rsidR="00000000" w:rsidRDefault="00D649CF">
      <w:pPr>
        <w:jc w:val="both"/>
        <w:rPr>
          <w:rFonts w:cs="David"/>
          <w:sz w:val="24"/>
          <w:rtl/>
        </w:rPr>
      </w:pPr>
      <w:r>
        <w:rPr>
          <w:rFonts w:cs="David"/>
          <w:sz w:val="24"/>
          <w:u w:val="single"/>
          <w:rtl/>
        </w:rPr>
        <w:t>ארבל אסטרחן:</w:t>
      </w:r>
    </w:p>
    <w:p w:rsidR="00000000" w:rsidRDefault="00D649CF">
      <w:pPr>
        <w:jc w:val="both"/>
        <w:rPr>
          <w:rFonts w:cs="David"/>
          <w:sz w:val="24"/>
          <w:rtl/>
        </w:rPr>
      </w:pPr>
    </w:p>
    <w:p w:rsidR="00000000" w:rsidRDefault="00D649CF">
      <w:pPr>
        <w:pStyle w:val="24"/>
        <w:ind w:left="0"/>
        <w:rPr>
          <w:rFonts w:cs="David"/>
          <w:sz w:val="24"/>
          <w:rtl/>
        </w:rPr>
      </w:pPr>
      <w:r>
        <w:rPr>
          <w:rFonts w:cs="David"/>
          <w:sz w:val="24"/>
          <w:rtl/>
        </w:rPr>
        <w:tab/>
        <w:t xml:space="preserve"> כל עוד אין אישור של יושב-ראש הכנסת, שחל שינוי של ממש בנסיבות, לא ניתן להעלות הצעה שהיא ז</w:t>
      </w:r>
      <w:r>
        <w:rPr>
          <w:rFonts w:cs="David"/>
          <w:sz w:val="24"/>
          <w:rtl/>
        </w:rPr>
        <w:t xml:space="preserve">הה או דומה בעיקרה, טרם חלפו שישה חודשים, והכוונה היא לשישה חודשים ברוטו, זאת אומרת: הפגרה לא נספרת בחישוב. </w:t>
      </w:r>
    </w:p>
    <w:p w:rsidR="00000000" w:rsidRDefault="00D649CF">
      <w:pPr>
        <w:pStyle w:val="24"/>
        <w:ind w:left="0"/>
        <w:rPr>
          <w:rFonts w:cs="David"/>
          <w:sz w:val="24"/>
          <w:rtl/>
        </w:rPr>
      </w:pPr>
    </w:p>
    <w:p w:rsidR="00000000" w:rsidRDefault="00D649CF">
      <w:pPr>
        <w:rPr>
          <w:rFonts w:cs="David"/>
          <w:sz w:val="24"/>
          <w:u w:val="single"/>
          <w:rtl/>
        </w:rPr>
      </w:pPr>
      <w:r>
        <w:rPr>
          <w:rFonts w:cs="David"/>
          <w:sz w:val="24"/>
          <w:u w:val="single"/>
          <w:rtl/>
        </w:rPr>
        <w:t>אבשלום וילן:</w:t>
      </w:r>
    </w:p>
    <w:p w:rsidR="00000000" w:rsidRDefault="00D649CF">
      <w:pPr>
        <w:rPr>
          <w:rFonts w:cs="David"/>
          <w:sz w:val="24"/>
          <w:u w:val="single"/>
          <w:rtl/>
        </w:rPr>
      </w:pPr>
    </w:p>
    <w:p w:rsidR="00000000" w:rsidRDefault="00D649CF">
      <w:pPr>
        <w:pStyle w:val="24"/>
        <w:ind w:left="0"/>
        <w:rPr>
          <w:rFonts w:cs="David"/>
          <w:sz w:val="24"/>
          <w:rtl/>
        </w:rPr>
      </w:pPr>
      <w:r>
        <w:rPr>
          <w:rFonts w:cs="David"/>
          <w:sz w:val="24"/>
          <w:rtl/>
        </w:rPr>
        <w:tab/>
        <w:t xml:space="preserve">טלפונית, כרגע התקבל האישור, ובעוד כמה דקות יגיע גם המכתב. </w:t>
      </w: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u w:val="single"/>
          <w:rtl/>
        </w:rPr>
        <w:t>יוסי גורדון:</w:t>
      </w: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rtl/>
        </w:rPr>
        <w:tab/>
        <w:t>יש הצעת-חוק ביטוח אנשי מילואים, שעוסקת באותו נושא. זו הצע</w:t>
      </w:r>
      <w:r>
        <w:rPr>
          <w:rFonts w:cs="David"/>
          <w:sz w:val="24"/>
          <w:rtl/>
        </w:rPr>
        <w:t xml:space="preserve">ת-חוק ממשלתית, שהיתה אמורה להיות מוגשת לכנסת, וכבר הודפסה בדף הכחול. עקב בקשת הרמטכ"ל לערער בפני ראש-הממשלה - הבקשה הזאת עדיין לא הוגשה – ראש-הממשלה אמור להכריע, האם ללכת על הצעת-חוק ממשלתית של ביטוח, או הצעת-חוק קצבאות, שלמעשה מקבילה לה. </w:t>
      </w:r>
    </w:p>
    <w:p w:rsidR="00000000" w:rsidRDefault="00D649CF">
      <w:pPr>
        <w:pStyle w:val="24"/>
        <w:ind w:left="0"/>
        <w:rPr>
          <w:rFonts w:cs="David"/>
          <w:sz w:val="24"/>
          <w:rtl/>
        </w:rPr>
      </w:pPr>
    </w:p>
    <w:p w:rsidR="00000000" w:rsidRDefault="00D649CF">
      <w:pPr>
        <w:rPr>
          <w:rFonts w:cs="David"/>
          <w:sz w:val="24"/>
          <w:u w:val="single"/>
          <w:rtl/>
        </w:rPr>
      </w:pPr>
      <w:r>
        <w:rPr>
          <w:rFonts w:cs="David"/>
          <w:sz w:val="24"/>
          <w:u w:val="single"/>
          <w:rtl/>
        </w:rPr>
        <w:t>נחמה רונן:</w:t>
      </w:r>
    </w:p>
    <w:p w:rsidR="00000000" w:rsidRDefault="00D649CF">
      <w:pPr>
        <w:rPr>
          <w:rFonts w:cs="David"/>
          <w:sz w:val="24"/>
          <w:u w:val="single"/>
          <w:rtl/>
        </w:rPr>
      </w:pPr>
    </w:p>
    <w:p w:rsidR="00000000" w:rsidRDefault="00D649CF">
      <w:pPr>
        <w:pStyle w:val="24"/>
        <w:ind w:left="0"/>
        <w:rPr>
          <w:rFonts w:cs="David"/>
          <w:sz w:val="24"/>
          <w:rtl/>
        </w:rPr>
      </w:pPr>
      <w:r>
        <w:rPr>
          <w:rFonts w:cs="David"/>
          <w:sz w:val="24"/>
          <w:rtl/>
        </w:rPr>
        <w:tab/>
        <w:t xml:space="preserve"> א</w:t>
      </w:r>
      <w:r>
        <w:rPr>
          <w:rFonts w:cs="David"/>
          <w:sz w:val="24"/>
          <w:rtl/>
        </w:rPr>
        <w:t xml:space="preserve">בל צריך להבין שזאת לא בדיוק אותה הצעה. העיקרון שלה מאד דומה, אבל בסופו של דבר, השאלה היא האם אותה אלמנה שחס וחלילה תצטרך לקבל את הקצבה תיאלץ לתבוע את הביטוח הלאומי ו"לרוץ" אחריו, או שהצבא יצטרך לתת לה אותה. </w:t>
      </w:r>
    </w:p>
    <w:p w:rsidR="00000000" w:rsidRDefault="00D649CF">
      <w:pPr>
        <w:pStyle w:val="24"/>
        <w:ind w:left="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rPr>
          <w:rFonts w:cs="David"/>
          <w:sz w:val="24"/>
          <w:rtl/>
        </w:rPr>
      </w:pPr>
      <w:r>
        <w:rPr>
          <w:rFonts w:cs="David"/>
          <w:sz w:val="24"/>
          <w:rtl/>
        </w:rPr>
        <w:tab/>
        <w:t>לא ננהל ויכוח על הצעת-החוק. הס</w:t>
      </w:r>
      <w:r>
        <w:rPr>
          <w:rFonts w:cs="David"/>
          <w:sz w:val="24"/>
          <w:rtl/>
        </w:rPr>
        <w:t>יפור הוא מאד פשוט: אל"ף – הנושא מוכר, והוא לא דבר חדש שבא לעולם, אלא דבר שכבר נידון במליאת הכנסת; בי"ת – אין אפשרות לאפשר העלאת ההצעה בטרם חלפה חצי שנה, כלומר: עוד שבועיים, אלא אם יהיה אישור של יושב-ראש הכנסת. כל החלטה שלנו מותנית באישור בכתב של יושב-ראש ה</w:t>
      </w:r>
      <w:r>
        <w:rPr>
          <w:rFonts w:cs="David"/>
          <w:sz w:val="24"/>
          <w:rtl/>
        </w:rPr>
        <w:t xml:space="preserve">כנסת, שאכן מבחינתו חל שינוי בנסיבות. </w:t>
      </w:r>
    </w:p>
    <w:p w:rsidR="00000000" w:rsidRDefault="00D649CF">
      <w:pPr>
        <w:pStyle w:val="24"/>
        <w:ind w:left="0"/>
        <w:rPr>
          <w:rFonts w:cs="David"/>
          <w:sz w:val="24"/>
          <w:rtl/>
        </w:rPr>
      </w:pPr>
      <w:r>
        <w:rPr>
          <w:rFonts w:cs="David"/>
          <w:sz w:val="24"/>
          <w:rtl/>
        </w:rPr>
        <w:tab/>
        <w:t xml:space="preserve">כמו-כן, ממילא גם אם תתקבל ההצעה הזו בקריאה טרומית, היא תעבור לדיון בוועדה, הממשלה תמיד תוכל להעביר אליה הצעה משלה, והוועדה תצטרך לשבת על המדוכה ולהכריע לגביה. </w:t>
      </w: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rtl/>
        </w:rPr>
        <w:tab/>
        <w:t>מי בעד הקדמת הדיון בהצעת-החוק?</w:t>
      </w:r>
    </w:p>
    <w:p w:rsidR="00000000" w:rsidRDefault="00D649CF">
      <w:pPr>
        <w:pStyle w:val="24"/>
        <w:ind w:left="0"/>
        <w:rPr>
          <w:rFonts w:cs="David"/>
          <w:sz w:val="24"/>
          <w:rtl/>
        </w:rPr>
      </w:pPr>
    </w:p>
    <w:p w:rsidR="00000000" w:rsidRDefault="00D649CF">
      <w:pPr>
        <w:pStyle w:val="24"/>
        <w:ind w:left="0"/>
        <w:jc w:val="center"/>
        <w:rPr>
          <w:rFonts w:cs="David"/>
          <w:sz w:val="24"/>
          <w:rtl/>
        </w:rPr>
      </w:pPr>
      <w:r>
        <w:rPr>
          <w:rFonts w:cs="David"/>
          <w:b/>
          <w:bCs/>
          <w:sz w:val="24"/>
          <w:rtl/>
        </w:rPr>
        <w:t>הצבעה</w:t>
      </w:r>
    </w:p>
    <w:p w:rsidR="00000000" w:rsidRDefault="00D649CF">
      <w:pPr>
        <w:pStyle w:val="24"/>
        <w:ind w:left="0"/>
        <w:jc w:val="center"/>
        <w:rPr>
          <w:rFonts w:cs="David"/>
          <w:sz w:val="24"/>
          <w:rtl/>
        </w:rPr>
      </w:pPr>
    </w:p>
    <w:p w:rsidR="00000000" w:rsidRDefault="00D649CF">
      <w:pPr>
        <w:pStyle w:val="24"/>
        <w:ind w:left="0"/>
        <w:jc w:val="center"/>
        <w:rPr>
          <w:rFonts w:cs="David"/>
          <w:sz w:val="24"/>
          <w:rtl/>
        </w:rPr>
      </w:pPr>
      <w:r>
        <w:rPr>
          <w:rFonts w:cs="David"/>
          <w:sz w:val="24"/>
          <w:rtl/>
        </w:rPr>
        <w:t>בעד – רוב</w:t>
      </w:r>
    </w:p>
    <w:p w:rsidR="00000000" w:rsidRDefault="00D649CF">
      <w:pPr>
        <w:pStyle w:val="24"/>
        <w:ind w:left="0"/>
        <w:jc w:val="center"/>
        <w:rPr>
          <w:rFonts w:cs="David"/>
          <w:sz w:val="24"/>
          <w:rtl/>
        </w:rPr>
      </w:pPr>
      <w:r>
        <w:rPr>
          <w:rFonts w:cs="David"/>
          <w:sz w:val="24"/>
          <w:rtl/>
        </w:rPr>
        <w:t xml:space="preserve">נגד – </w:t>
      </w:r>
      <w:r>
        <w:rPr>
          <w:rFonts w:cs="David"/>
          <w:sz w:val="24"/>
          <w:rtl/>
        </w:rPr>
        <w:t>מיעוט</w:t>
      </w:r>
    </w:p>
    <w:p w:rsidR="00000000" w:rsidRDefault="00D649CF">
      <w:pPr>
        <w:pStyle w:val="24"/>
        <w:ind w:left="0"/>
        <w:jc w:val="center"/>
        <w:rPr>
          <w:rFonts w:cs="David"/>
          <w:sz w:val="24"/>
          <w:rtl/>
        </w:rPr>
      </w:pPr>
      <w:r>
        <w:rPr>
          <w:rFonts w:cs="David"/>
          <w:sz w:val="24"/>
          <w:rtl/>
        </w:rPr>
        <w:t>הבקשה להקדמת הדיון בהצעת-חוק תשלום קצבאות לחיילי מילואים ובני משפחותיהם, התשס"ב-2001 התקבלה.</w:t>
      </w:r>
    </w:p>
    <w:p w:rsidR="00000000" w:rsidRDefault="00D649CF">
      <w:pPr>
        <w:pStyle w:val="24"/>
        <w:ind w:left="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rPr>
          <w:rFonts w:cs="David"/>
          <w:sz w:val="24"/>
          <w:rtl/>
        </w:rPr>
      </w:pPr>
      <w:r>
        <w:rPr>
          <w:rFonts w:cs="David"/>
          <w:sz w:val="24"/>
          <w:rtl/>
        </w:rPr>
        <w:tab/>
        <w:t xml:space="preserve">תודה רבה. </w:t>
      </w:r>
    </w:p>
    <w:p w:rsidR="00000000" w:rsidRDefault="00D649CF">
      <w:pPr>
        <w:pStyle w:val="24"/>
        <w:ind w:left="0"/>
        <w:jc w:val="center"/>
        <w:rPr>
          <w:rFonts w:cs="David"/>
          <w:sz w:val="24"/>
          <w:u w:val="single"/>
          <w:rtl/>
        </w:rPr>
      </w:pPr>
      <w:r>
        <w:rPr>
          <w:rFonts w:cs="David"/>
          <w:sz w:val="24"/>
          <w:rtl/>
        </w:rPr>
        <w:br w:type="page"/>
      </w:r>
      <w:r>
        <w:rPr>
          <w:rFonts w:cs="David"/>
          <w:sz w:val="24"/>
          <w:u w:val="single"/>
          <w:rtl/>
        </w:rPr>
        <w:t>ג. בקשת יו"ר הכנסת לפטור מחובת הנחה קבוצת הצעות-חוק</w:t>
      </w:r>
    </w:p>
    <w:p w:rsidR="00000000" w:rsidRDefault="00D649CF">
      <w:pPr>
        <w:pStyle w:val="24"/>
        <w:ind w:left="0"/>
        <w:rPr>
          <w:rFonts w:cs="David"/>
          <w:sz w:val="24"/>
          <w:rtl/>
        </w:rPr>
      </w:pPr>
    </w:p>
    <w:p w:rsidR="00000000" w:rsidRDefault="00D649CF">
      <w:pPr>
        <w:pStyle w:val="24"/>
        <w:ind w:left="0"/>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rPr>
          <w:rFonts w:cs="David"/>
          <w:sz w:val="24"/>
          <w:rtl/>
        </w:rPr>
      </w:pPr>
      <w:r>
        <w:rPr>
          <w:rFonts w:cs="David"/>
          <w:sz w:val="24"/>
          <w:rtl/>
        </w:rPr>
        <w:tab/>
        <w:t xml:space="preserve">יש בקשה לפטור גורף מחובת הנחה, שיזם יושב-ראש הכנסת, וכל </w:t>
      </w:r>
      <w:r>
        <w:rPr>
          <w:rFonts w:cs="David"/>
          <w:sz w:val="24"/>
          <w:rtl/>
        </w:rPr>
        <w:t xml:space="preserve">זה למה? כי בשעתו, ערב היציאה לפגרה, הוגשו עשרות הצעות-חוק, ומבלי לעיין בהן, הן אושרו להנחה במליאת הכנסת. אחרי זה הסתבר – לפי חוות הדעת שנתקבלו - שיש ביניהן הצעות-חוק שהן הצעות-חוק גזעניות במהותן, והתפתח דיון. </w:t>
      </w: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rtl/>
        </w:rPr>
        <w:tab/>
        <w:t>אני מבין שלנשיאות לא היה אז ייעוץ משפטי צמוד</w:t>
      </w:r>
      <w:r>
        <w:rPr>
          <w:rFonts w:cs="David"/>
          <w:sz w:val="24"/>
          <w:rtl/>
        </w:rPr>
        <w:t xml:space="preserve">. בכל אופן, לא עברו על ההצעות טרם הנחתן. הנשיאות החליטה שכל ההצעות יונחו מחדש על שולחן הכנסת בהליך המקובל, למעט הצעות שהנשיאות לא תאשר. </w:t>
      </w:r>
    </w:p>
    <w:p w:rsidR="00000000" w:rsidRDefault="00D649CF">
      <w:pPr>
        <w:pStyle w:val="24"/>
        <w:ind w:left="0"/>
        <w:rPr>
          <w:rFonts w:cs="David"/>
          <w:sz w:val="24"/>
          <w:rtl/>
        </w:rPr>
      </w:pPr>
    </w:p>
    <w:p w:rsidR="00000000" w:rsidRDefault="00D649CF">
      <w:pPr>
        <w:pStyle w:val="24"/>
        <w:ind w:left="0" w:firstLine="567"/>
        <w:rPr>
          <w:rFonts w:cs="David"/>
          <w:sz w:val="24"/>
          <w:rtl/>
        </w:rPr>
      </w:pPr>
      <w:r>
        <w:rPr>
          <w:rFonts w:cs="David"/>
          <w:sz w:val="24"/>
          <w:rtl/>
        </w:rPr>
        <w:t>הרשימה שנמצאת כאן  היא רשימה של עשרות הצעות-חוק, שחברי-כנסת הגישו ביומיים האחרונים למושב. הנשיאות מבקשת לתת להן פטור מ</w:t>
      </w:r>
      <w:r>
        <w:rPr>
          <w:rFonts w:cs="David"/>
          <w:sz w:val="24"/>
          <w:rtl/>
        </w:rPr>
        <w:t>חובת הנחה. זאת בקשה פורמלית וטכנית, ולכן אני מבקש לאשר אותה. מי בעד? מי נגד?</w:t>
      </w:r>
    </w:p>
    <w:p w:rsidR="00000000" w:rsidRDefault="00D649CF">
      <w:pPr>
        <w:pStyle w:val="24"/>
        <w:ind w:left="0" w:firstLine="567"/>
        <w:rPr>
          <w:rFonts w:cs="David"/>
          <w:sz w:val="24"/>
          <w:rtl/>
        </w:rPr>
      </w:pPr>
    </w:p>
    <w:p w:rsidR="00000000" w:rsidRDefault="00D649CF">
      <w:pPr>
        <w:pStyle w:val="24"/>
        <w:ind w:left="0" w:firstLine="567"/>
        <w:jc w:val="center"/>
        <w:rPr>
          <w:rFonts w:cs="David"/>
          <w:sz w:val="24"/>
          <w:rtl/>
        </w:rPr>
      </w:pPr>
      <w:r>
        <w:rPr>
          <w:rFonts w:cs="David"/>
          <w:b/>
          <w:bCs/>
          <w:sz w:val="24"/>
          <w:rtl/>
        </w:rPr>
        <w:t>הצבעה</w:t>
      </w:r>
    </w:p>
    <w:p w:rsidR="00000000" w:rsidRDefault="00D649CF">
      <w:pPr>
        <w:pStyle w:val="24"/>
        <w:ind w:left="0" w:firstLine="567"/>
        <w:jc w:val="center"/>
        <w:rPr>
          <w:rFonts w:cs="David"/>
          <w:sz w:val="24"/>
          <w:rtl/>
        </w:rPr>
      </w:pPr>
    </w:p>
    <w:p w:rsidR="00000000" w:rsidRDefault="00D649CF">
      <w:pPr>
        <w:pStyle w:val="24"/>
        <w:ind w:left="0" w:firstLine="567"/>
        <w:jc w:val="center"/>
        <w:rPr>
          <w:rFonts w:cs="David"/>
          <w:sz w:val="24"/>
          <w:rtl/>
        </w:rPr>
      </w:pPr>
      <w:r>
        <w:rPr>
          <w:rFonts w:cs="David"/>
          <w:sz w:val="24"/>
          <w:rtl/>
        </w:rPr>
        <w:t>בעד – כולם</w:t>
      </w:r>
    </w:p>
    <w:p w:rsidR="00000000" w:rsidRDefault="00D649CF">
      <w:pPr>
        <w:pStyle w:val="24"/>
        <w:ind w:left="0" w:firstLine="567"/>
        <w:jc w:val="center"/>
        <w:rPr>
          <w:rFonts w:cs="David"/>
          <w:sz w:val="24"/>
          <w:rtl/>
        </w:rPr>
      </w:pPr>
      <w:r>
        <w:rPr>
          <w:rFonts w:cs="David"/>
          <w:sz w:val="24"/>
          <w:rtl/>
        </w:rPr>
        <w:t>נגד – אין</w:t>
      </w:r>
    </w:p>
    <w:p w:rsidR="00000000" w:rsidRDefault="00D649CF">
      <w:pPr>
        <w:pStyle w:val="24"/>
        <w:ind w:left="0" w:firstLine="567"/>
        <w:jc w:val="center"/>
        <w:rPr>
          <w:rFonts w:cs="David"/>
          <w:sz w:val="24"/>
          <w:rtl/>
        </w:rPr>
      </w:pPr>
      <w:r>
        <w:rPr>
          <w:rFonts w:cs="David"/>
          <w:sz w:val="24"/>
          <w:rtl/>
        </w:rPr>
        <w:t>בקשת יושב-ראש הכנסת לפטור מחובת הנחה קבוצת הצעות-חוק התקבלה.</w:t>
      </w:r>
    </w:p>
    <w:p w:rsidR="00000000" w:rsidRDefault="00D649CF">
      <w:pPr>
        <w:pStyle w:val="24"/>
        <w:ind w:left="0" w:firstLine="567"/>
        <w:rPr>
          <w:rFonts w:cs="David"/>
          <w:sz w:val="24"/>
          <w:rtl/>
        </w:rPr>
      </w:pPr>
    </w:p>
    <w:p w:rsidR="00000000" w:rsidRDefault="00D649CF">
      <w:pPr>
        <w:rPr>
          <w:rFonts w:cs="David"/>
          <w:sz w:val="24"/>
          <w:rtl/>
        </w:rPr>
      </w:pPr>
      <w:r>
        <w:rPr>
          <w:rFonts w:cs="David"/>
          <w:sz w:val="24"/>
          <w:u w:val="single"/>
          <w:rtl/>
        </w:rPr>
        <w:t>היו"ר יוסי כץ:</w:t>
      </w:r>
    </w:p>
    <w:p w:rsidR="00000000" w:rsidRDefault="00D649CF">
      <w:pPr>
        <w:rPr>
          <w:rFonts w:cs="David"/>
          <w:sz w:val="24"/>
          <w:rtl/>
        </w:rPr>
      </w:pPr>
    </w:p>
    <w:p w:rsidR="00000000" w:rsidRDefault="00D649CF">
      <w:pPr>
        <w:pStyle w:val="24"/>
        <w:ind w:left="0" w:firstLine="567"/>
        <w:rPr>
          <w:rFonts w:cs="David"/>
          <w:sz w:val="24"/>
          <w:rtl/>
        </w:rPr>
      </w:pPr>
      <w:r>
        <w:rPr>
          <w:rFonts w:cs="David"/>
          <w:sz w:val="24"/>
          <w:rtl/>
        </w:rPr>
        <w:t xml:space="preserve">בקשת יושב-ראש הכנסת לפטור מחובת הנחה קבוצת הצעות-חוק התקבלה. </w:t>
      </w:r>
    </w:p>
    <w:p w:rsidR="00000000" w:rsidRDefault="00D649CF">
      <w:pPr>
        <w:pStyle w:val="24"/>
        <w:ind w:left="0" w:firstLine="567"/>
        <w:rPr>
          <w:rFonts w:cs="David"/>
          <w:sz w:val="24"/>
          <w:rtl/>
        </w:rPr>
      </w:pPr>
    </w:p>
    <w:p w:rsidR="00000000" w:rsidRDefault="00D649CF">
      <w:pPr>
        <w:pStyle w:val="24"/>
        <w:ind w:left="0" w:firstLine="567"/>
        <w:rPr>
          <w:rFonts w:cs="David"/>
          <w:sz w:val="24"/>
          <w:rtl/>
        </w:rPr>
      </w:pPr>
      <w:r>
        <w:rPr>
          <w:rFonts w:cs="David"/>
          <w:sz w:val="24"/>
          <w:rtl/>
        </w:rPr>
        <w:t>תודה רבה,</w:t>
      </w:r>
      <w:r>
        <w:rPr>
          <w:rFonts w:cs="David"/>
          <w:sz w:val="24"/>
          <w:rtl/>
        </w:rPr>
        <w:t xml:space="preserve"> אני נועל את הישיבה. </w:t>
      </w:r>
    </w:p>
    <w:p w:rsidR="00000000" w:rsidRDefault="00D649CF">
      <w:pPr>
        <w:pStyle w:val="24"/>
        <w:ind w:left="0" w:firstLine="567"/>
        <w:rPr>
          <w:rFonts w:cs="David"/>
          <w:sz w:val="24"/>
          <w:rtl/>
        </w:rPr>
      </w:pPr>
    </w:p>
    <w:p w:rsidR="00000000" w:rsidRDefault="00D649CF">
      <w:pPr>
        <w:pStyle w:val="24"/>
        <w:ind w:left="0" w:firstLine="567"/>
        <w:rPr>
          <w:rFonts w:cs="David"/>
          <w:sz w:val="24"/>
          <w:rtl/>
        </w:rPr>
      </w:pPr>
      <w:r>
        <w:rPr>
          <w:rFonts w:cs="David"/>
          <w:sz w:val="24"/>
          <w:rtl/>
        </w:rPr>
        <w:t>הישיבה ננעלה בשעה 11:15</w:t>
      </w:r>
    </w:p>
    <w:p w:rsidR="00000000" w:rsidRDefault="00D649CF">
      <w:pPr>
        <w:pStyle w:val="24"/>
        <w:ind w:left="0" w:firstLine="567"/>
        <w:rPr>
          <w:rFonts w:cs="David"/>
          <w:sz w:val="24"/>
          <w:rtl/>
        </w:rPr>
      </w:pPr>
    </w:p>
    <w:p w:rsidR="00000000" w:rsidRDefault="00D649CF">
      <w:pPr>
        <w:pStyle w:val="24"/>
        <w:ind w:left="0"/>
        <w:rPr>
          <w:rFonts w:cs="David"/>
          <w:sz w:val="24"/>
          <w:rtl/>
        </w:rPr>
      </w:pPr>
    </w:p>
    <w:p w:rsidR="00000000" w:rsidRDefault="00D649CF">
      <w:pPr>
        <w:pStyle w:val="24"/>
        <w:ind w:left="0"/>
        <w:rPr>
          <w:rFonts w:cs="David"/>
          <w:sz w:val="24"/>
          <w:rtl/>
        </w:rPr>
      </w:pPr>
      <w:r>
        <w:rPr>
          <w:rFonts w:cs="David"/>
          <w:sz w:val="24"/>
          <w:rtl/>
        </w:rPr>
        <w:tab/>
      </w:r>
    </w:p>
    <w:p w:rsidR="00000000" w:rsidRDefault="00D649CF">
      <w:pPr>
        <w:pStyle w:val="22"/>
        <w:rPr>
          <w:rFonts w:cs="David"/>
          <w:sz w:val="24"/>
          <w:rtl/>
        </w:rPr>
      </w:pPr>
    </w:p>
    <w:p w:rsidR="00000000" w:rsidRDefault="00D649CF">
      <w:pPr>
        <w:pStyle w:val="22"/>
        <w:rPr>
          <w:rFonts w:cs="David"/>
          <w:sz w:val="24"/>
          <w:rtl/>
        </w:rPr>
      </w:pPr>
    </w:p>
    <w:p w:rsidR="00000000" w:rsidRDefault="00D649CF">
      <w:pPr>
        <w:ind w:left="360"/>
        <w:rPr>
          <w:rFonts w:cs="David"/>
          <w:sz w:val="24"/>
          <w:u w:val="single"/>
          <w:rtl/>
        </w:rPr>
      </w:pPr>
    </w:p>
    <w:p w:rsidR="00000000" w:rsidRDefault="00D649CF">
      <w:pPr>
        <w:jc w:val="center"/>
        <w:rPr>
          <w:rFonts w:cs="David"/>
          <w:sz w:val="24"/>
          <w:rtl/>
        </w:rPr>
      </w:pPr>
      <w:r>
        <w:rPr>
          <w:rFonts w:cs="David"/>
          <w:sz w:val="24"/>
          <w:rtl/>
        </w:rPr>
        <w:br w:type="page"/>
      </w:r>
    </w:p>
    <w:p w:rsidR="00000000" w:rsidRDefault="00D649C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649CF">
      <w:r>
        <w:separator/>
      </w:r>
    </w:p>
  </w:endnote>
  <w:endnote w:type="continuationSeparator" w:id="0">
    <w:p w:rsidR="00000000" w:rsidRDefault="00D6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9CF">
    <w:pPr>
      <w:pStyle w:val="a7"/>
      <w:rPr>
        <w:rFonts w:cs="David"/>
        <w:sz w:val="24"/>
        <w:rtl/>
      </w:rPr>
    </w:pPr>
  </w:p>
  <w:p w:rsidR="00000000" w:rsidRDefault="00D649C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9CF">
    <w:pPr>
      <w:pStyle w:val="a7"/>
      <w:rPr>
        <w:rFonts w:cs="David"/>
        <w:sz w:val="24"/>
        <w:rtl/>
      </w:rPr>
    </w:pPr>
  </w:p>
  <w:p w:rsidR="00000000" w:rsidRDefault="00D649C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649CF">
      <w:r>
        <w:separator/>
      </w:r>
    </w:p>
  </w:footnote>
  <w:footnote w:type="continuationSeparator" w:id="0">
    <w:p w:rsidR="00000000" w:rsidRDefault="00D64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9C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649CF">
    <w:pPr>
      <w:pStyle w:val="a5"/>
      <w:ind w:right="360"/>
      <w:rPr>
        <w:rFonts w:cs="David"/>
        <w:sz w:val="24"/>
        <w:rtl/>
      </w:rPr>
    </w:pPr>
    <w:r>
      <w:rPr>
        <w:rFonts w:cs="David"/>
        <w:sz w:val="24"/>
        <w:rtl/>
      </w:rPr>
      <w:t>ועדת הכנסת</w:t>
    </w:r>
  </w:p>
  <w:p w:rsidR="00000000" w:rsidRDefault="00D649CF">
    <w:pPr>
      <w:pStyle w:val="a5"/>
      <w:ind w:right="360"/>
      <w:rPr>
        <w:rStyle w:val="a9"/>
        <w:rFonts w:cs="David"/>
        <w:sz w:val="24"/>
        <w:rtl/>
      </w:rPr>
    </w:pPr>
    <w:r>
      <w:rPr>
        <w:rFonts w:cs="David"/>
        <w:sz w:val="24"/>
        <w:rtl/>
      </w:rPr>
      <w:t>8.1.2002</w:t>
    </w:r>
  </w:p>
  <w:p w:rsidR="00000000" w:rsidRDefault="00D649C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49CF">
    <w:pPr>
      <w:pStyle w:val="a5"/>
      <w:rPr>
        <w:rFonts w:cs="David"/>
        <w:sz w:val="24"/>
        <w:rtl/>
      </w:rPr>
    </w:pPr>
  </w:p>
  <w:p w:rsidR="00000000" w:rsidRDefault="00D649C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A173A90"/>
    <w:multiLevelType w:val="hybridMultilevel"/>
    <w:tmpl w:val="8708C4B6"/>
    <w:lvl w:ilvl="0" w:tplc="21AE760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5E030CD"/>
    <w:multiLevelType w:val="hybridMultilevel"/>
    <w:tmpl w:val="06E4DA1E"/>
    <w:lvl w:ilvl="0" w:tplc="5970B66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8407D6D"/>
    <w:multiLevelType w:val="hybridMultilevel"/>
    <w:tmpl w:val="65A0282C"/>
    <w:lvl w:ilvl="0" w:tplc="7884ED3A">
      <w:start w:val="1"/>
      <w:numFmt w:val="decimal"/>
      <w:lvlText w:val="%1."/>
      <w:lvlJc w:val="left"/>
      <w:pPr>
        <w:tabs>
          <w:tab w:val="num" w:pos="1710"/>
        </w:tabs>
        <w:ind w:left="1710" w:hanging="360"/>
      </w:pPr>
      <w:rPr>
        <w:rFonts w:ascii="Times New Roman" w:hAnsi="Times New Roman" w:cs="Times New Roman" w:hint="default"/>
      </w:rPr>
    </w:lvl>
    <w:lvl w:ilvl="1" w:tplc="040D0019">
      <w:start w:val="1"/>
      <w:numFmt w:val="lowerLetter"/>
      <w:lvlText w:val="%2."/>
      <w:lvlJc w:val="left"/>
      <w:pPr>
        <w:tabs>
          <w:tab w:val="num" w:pos="2430"/>
        </w:tabs>
        <w:ind w:left="2430" w:hanging="360"/>
      </w:pPr>
      <w:rPr>
        <w:rFonts w:ascii="Times New Roman" w:hAnsi="Times New Roman" w:cs="Times New Roman"/>
      </w:rPr>
    </w:lvl>
    <w:lvl w:ilvl="2" w:tplc="040D001B">
      <w:start w:val="1"/>
      <w:numFmt w:val="lowerRoman"/>
      <w:lvlText w:val="%3."/>
      <w:lvlJc w:val="right"/>
      <w:pPr>
        <w:tabs>
          <w:tab w:val="num" w:pos="3150"/>
        </w:tabs>
        <w:ind w:left="3150" w:hanging="180"/>
      </w:pPr>
      <w:rPr>
        <w:rFonts w:ascii="Times New Roman" w:hAnsi="Times New Roman" w:cs="Times New Roman"/>
      </w:rPr>
    </w:lvl>
    <w:lvl w:ilvl="3" w:tplc="040D000F">
      <w:start w:val="1"/>
      <w:numFmt w:val="decimal"/>
      <w:lvlText w:val="%4."/>
      <w:lvlJc w:val="left"/>
      <w:pPr>
        <w:tabs>
          <w:tab w:val="num" w:pos="3870"/>
        </w:tabs>
        <w:ind w:left="3870" w:hanging="360"/>
      </w:pPr>
      <w:rPr>
        <w:rFonts w:ascii="Times New Roman" w:hAnsi="Times New Roman" w:cs="Times New Roman"/>
      </w:rPr>
    </w:lvl>
    <w:lvl w:ilvl="4" w:tplc="040D0019">
      <w:start w:val="1"/>
      <w:numFmt w:val="lowerLetter"/>
      <w:lvlText w:val="%5."/>
      <w:lvlJc w:val="left"/>
      <w:pPr>
        <w:tabs>
          <w:tab w:val="num" w:pos="4590"/>
        </w:tabs>
        <w:ind w:left="4590" w:hanging="360"/>
      </w:pPr>
      <w:rPr>
        <w:rFonts w:ascii="Times New Roman" w:hAnsi="Times New Roman" w:cs="Times New Roman"/>
      </w:rPr>
    </w:lvl>
    <w:lvl w:ilvl="5" w:tplc="040D001B">
      <w:start w:val="1"/>
      <w:numFmt w:val="lowerRoman"/>
      <w:lvlText w:val="%6."/>
      <w:lvlJc w:val="right"/>
      <w:pPr>
        <w:tabs>
          <w:tab w:val="num" w:pos="5310"/>
        </w:tabs>
        <w:ind w:left="5310" w:hanging="180"/>
      </w:pPr>
      <w:rPr>
        <w:rFonts w:ascii="Times New Roman" w:hAnsi="Times New Roman" w:cs="Times New Roman"/>
      </w:rPr>
    </w:lvl>
    <w:lvl w:ilvl="6" w:tplc="040D000F">
      <w:start w:val="1"/>
      <w:numFmt w:val="decimal"/>
      <w:lvlText w:val="%7."/>
      <w:lvlJc w:val="left"/>
      <w:pPr>
        <w:tabs>
          <w:tab w:val="num" w:pos="6030"/>
        </w:tabs>
        <w:ind w:left="6030" w:hanging="360"/>
      </w:pPr>
      <w:rPr>
        <w:rFonts w:ascii="Times New Roman" w:hAnsi="Times New Roman" w:cs="Times New Roman"/>
      </w:rPr>
    </w:lvl>
    <w:lvl w:ilvl="7" w:tplc="040D0019">
      <w:start w:val="1"/>
      <w:numFmt w:val="lowerLetter"/>
      <w:lvlText w:val="%8."/>
      <w:lvlJc w:val="left"/>
      <w:pPr>
        <w:tabs>
          <w:tab w:val="num" w:pos="6750"/>
        </w:tabs>
        <w:ind w:left="6750" w:hanging="360"/>
      </w:pPr>
      <w:rPr>
        <w:rFonts w:ascii="Times New Roman" w:hAnsi="Times New Roman" w:cs="Times New Roman"/>
      </w:rPr>
    </w:lvl>
    <w:lvl w:ilvl="8" w:tplc="040D001B">
      <w:start w:val="1"/>
      <w:numFmt w:val="lowerRoman"/>
      <w:lvlText w:val="%9."/>
      <w:lvlJc w:val="right"/>
      <w:pPr>
        <w:tabs>
          <w:tab w:val="num" w:pos="7470"/>
        </w:tabs>
        <w:ind w:left="747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7"/>
  </w:num>
  <w:num w:numId="6">
    <w:abstractNumId w:val="7"/>
  </w:num>
  <w:num w:numId="7">
    <w:abstractNumId w:val="7"/>
  </w:num>
  <w:num w:numId="8">
    <w:abstractNumId w:val="7"/>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5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649CF"/>
    <w:rsid w:val="00D6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5837FD0-58BC-4F0C-98B5-B193C289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ind w:left="360"/>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24">
    <w:name w:val="Body Text Indent 2"/>
    <w:basedOn w:val="a"/>
    <w:link w:val="25"/>
    <w:uiPriority w:val="99"/>
    <w:pPr>
      <w:ind w:left="360"/>
      <w:jc w:val="both"/>
    </w:pPr>
  </w:style>
  <w:style w:type="character" w:customStyle="1" w:styleId="25">
    <w:name w:val="כניסה בגוף טקסט 2 תו"/>
    <w:basedOn w:val="a0"/>
    <w:link w:val="24"/>
    <w:uiPriority w:val="99"/>
    <w:semiHidden/>
    <w:rPr>
      <w:rFonts w:ascii="Times New Roman" w:hAnsi="Times New Roman" w:cs="Times New Roman"/>
      <w:szCs w:val="24"/>
      <w:lang w:eastAsia="he-IL"/>
    </w:rPr>
  </w:style>
  <w:style w:type="paragraph" w:customStyle="1" w:styleId="aa">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ab">
    <w:name w:val="נוצר בתאריך"/>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1346</Words>
  <Characters>6733</Characters>
  <Application>Microsoft Office Word</Application>
  <DocSecurity>0</DocSecurity>
  <Lines>56</Lines>
  <Paragraphs>16</Paragraphs>
  <ScaleCrop>false</ScaleCrop>
  <Company>knesset</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הכנסת/4347</dc:title>
  <dc:subject>כנסת 8.1.2002</dc:subject>
  <dc:creator>תמר מרימוביץ'</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