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2799D">
      <w:pPr>
        <w:jc w:val="right"/>
        <w:rPr>
          <w:rFonts w:cs="Miriam"/>
          <w:sz w:val="24"/>
          <w:rtl/>
        </w:rPr>
      </w:pPr>
      <w:bookmarkStart w:id="0" w:name="_GoBack"/>
      <w:bookmarkEnd w:id="0"/>
      <w:r>
        <w:rPr>
          <w:rFonts w:cs="Miriam"/>
          <w:sz w:val="24"/>
          <w:rtl/>
        </w:rPr>
        <w:t>פרוטוקולים/ועדת הכנסת/4550</w:t>
      </w:r>
    </w:p>
    <w:p w:rsidR="00000000" w:rsidRDefault="0052799D">
      <w:pPr>
        <w:jc w:val="right"/>
        <w:rPr>
          <w:rFonts w:cs="Miriam"/>
          <w:sz w:val="24"/>
          <w:rtl/>
        </w:rPr>
      </w:pPr>
      <w:r>
        <w:rPr>
          <w:rFonts w:cs="Miriam"/>
          <w:sz w:val="24"/>
          <w:rtl/>
        </w:rPr>
        <w:tab/>
        <w:t>ירושלים, כ"ב בשבט, תשס"ב</w:t>
      </w:r>
    </w:p>
    <w:p w:rsidR="00000000" w:rsidRDefault="0052799D">
      <w:pPr>
        <w:jc w:val="right"/>
        <w:rPr>
          <w:rFonts w:cs="Miriam"/>
          <w:sz w:val="24"/>
          <w:rtl/>
          <w:lang w:val="es"/>
        </w:rPr>
      </w:pPr>
      <w:r>
        <w:rPr>
          <w:rFonts w:cs="Miriam"/>
          <w:sz w:val="24"/>
          <w:rtl/>
          <w:lang w:val="es"/>
        </w:rPr>
        <w:t>4 בפברואר, 2002</w:t>
      </w:r>
    </w:p>
    <w:p w:rsidR="00000000" w:rsidRDefault="0052799D">
      <w:pPr>
        <w:jc w:val="right"/>
        <w:rPr>
          <w:rFonts w:cs="Miriam"/>
          <w:sz w:val="24"/>
          <w:rtl/>
        </w:rPr>
      </w:pPr>
    </w:p>
    <w:p w:rsidR="00000000" w:rsidRDefault="0052799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52799D">
      <w:pPr>
        <w:rPr>
          <w:rFonts w:cs="David"/>
          <w:b/>
          <w:bCs/>
          <w:sz w:val="24"/>
          <w:rtl/>
        </w:rPr>
      </w:pPr>
      <w:r>
        <w:rPr>
          <w:rFonts w:cs="David"/>
          <w:b/>
          <w:bCs/>
          <w:sz w:val="24"/>
          <w:rtl/>
        </w:rPr>
        <w:t>מושב רביעי</w:t>
      </w:r>
    </w:p>
    <w:p w:rsidR="00000000" w:rsidRDefault="0052799D">
      <w:pPr>
        <w:rPr>
          <w:rFonts w:cs="David"/>
          <w:b/>
          <w:bCs/>
          <w:sz w:val="24"/>
          <w:rtl/>
        </w:rPr>
      </w:pPr>
    </w:p>
    <w:p w:rsidR="00000000" w:rsidRDefault="0052799D">
      <w:pPr>
        <w:rPr>
          <w:rFonts w:cs="David"/>
          <w:b/>
          <w:bCs/>
          <w:sz w:val="24"/>
          <w:rtl/>
        </w:rPr>
      </w:pPr>
    </w:p>
    <w:p w:rsidR="00000000" w:rsidRDefault="0052799D">
      <w:pPr>
        <w:rPr>
          <w:rFonts w:cs="David"/>
          <w:b/>
          <w:bCs/>
          <w:sz w:val="24"/>
          <w:rtl/>
        </w:rPr>
      </w:pPr>
    </w:p>
    <w:p w:rsidR="00000000" w:rsidRDefault="0052799D">
      <w:pPr>
        <w:rPr>
          <w:rFonts w:cs="David"/>
          <w:b/>
          <w:bCs/>
          <w:sz w:val="24"/>
          <w:rtl/>
        </w:rPr>
      </w:pPr>
    </w:p>
    <w:p w:rsidR="00000000" w:rsidRDefault="0052799D">
      <w:pPr>
        <w:pStyle w:val="10"/>
        <w:rPr>
          <w:rFonts w:cs="David"/>
          <w:sz w:val="24"/>
          <w:rtl/>
        </w:rPr>
      </w:pPr>
      <w:r>
        <w:rPr>
          <w:rFonts w:cs="David"/>
          <w:sz w:val="24"/>
          <w:rtl/>
        </w:rPr>
        <w:t>פרוטוקול מס' 275</w:t>
      </w:r>
    </w:p>
    <w:p w:rsidR="00000000" w:rsidRDefault="0052799D">
      <w:pPr>
        <w:jc w:val="center"/>
        <w:rPr>
          <w:rFonts w:cs="David"/>
          <w:b/>
          <w:bCs/>
          <w:sz w:val="24"/>
          <w:rtl/>
        </w:rPr>
      </w:pPr>
      <w:r>
        <w:rPr>
          <w:rFonts w:cs="David"/>
          <w:b/>
          <w:bCs/>
          <w:sz w:val="24"/>
          <w:rtl/>
        </w:rPr>
        <w:t>מישיבת ועדת הכנסת</w:t>
      </w:r>
    </w:p>
    <w:p w:rsidR="00000000" w:rsidRDefault="0052799D">
      <w:pPr>
        <w:pStyle w:val="40"/>
        <w:rPr>
          <w:rFonts w:cs="David"/>
          <w:sz w:val="24"/>
          <w:rtl/>
        </w:rPr>
      </w:pPr>
      <w:r>
        <w:rPr>
          <w:rFonts w:cs="David"/>
          <w:sz w:val="24"/>
          <w:rtl/>
        </w:rPr>
        <w:t>יום שלישי, ט"ז בשבט התשס"ב (29 בינואר 2002), שעה 11:00</w:t>
      </w:r>
    </w:p>
    <w:p w:rsidR="00000000" w:rsidRDefault="0052799D">
      <w:pPr>
        <w:jc w:val="both"/>
        <w:rPr>
          <w:rFonts w:cs="David"/>
          <w:sz w:val="24"/>
          <w:rtl/>
        </w:rPr>
      </w:pPr>
    </w:p>
    <w:p w:rsidR="00000000" w:rsidRDefault="0052799D">
      <w:pPr>
        <w:rPr>
          <w:rFonts w:cs="David"/>
          <w:sz w:val="24"/>
          <w:rtl/>
        </w:rPr>
      </w:pPr>
    </w:p>
    <w:p w:rsidR="00000000" w:rsidRDefault="0052799D">
      <w:pPr>
        <w:rPr>
          <w:rFonts w:cs="David"/>
          <w:b/>
          <w:bCs/>
          <w:sz w:val="24"/>
          <w:rtl/>
        </w:rPr>
      </w:pPr>
      <w:r>
        <w:rPr>
          <w:rFonts w:cs="David"/>
          <w:b/>
          <w:bCs/>
          <w:sz w:val="24"/>
          <w:u w:val="single"/>
          <w:rtl/>
        </w:rPr>
        <w:t>סדר-היום:</w:t>
      </w:r>
      <w:r>
        <w:rPr>
          <w:rFonts w:cs="David"/>
          <w:b/>
          <w:bCs/>
          <w:sz w:val="24"/>
          <w:rtl/>
        </w:rPr>
        <w:tab/>
      </w:r>
    </w:p>
    <w:p w:rsidR="00000000" w:rsidRDefault="0052799D">
      <w:pPr>
        <w:rPr>
          <w:rFonts w:cs="David"/>
          <w:b/>
          <w:bCs/>
          <w:sz w:val="24"/>
          <w:rtl/>
        </w:rPr>
      </w:pPr>
    </w:p>
    <w:p w:rsidR="00000000" w:rsidRDefault="0052799D">
      <w:pPr>
        <w:numPr>
          <w:ilvl w:val="0"/>
          <w:numId w:val="9"/>
        </w:numPr>
        <w:rPr>
          <w:rFonts w:cs="David"/>
          <w:b/>
          <w:bCs/>
          <w:sz w:val="24"/>
          <w:rtl/>
        </w:rPr>
      </w:pPr>
      <w:r>
        <w:rPr>
          <w:rFonts w:cs="David"/>
          <w:b/>
          <w:bCs/>
          <w:sz w:val="24"/>
          <w:rtl/>
        </w:rPr>
        <w:t>ערעורים על החלטת יו"ר הכנסת והסגנים שלא לאשר דחיפות הצעות לסדר היום.</w:t>
      </w:r>
    </w:p>
    <w:p w:rsidR="00000000" w:rsidRDefault="0052799D">
      <w:pPr>
        <w:numPr>
          <w:ilvl w:val="0"/>
          <w:numId w:val="9"/>
        </w:numPr>
        <w:rPr>
          <w:rFonts w:cs="David"/>
          <w:b/>
          <w:bCs/>
          <w:sz w:val="24"/>
          <w:rtl/>
        </w:rPr>
      </w:pPr>
      <w:r>
        <w:rPr>
          <w:rFonts w:cs="David"/>
          <w:b/>
          <w:bCs/>
          <w:sz w:val="24"/>
          <w:rtl/>
        </w:rPr>
        <w:t>בקשת היועץ המשפטי לממשלה לנטילת החסינות מחבר ה</w:t>
      </w:r>
      <w:r>
        <w:rPr>
          <w:rFonts w:cs="David"/>
          <w:b/>
          <w:bCs/>
          <w:sz w:val="24"/>
          <w:rtl/>
        </w:rPr>
        <w:t>כנסת סאלח טריף, בהתאם לסעיף 13(ב)(1) לחוק חסינות חברי הכנסת, זכויותיהם וחובותיהם.</w:t>
      </w:r>
    </w:p>
    <w:p w:rsidR="00000000" w:rsidRDefault="0052799D">
      <w:pPr>
        <w:numPr>
          <w:ilvl w:val="0"/>
          <w:numId w:val="9"/>
        </w:numPr>
        <w:rPr>
          <w:rFonts w:cs="David"/>
          <w:b/>
          <w:bCs/>
          <w:sz w:val="24"/>
          <w:rtl/>
        </w:rPr>
      </w:pPr>
      <w:r>
        <w:rPr>
          <w:rFonts w:cs="David"/>
          <w:b/>
          <w:bCs/>
          <w:sz w:val="24"/>
          <w:rtl/>
        </w:rPr>
        <w:t>מיזוג לפי סעיף 122 לתקנון הכנסת.</w:t>
      </w:r>
    </w:p>
    <w:p w:rsidR="00000000" w:rsidRDefault="0052799D">
      <w:pPr>
        <w:ind w:left="360"/>
        <w:rPr>
          <w:rFonts w:cs="David"/>
          <w:b/>
          <w:bCs/>
          <w:sz w:val="24"/>
          <w:rtl/>
        </w:rPr>
      </w:pPr>
    </w:p>
    <w:p w:rsidR="00000000" w:rsidRDefault="0052799D">
      <w:pPr>
        <w:rPr>
          <w:rFonts w:cs="David"/>
          <w:sz w:val="24"/>
          <w:rtl/>
        </w:rPr>
      </w:pPr>
    </w:p>
    <w:p w:rsidR="00000000" w:rsidRDefault="0052799D">
      <w:pPr>
        <w:rPr>
          <w:rFonts w:cs="David"/>
          <w:sz w:val="24"/>
          <w:rtl/>
        </w:rPr>
      </w:pPr>
    </w:p>
    <w:p w:rsidR="00000000" w:rsidRDefault="0052799D">
      <w:pPr>
        <w:rPr>
          <w:rFonts w:cs="David"/>
          <w:b/>
          <w:bCs/>
          <w:sz w:val="24"/>
          <w:u w:val="single"/>
          <w:rtl/>
        </w:rPr>
      </w:pPr>
      <w:r>
        <w:rPr>
          <w:rFonts w:cs="David"/>
          <w:b/>
          <w:bCs/>
          <w:sz w:val="24"/>
          <w:u w:val="single"/>
          <w:rtl/>
        </w:rPr>
        <w:t>נכחו:</w:t>
      </w:r>
    </w:p>
    <w:p w:rsidR="00000000" w:rsidRDefault="0052799D">
      <w:pPr>
        <w:rPr>
          <w:rFonts w:cs="David"/>
          <w:b/>
          <w:bCs/>
          <w:sz w:val="24"/>
          <w:u w:val="single"/>
          <w:rtl/>
        </w:rPr>
      </w:pPr>
    </w:p>
    <w:p w:rsidR="00000000" w:rsidRDefault="0052799D">
      <w:pPr>
        <w:rPr>
          <w:rFonts w:cs="David"/>
          <w:sz w:val="24"/>
          <w:rtl/>
        </w:rPr>
      </w:pPr>
      <w:r>
        <w:rPr>
          <w:rFonts w:cs="David"/>
          <w:b/>
          <w:bCs/>
          <w:sz w:val="24"/>
          <w:u w:val="single"/>
          <w:rtl/>
        </w:rPr>
        <w:t>חברי הוועדה</w:t>
      </w:r>
      <w:r>
        <w:rPr>
          <w:rFonts w:cs="David"/>
          <w:sz w:val="24"/>
          <w:rtl/>
        </w:rPr>
        <w:t>:</w:t>
      </w:r>
    </w:p>
    <w:p w:rsidR="00000000" w:rsidRDefault="0052799D">
      <w:pPr>
        <w:rPr>
          <w:rFonts w:cs="David"/>
          <w:sz w:val="24"/>
          <w:rtl/>
        </w:rPr>
      </w:pPr>
    </w:p>
    <w:p w:rsidR="00000000" w:rsidRDefault="0052799D">
      <w:pPr>
        <w:pStyle w:val="5"/>
        <w:rPr>
          <w:rFonts w:cs="David"/>
          <w:sz w:val="24"/>
          <w:rtl/>
        </w:rPr>
      </w:pPr>
      <w:r>
        <w:rPr>
          <w:rFonts w:cs="David"/>
          <w:sz w:val="24"/>
          <w:rtl/>
        </w:rPr>
        <w:t>היו"ר יוסי כץ</w:t>
      </w:r>
    </w:p>
    <w:p w:rsidR="00000000" w:rsidRDefault="0052799D">
      <w:pPr>
        <w:rPr>
          <w:rFonts w:cs="David"/>
          <w:b/>
          <w:bCs/>
          <w:sz w:val="24"/>
          <w:rtl/>
        </w:rPr>
      </w:pPr>
      <w:r>
        <w:rPr>
          <w:rFonts w:cs="David"/>
          <w:b/>
          <w:bCs/>
          <w:sz w:val="24"/>
          <w:rtl/>
        </w:rPr>
        <w:t xml:space="preserve">יצחק גאגולה </w:t>
      </w:r>
    </w:p>
    <w:p w:rsidR="00000000" w:rsidRDefault="0052799D">
      <w:pPr>
        <w:rPr>
          <w:rFonts w:cs="David"/>
          <w:b/>
          <w:bCs/>
          <w:sz w:val="24"/>
          <w:rtl/>
        </w:rPr>
      </w:pPr>
      <w:r>
        <w:rPr>
          <w:rFonts w:cs="David"/>
          <w:b/>
          <w:bCs/>
          <w:sz w:val="24"/>
          <w:rtl/>
        </w:rPr>
        <w:t>נעמי חזן</w:t>
      </w:r>
    </w:p>
    <w:p w:rsidR="00000000" w:rsidRDefault="0052799D">
      <w:pPr>
        <w:rPr>
          <w:rFonts w:cs="David"/>
          <w:b/>
          <w:bCs/>
          <w:sz w:val="24"/>
          <w:rtl/>
        </w:rPr>
      </w:pPr>
      <w:r>
        <w:rPr>
          <w:rFonts w:cs="David"/>
          <w:b/>
          <w:bCs/>
          <w:sz w:val="24"/>
          <w:rtl/>
        </w:rPr>
        <w:t>שאול יהלום</w:t>
      </w:r>
    </w:p>
    <w:p w:rsidR="00000000" w:rsidRDefault="0052799D">
      <w:pPr>
        <w:rPr>
          <w:rFonts w:cs="David"/>
          <w:b/>
          <w:bCs/>
          <w:sz w:val="24"/>
          <w:rtl/>
        </w:rPr>
      </w:pPr>
      <w:r>
        <w:rPr>
          <w:rFonts w:cs="David"/>
          <w:b/>
          <w:bCs/>
          <w:sz w:val="24"/>
          <w:rtl/>
        </w:rPr>
        <w:t>ענת מאור</w:t>
      </w:r>
    </w:p>
    <w:p w:rsidR="00000000" w:rsidRDefault="0052799D">
      <w:pPr>
        <w:rPr>
          <w:rFonts w:cs="David"/>
          <w:b/>
          <w:bCs/>
          <w:sz w:val="24"/>
          <w:rtl/>
        </w:rPr>
      </w:pPr>
      <w:r>
        <w:rPr>
          <w:rFonts w:cs="David"/>
          <w:b/>
          <w:bCs/>
          <w:sz w:val="24"/>
          <w:rtl/>
        </w:rPr>
        <w:t>אמנון רובינשטיין</w:t>
      </w:r>
    </w:p>
    <w:p w:rsidR="00000000" w:rsidRDefault="0052799D">
      <w:pPr>
        <w:rPr>
          <w:rFonts w:cs="David"/>
          <w:b/>
          <w:bCs/>
          <w:sz w:val="24"/>
          <w:rtl/>
        </w:rPr>
      </w:pPr>
      <w:r>
        <w:rPr>
          <w:rFonts w:cs="David"/>
          <w:b/>
          <w:bCs/>
          <w:sz w:val="24"/>
          <w:rtl/>
        </w:rPr>
        <w:t>נחמה רונן</w:t>
      </w:r>
    </w:p>
    <w:p w:rsidR="00000000" w:rsidRDefault="0052799D">
      <w:pPr>
        <w:rPr>
          <w:rFonts w:cs="David"/>
          <w:b/>
          <w:bCs/>
          <w:sz w:val="24"/>
          <w:rtl/>
        </w:rPr>
      </w:pPr>
    </w:p>
    <w:p w:rsidR="00000000" w:rsidRDefault="0052799D">
      <w:pPr>
        <w:rPr>
          <w:rFonts w:cs="David"/>
          <w:sz w:val="24"/>
          <w:rtl/>
        </w:rPr>
      </w:pPr>
    </w:p>
    <w:p w:rsidR="00000000" w:rsidRDefault="0052799D">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52799D">
      <w:pPr>
        <w:rPr>
          <w:rFonts w:cs="David"/>
          <w:sz w:val="24"/>
          <w:rtl/>
        </w:rPr>
      </w:pPr>
    </w:p>
    <w:p w:rsidR="00000000" w:rsidRDefault="0052799D">
      <w:pPr>
        <w:pStyle w:val="6"/>
        <w:rPr>
          <w:rFonts w:cs="David"/>
          <w:sz w:val="24"/>
          <w:rtl/>
        </w:rPr>
      </w:pPr>
      <w:r>
        <w:rPr>
          <w:rFonts w:cs="David"/>
          <w:sz w:val="24"/>
          <w:rtl/>
        </w:rPr>
        <w:t>אריה האן</w:t>
      </w:r>
      <w:r>
        <w:rPr>
          <w:rFonts w:cs="David"/>
          <w:sz w:val="24"/>
          <w:rtl/>
        </w:rPr>
        <w:tab/>
      </w:r>
      <w:r>
        <w:rPr>
          <w:rFonts w:cs="David"/>
          <w:sz w:val="24"/>
          <w:rtl/>
        </w:rPr>
        <w:tab/>
        <w:t xml:space="preserve">- מזכיר </w:t>
      </w:r>
      <w:r>
        <w:rPr>
          <w:rFonts w:cs="David"/>
          <w:sz w:val="24"/>
          <w:rtl/>
        </w:rPr>
        <w:t>הכנסת</w:t>
      </w:r>
    </w:p>
    <w:p w:rsidR="00000000" w:rsidRDefault="0052799D">
      <w:pPr>
        <w:rPr>
          <w:rFonts w:cs="David"/>
          <w:b/>
          <w:bCs/>
          <w:sz w:val="24"/>
          <w:rtl/>
        </w:rPr>
      </w:pPr>
      <w:r>
        <w:rPr>
          <w:rFonts w:cs="David"/>
          <w:b/>
          <w:bCs/>
          <w:sz w:val="24"/>
          <w:rtl/>
        </w:rPr>
        <w:t>דוד לב</w:t>
      </w:r>
      <w:r>
        <w:rPr>
          <w:rFonts w:cs="David"/>
          <w:b/>
          <w:bCs/>
          <w:sz w:val="24"/>
          <w:rtl/>
        </w:rPr>
        <w:tab/>
      </w:r>
      <w:r>
        <w:rPr>
          <w:rFonts w:cs="David"/>
          <w:b/>
          <w:bCs/>
          <w:sz w:val="24"/>
          <w:rtl/>
        </w:rPr>
        <w:tab/>
      </w:r>
      <w:r>
        <w:rPr>
          <w:rFonts w:cs="David"/>
          <w:b/>
          <w:bCs/>
          <w:sz w:val="24"/>
          <w:rtl/>
        </w:rPr>
        <w:tab/>
        <w:t>- סגן מזכיר הכנסת</w:t>
      </w:r>
    </w:p>
    <w:p w:rsidR="00000000" w:rsidRDefault="0052799D">
      <w:pPr>
        <w:rPr>
          <w:rFonts w:cs="David"/>
          <w:b/>
          <w:bCs/>
          <w:sz w:val="24"/>
          <w:rtl/>
        </w:rPr>
      </w:pPr>
    </w:p>
    <w:p w:rsidR="00000000" w:rsidRDefault="0052799D">
      <w:pPr>
        <w:rPr>
          <w:rFonts w:cs="David"/>
          <w:b/>
          <w:bCs/>
          <w:sz w:val="24"/>
          <w:rtl/>
        </w:rPr>
      </w:pPr>
    </w:p>
    <w:p w:rsidR="00000000" w:rsidRDefault="0052799D">
      <w:pPr>
        <w:rPr>
          <w:rFonts w:cs="David"/>
          <w:sz w:val="24"/>
          <w:rtl/>
        </w:rPr>
      </w:pPr>
    </w:p>
    <w:p w:rsidR="00000000" w:rsidRDefault="0052799D">
      <w:pPr>
        <w:rPr>
          <w:rFonts w:cs="David"/>
          <w:sz w:val="24"/>
          <w:rtl/>
        </w:rPr>
      </w:pPr>
    </w:p>
    <w:p w:rsidR="00000000" w:rsidRDefault="0052799D">
      <w:pPr>
        <w:rPr>
          <w:rFonts w:cs="David"/>
          <w:sz w:val="24"/>
          <w:rtl/>
        </w:rPr>
      </w:pPr>
    </w:p>
    <w:p w:rsidR="00000000" w:rsidRDefault="0052799D">
      <w:pPr>
        <w:rPr>
          <w:rFonts w:cs="David"/>
          <w:b/>
          <w:bCs/>
          <w:sz w:val="24"/>
          <w:rtl/>
        </w:rPr>
      </w:pPr>
      <w:r>
        <w:rPr>
          <w:rFonts w:cs="David"/>
          <w:b/>
          <w:bCs/>
          <w:sz w:val="24"/>
          <w:u w:val="single"/>
          <w:rtl/>
        </w:rPr>
        <w:t>יועצת משפטית לכנסת:</w:t>
      </w:r>
      <w:r>
        <w:rPr>
          <w:rFonts w:cs="David"/>
          <w:b/>
          <w:bCs/>
          <w:sz w:val="24"/>
          <w:rtl/>
        </w:rPr>
        <w:t xml:space="preserve"> אנה שניידר</w:t>
      </w:r>
    </w:p>
    <w:p w:rsidR="00000000" w:rsidRDefault="0052799D">
      <w:pPr>
        <w:rPr>
          <w:rFonts w:cs="David"/>
          <w:sz w:val="24"/>
          <w:rtl/>
        </w:rPr>
      </w:pPr>
    </w:p>
    <w:p w:rsidR="00000000" w:rsidRDefault="0052799D">
      <w:pPr>
        <w:rPr>
          <w:rFonts w:cs="David"/>
          <w:b/>
          <w:bCs/>
          <w:sz w:val="24"/>
          <w:rtl/>
        </w:rPr>
      </w:pPr>
      <w:r>
        <w:rPr>
          <w:rFonts w:cs="David"/>
          <w:b/>
          <w:bCs/>
          <w:sz w:val="24"/>
          <w:u w:val="single"/>
          <w:rtl/>
        </w:rPr>
        <w:t>יועצת משפטית</w:t>
      </w:r>
      <w:r>
        <w:rPr>
          <w:rFonts w:cs="David"/>
          <w:sz w:val="24"/>
          <w:rtl/>
        </w:rPr>
        <w:t>:</w:t>
      </w:r>
      <w:r>
        <w:rPr>
          <w:rFonts w:cs="David"/>
          <w:sz w:val="24"/>
          <w:rtl/>
        </w:rPr>
        <w:tab/>
      </w:r>
      <w:r>
        <w:rPr>
          <w:rFonts w:cs="David"/>
          <w:b/>
          <w:bCs/>
          <w:sz w:val="24"/>
          <w:rtl/>
        </w:rPr>
        <w:t xml:space="preserve">ארבל אסטריחאן </w:t>
      </w:r>
    </w:p>
    <w:p w:rsidR="00000000" w:rsidRDefault="0052799D">
      <w:pPr>
        <w:rPr>
          <w:rFonts w:cs="David"/>
          <w:b/>
          <w:bCs/>
          <w:sz w:val="24"/>
          <w:rtl/>
        </w:rPr>
      </w:pPr>
    </w:p>
    <w:p w:rsidR="00000000" w:rsidRDefault="0052799D">
      <w:pPr>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b/>
          <w:bCs/>
          <w:sz w:val="24"/>
          <w:rtl/>
        </w:rPr>
        <w:t>אתי בן-יוסף</w:t>
      </w:r>
    </w:p>
    <w:p w:rsidR="00000000" w:rsidRDefault="0052799D">
      <w:pPr>
        <w:rPr>
          <w:rFonts w:cs="David"/>
          <w:b/>
          <w:bCs/>
          <w:sz w:val="24"/>
          <w:u w:val="single"/>
          <w:rtl/>
        </w:rPr>
      </w:pPr>
    </w:p>
    <w:p w:rsidR="00000000" w:rsidRDefault="0052799D">
      <w:pPr>
        <w:rPr>
          <w:rFonts w:cs="David"/>
          <w:b/>
          <w:bCs/>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b/>
          <w:bCs/>
          <w:sz w:val="24"/>
          <w:rtl/>
        </w:rPr>
        <w:t xml:space="preserve">סיגל גורדון </w:t>
      </w:r>
    </w:p>
    <w:p w:rsidR="00000000" w:rsidRDefault="0052799D">
      <w:pPr>
        <w:rPr>
          <w:rFonts w:cs="David"/>
          <w:sz w:val="24"/>
          <w:rtl/>
        </w:rPr>
      </w:pPr>
    </w:p>
    <w:p w:rsidR="00000000" w:rsidRDefault="0052799D">
      <w:pPr>
        <w:rPr>
          <w:rFonts w:cs="David"/>
          <w:sz w:val="24"/>
          <w:rtl/>
        </w:rPr>
      </w:pPr>
    </w:p>
    <w:p w:rsidR="00000000" w:rsidRDefault="0052799D">
      <w:pPr>
        <w:rPr>
          <w:rFonts w:cs="David"/>
          <w:sz w:val="24"/>
          <w:rtl/>
        </w:rPr>
      </w:pPr>
    </w:p>
    <w:p w:rsidR="00000000" w:rsidRDefault="0052799D">
      <w:pPr>
        <w:rPr>
          <w:rFonts w:cs="David"/>
          <w:sz w:val="24"/>
          <w:rtl/>
        </w:rPr>
      </w:pPr>
      <w:r>
        <w:rPr>
          <w:rFonts w:cs="David"/>
          <w:sz w:val="24"/>
          <w:rtl/>
        </w:rPr>
        <w:br w:type="page"/>
      </w:r>
    </w:p>
    <w:p w:rsidR="00000000" w:rsidRDefault="0052799D">
      <w:pPr>
        <w:pStyle w:val="7"/>
        <w:rPr>
          <w:rFonts w:cs="David"/>
          <w:sz w:val="24"/>
          <w:rtl/>
        </w:rPr>
      </w:pPr>
      <w:r>
        <w:rPr>
          <w:rFonts w:cs="David"/>
          <w:sz w:val="24"/>
          <w:rtl/>
        </w:rPr>
        <w:t>ערעורים על החלטת יו"ר הכנסת והסגנים שלא לאשר דחיפות הצעות לסדר-היום</w:t>
      </w:r>
    </w:p>
    <w:p w:rsidR="00000000" w:rsidRDefault="0052799D">
      <w:pPr>
        <w:jc w:val="center"/>
        <w:rPr>
          <w:rFonts w:cs="David"/>
          <w:b/>
          <w:bCs/>
          <w:sz w:val="24"/>
          <w:u w:val="single"/>
          <w:rtl/>
        </w:rPr>
      </w:pP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אני מתכבד לפתוח</w:t>
      </w:r>
      <w:r>
        <w:rPr>
          <w:rFonts w:cs="David"/>
          <w:sz w:val="24"/>
          <w:rtl/>
        </w:rPr>
        <w:t xml:space="preserve"> את ישיבת ועדת הכנסת, הנושא הראשון על סדר היום: ערעורים על החלטת יושב ראש הכנסת והסגנים שלא לאשר דחיפות הצעות לסדר היום. ישנו ערעור אחד של חבר הכנסת אמנון רובינשטיין בנושא: "תוכניתו של התובע הכללי של ממשלת בלגיה להיפגש עם אלי חובייקה במטרה להעמידו כעד במשפ</w:t>
      </w:r>
      <w:r>
        <w:rPr>
          <w:rFonts w:cs="David"/>
          <w:sz w:val="24"/>
          <w:rtl/>
        </w:rPr>
        <w:t xml:space="preserve">ט נגד ראש הממשלה". יש לי שאלה אליך, חבר הכנסת רובינשטיין, האם ההצעה שלך הוגשה לפני חיסולו של אלי חובייקה?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אמנון רובינשטיין: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היא הוגשה אחרי חיסולו, היא הוגשה השבוע.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כמה מציעים יש?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אמנון רובינשטיין: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רק מציע אחד.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חברת הכנסת נעמי חזן, האם חיסולו של אלי חובייקה הוא נושא שעלה לסדר היום בנשיאות?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סגן מזכיר הכנסת דוד לב:</w:t>
      </w:r>
    </w:p>
    <w:p w:rsidR="00000000" w:rsidRDefault="0052799D">
      <w:pPr>
        <w:rPr>
          <w:rFonts w:cs="David"/>
          <w:sz w:val="24"/>
          <w:u w:val="single"/>
          <w:rtl/>
        </w:rPr>
      </w:pPr>
    </w:p>
    <w:p w:rsidR="00000000" w:rsidRDefault="0052799D">
      <w:pPr>
        <w:jc w:val="both"/>
        <w:rPr>
          <w:rFonts w:cs="David"/>
          <w:sz w:val="24"/>
          <w:rtl/>
        </w:rPr>
      </w:pPr>
      <w:r>
        <w:rPr>
          <w:rFonts w:cs="David"/>
          <w:i/>
          <w:iCs/>
          <w:sz w:val="24"/>
          <w:rtl/>
        </w:rPr>
        <w:tab/>
        <w:t xml:space="preserve"> </w:t>
      </w:r>
      <w:r>
        <w:rPr>
          <w:rFonts w:cs="David"/>
          <w:sz w:val="24"/>
          <w:rtl/>
        </w:rPr>
        <w:t xml:space="preserve">הייתה הצעה לסדר היום בדבר חיסולו של אלי חובייקה והיא לא אושרה.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אמנון רובינשטיין: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אני לא התעסקתי בעניין חיסולו, יש הרבה היבטים ופרשני משפט בב</w:t>
      </w:r>
      <w:r>
        <w:rPr>
          <w:rFonts w:cs="David"/>
          <w:sz w:val="24"/>
          <w:rtl/>
        </w:rPr>
        <w:t xml:space="preserve">לגיה שאני לא חושב שכדאי להתעסק אתם. כאן לא מדובר בבית המשפט, כאן מדובר בפקיד ממשלתי. פקיד ממשלתי מבקש להביא אדם שהיה אחראי לאחד ממעשי הרצח האכזריים ביותר בסברה ושתילה של הפלנגות הנוצריות. הוא רוצה להביא אותו כעד תביעה.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שאול יהלום:</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הוא לא פקיד ישראלי, </w:t>
      </w:r>
      <w:r>
        <w:rPr>
          <w:rFonts w:cs="David"/>
          <w:sz w:val="24"/>
          <w:rtl/>
        </w:rPr>
        <w:t xml:space="preserve">הוא פקיד בלגי, מה זה קשור בכלל?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אמנון רובינשטיין: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בסדר, אני חושב שהכנסת צריכה למחות על כך.  ראש ממשלת בלגיה אמר אתמול ב-</w:t>
      </w:r>
      <w:r>
        <w:rPr>
          <w:rFonts w:cs="David"/>
        </w:rPr>
        <w:t>B.B.C</w:t>
      </w:r>
      <w:r>
        <w:rPr>
          <w:rFonts w:cs="David"/>
          <w:sz w:val="24"/>
          <w:rtl/>
        </w:rPr>
        <w:t>, שאין לו כל נגיעה לזה מכיוון שזה בית משפט עצמאי. זה לא בית משפט עצמאי.</w:t>
      </w:r>
    </w:p>
    <w:p w:rsidR="00000000" w:rsidRDefault="0052799D">
      <w:pPr>
        <w:jc w:val="both"/>
        <w:rPr>
          <w:rFonts w:cs="David"/>
          <w:sz w:val="24"/>
          <w:rtl/>
        </w:rPr>
      </w:pPr>
    </w:p>
    <w:p w:rsidR="00000000" w:rsidRDefault="0052799D">
      <w:pPr>
        <w:rPr>
          <w:rFonts w:cs="David"/>
          <w:sz w:val="24"/>
          <w:rtl/>
        </w:rPr>
      </w:pPr>
      <w:r>
        <w:rPr>
          <w:rFonts w:cs="David"/>
          <w:sz w:val="24"/>
          <w:u w:val="single"/>
          <w:rtl/>
        </w:rPr>
        <w:br w:type="page"/>
      </w:r>
      <w:r>
        <w:rPr>
          <w:rFonts w:cs="David"/>
          <w:sz w:val="24"/>
          <w:u w:val="single"/>
          <w:rtl/>
        </w:rPr>
        <w:lastRenderedPageBreak/>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חבר הכנסת רובינשטיין, אני מבין שאתה</w:t>
      </w:r>
      <w:r>
        <w:rPr>
          <w:rFonts w:cs="David"/>
          <w:sz w:val="24"/>
          <w:rtl/>
        </w:rPr>
        <w:t xml:space="preserve"> מתייחס למדינה זרה, לתובע הבלגי. אני גם מבין, שאלי חובייקה נקרא לבית עולמו ומימלא הוא לא יכול להעיד יותר. השאלה היא, האם זה כל כך דחוף ואתה עומד על ערעורך?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אמנון רובינשטיין: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אני רוצה לומר לך, שזה כן דחוף ואומר לך מדוע, מתנהל מסע נגד ישראל לא פשוט שיש </w:t>
      </w:r>
      <w:r>
        <w:rPr>
          <w:rFonts w:cs="David"/>
          <w:sz w:val="24"/>
          <w:rtl/>
        </w:rPr>
        <w:t>בו היבטים שלא ראינו מאז תום מלחמת העולם השנייה. אני אומר את הדברים כאדם שהשתתף בדיוני מועצת אירופה באופן קבוע, הייתי גם פעיל מאוד בעניין סברה ושתילה בוועדת החקירה כנגד שר הביטחון דאז, כלומר, אני לא מנסה לטשטש שום דבר, אבל להביא אדם כזה להעיד, לדעתי זה מעיד</w:t>
      </w:r>
      <w:r>
        <w:rPr>
          <w:rFonts w:cs="David"/>
          <w:sz w:val="24"/>
          <w:rtl/>
        </w:rPr>
        <w:t xml:space="preserve"> שזה לא משפט.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אני רוצה לשאול את היועצת המשפטית, אם נקבל את הערעור הזה, איך זה ייראה לגבי ההצעה הנוספת של חיסולו של האיש לבין הצעתו של חבר הכנסת רובינשטיין, האם יש קשר בין הדברים?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סגן מזכיר הכנסת דוד לב:</w:t>
      </w:r>
    </w:p>
    <w:p w:rsidR="00000000" w:rsidRDefault="0052799D">
      <w:pPr>
        <w:rPr>
          <w:rFonts w:cs="David"/>
          <w:sz w:val="24"/>
          <w:u w:val="single"/>
          <w:rtl/>
        </w:rPr>
      </w:pPr>
    </w:p>
    <w:p w:rsidR="00000000" w:rsidRDefault="0052799D">
      <w:pPr>
        <w:jc w:val="both"/>
        <w:rPr>
          <w:rFonts w:cs="David"/>
          <w:sz w:val="24"/>
          <w:rtl/>
        </w:rPr>
      </w:pPr>
      <w:r>
        <w:rPr>
          <w:rFonts w:cs="David"/>
          <w:i/>
          <w:iCs/>
          <w:sz w:val="24"/>
          <w:rtl/>
        </w:rPr>
        <w:tab/>
        <w:t xml:space="preserve"> </w:t>
      </w:r>
      <w:r>
        <w:rPr>
          <w:rFonts w:cs="David"/>
          <w:sz w:val="24"/>
          <w:rtl/>
        </w:rPr>
        <w:t>מדובר בשתי הצעות נפרדות, ההצע</w:t>
      </w:r>
      <w:r>
        <w:rPr>
          <w:rFonts w:cs="David"/>
          <w:sz w:val="24"/>
          <w:rtl/>
        </w:rPr>
        <w:t xml:space="preserve">ה של חבר הכנסת איוב קרא מדברת על חיסולו של האיש, ההצעה של חבר הכנסת אמנון רובינשטיין היא תוכניתו של התובע הכללי של ממשלת בלגיה.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תודה, אני מעמיד את העניין להצבעה, מי בעד קבלת הערעור ירים את ידו. </w:t>
      </w:r>
    </w:p>
    <w:p w:rsidR="00000000" w:rsidRDefault="0052799D">
      <w:pPr>
        <w:jc w:val="both"/>
        <w:rPr>
          <w:rFonts w:cs="David"/>
          <w:sz w:val="24"/>
          <w:rtl/>
        </w:rPr>
      </w:pPr>
    </w:p>
    <w:p w:rsidR="00000000" w:rsidRDefault="0052799D">
      <w:pPr>
        <w:jc w:val="both"/>
        <w:rPr>
          <w:rFonts w:cs="David"/>
          <w:sz w:val="24"/>
          <w:rtl/>
        </w:rPr>
      </w:pPr>
    </w:p>
    <w:p w:rsidR="00000000" w:rsidRDefault="0052799D">
      <w:pPr>
        <w:jc w:val="both"/>
        <w:rPr>
          <w:rFonts w:cs="David"/>
          <w:sz w:val="24"/>
          <w:rtl/>
        </w:rPr>
      </w:pPr>
    </w:p>
    <w:p w:rsidR="00000000" w:rsidRDefault="0052799D">
      <w:pPr>
        <w:pStyle w:val="8"/>
        <w:rPr>
          <w:rFonts w:cs="David"/>
          <w:sz w:val="24"/>
          <w:rtl/>
        </w:rPr>
      </w:pPr>
      <w:r>
        <w:rPr>
          <w:rFonts w:cs="David"/>
          <w:sz w:val="24"/>
          <w:rtl/>
        </w:rPr>
        <w:t>הצבעה</w:t>
      </w:r>
    </w:p>
    <w:p w:rsidR="00000000" w:rsidRDefault="0052799D">
      <w:pPr>
        <w:jc w:val="center"/>
        <w:rPr>
          <w:rFonts w:cs="David"/>
          <w:b/>
          <w:bCs/>
          <w:sz w:val="24"/>
          <w:u w:val="single"/>
          <w:rtl/>
        </w:rPr>
      </w:pPr>
    </w:p>
    <w:p w:rsidR="00000000" w:rsidRDefault="0052799D">
      <w:pPr>
        <w:jc w:val="center"/>
        <w:rPr>
          <w:rFonts w:cs="David"/>
          <w:sz w:val="24"/>
          <w:rtl/>
        </w:rPr>
      </w:pPr>
      <w:r>
        <w:rPr>
          <w:rFonts w:cs="David"/>
          <w:sz w:val="24"/>
          <w:rtl/>
        </w:rPr>
        <w:t>בעד – 4</w:t>
      </w:r>
    </w:p>
    <w:p w:rsidR="00000000" w:rsidRDefault="0052799D">
      <w:pPr>
        <w:jc w:val="center"/>
        <w:rPr>
          <w:rFonts w:cs="David"/>
          <w:sz w:val="24"/>
          <w:rtl/>
        </w:rPr>
      </w:pPr>
      <w:r>
        <w:rPr>
          <w:rFonts w:cs="David"/>
          <w:sz w:val="24"/>
          <w:rtl/>
        </w:rPr>
        <w:t>נגד – אין</w:t>
      </w:r>
    </w:p>
    <w:p w:rsidR="00000000" w:rsidRDefault="0052799D">
      <w:pPr>
        <w:jc w:val="center"/>
        <w:rPr>
          <w:rFonts w:cs="David"/>
          <w:sz w:val="24"/>
          <w:rtl/>
        </w:rPr>
      </w:pPr>
      <w:r>
        <w:rPr>
          <w:rFonts w:cs="David"/>
          <w:sz w:val="24"/>
          <w:rtl/>
        </w:rPr>
        <w:t>נמנעים – אין</w:t>
      </w:r>
    </w:p>
    <w:p w:rsidR="00000000" w:rsidRDefault="0052799D">
      <w:pPr>
        <w:jc w:val="center"/>
        <w:rPr>
          <w:rFonts w:cs="David"/>
          <w:sz w:val="24"/>
          <w:rtl/>
        </w:rPr>
      </w:pPr>
      <w:r>
        <w:rPr>
          <w:rFonts w:cs="David"/>
          <w:sz w:val="24"/>
          <w:rtl/>
        </w:rPr>
        <w:t>ה</w:t>
      </w:r>
      <w:r>
        <w:rPr>
          <w:rFonts w:cs="David"/>
          <w:sz w:val="24"/>
          <w:rtl/>
        </w:rPr>
        <w:t>ערעור בנושא "תוכניתו של התובע הכללי של ממשלת בלגיה להיפגש עם אלי חובייקה במטרה להעמידו כעד במשפט נגד ראש הממשלה", של חה"כ אמנון רובינשטיין, נתקבל</w:t>
      </w:r>
    </w:p>
    <w:p w:rsidR="00000000" w:rsidRDefault="0052799D">
      <w:pPr>
        <w:jc w:val="both"/>
        <w:rPr>
          <w:rFonts w:cs="David"/>
          <w:sz w:val="24"/>
          <w:rtl/>
        </w:rPr>
      </w:pP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הערעור התקבל. </w:t>
      </w:r>
    </w:p>
    <w:p w:rsidR="00000000" w:rsidRDefault="0052799D">
      <w:pPr>
        <w:jc w:val="both"/>
        <w:rPr>
          <w:rFonts w:cs="David"/>
          <w:sz w:val="24"/>
          <w:rtl/>
        </w:rPr>
      </w:pPr>
    </w:p>
    <w:p w:rsidR="00000000" w:rsidRDefault="0052799D">
      <w:pPr>
        <w:jc w:val="center"/>
        <w:rPr>
          <w:rFonts w:cs="David"/>
          <w:sz w:val="24"/>
          <w:rtl/>
        </w:rPr>
      </w:pPr>
      <w:r>
        <w:rPr>
          <w:rFonts w:cs="David"/>
          <w:sz w:val="24"/>
          <w:rtl/>
        </w:rPr>
        <w:br w:type="page"/>
      </w:r>
    </w:p>
    <w:p w:rsidR="00000000" w:rsidRDefault="0052799D">
      <w:pPr>
        <w:jc w:val="center"/>
        <w:rPr>
          <w:rFonts w:cs="David"/>
          <w:sz w:val="24"/>
          <w:rtl/>
        </w:rPr>
      </w:pPr>
    </w:p>
    <w:p w:rsidR="00000000" w:rsidRDefault="0052799D">
      <w:pPr>
        <w:pStyle w:val="aa"/>
        <w:rPr>
          <w:rFonts w:cs="David"/>
          <w:sz w:val="24"/>
          <w:u w:val="none"/>
          <w:rtl/>
        </w:rPr>
      </w:pPr>
      <w:r>
        <w:rPr>
          <w:rFonts w:cs="David"/>
          <w:sz w:val="24"/>
          <w:u w:val="none"/>
          <w:rtl/>
        </w:rPr>
        <w:t>בקשת היועץ המשפטי לממשלה לנטילת החסינות מחבר הכנסת סאלח טריף,</w:t>
      </w:r>
    </w:p>
    <w:p w:rsidR="00000000" w:rsidRDefault="0052799D">
      <w:pPr>
        <w:pStyle w:val="aa"/>
        <w:rPr>
          <w:rFonts w:cs="David"/>
          <w:sz w:val="24"/>
          <w:rtl/>
        </w:rPr>
      </w:pPr>
      <w:r>
        <w:rPr>
          <w:rFonts w:cs="David"/>
          <w:sz w:val="24"/>
          <w:rtl/>
        </w:rPr>
        <w:t xml:space="preserve"> בהתאם לסע</w:t>
      </w:r>
      <w:r>
        <w:rPr>
          <w:rFonts w:cs="David"/>
          <w:sz w:val="24"/>
          <w:rtl/>
        </w:rPr>
        <w:t>יף 13(ב)(1) לחוק חסינות חברי הכנסת, זכויותיהם וחובותיהם</w:t>
      </w:r>
    </w:p>
    <w:p w:rsidR="00000000" w:rsidRDefault="0052799D">
      <w:pPr>
        <w:jc w:val="both"/>
        <w:rPr>
          <w:rFonts w:cs="David"/>
          <w:sz w:val="24"/>
          <w:rtl/>
        </w:rPr>
      </w:pP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אני עובר לנושא הבא: בקשת היועץ המשפטי לממשלה לנטילת החסינות מחבר הכנסת סאלח טריף בהתאם לסעיף 13(ב)(1) לחוק חסינות חברי הכנסת, זכויותיהם וחובותיהם. יושב ראש הכנסת פנה אליי והודיע לי </w:t>
      </w:r>
      <w:r>
        <w:rPr>
          <w:rFonts w:cs="David"/>
          <w:sz w:val="24"/>
          <w:rtl/>
        </w:rPr>
        <w:t>כך:</w:t>
      </w:r>
    </w:p>
    <w:p w:rsidR="00000000" w:rsidRDefault="0052799D">
      <w:pPr>
        <w:jc w:val="both"/>
        <w:rPr>
          <w:rFonts w:cs="David"/>
          <w:sz w:val="24"/>
          <w:rtl/>
        </w:rPr>
      </w:pPr>
    </w:p>
    <w:p w:rsidR="00000000" w:rsidRDefault="0052799D">
      <w:pPr>
        <w:jc w:val="both"/>
        <w:rPr>
          <w:rFonts w:cs="David"/>
          <w:sz w:val="24"/>
          <w:rtl/>
        </w:rPr>
      </w:pPr>
      <w:r>
        <w:rPr>
          <w:rFonts w:cs="David"/>
          <w:sz w:val="24"/>
          <w:rtl/>
        </w:rPr>
        <w:tab/>
        <w:t xml:space="preserve">"נכבדי, אבקש להעביר לעיונך את פנייתו של מר אליקים רובינשטיין, היועץ המשפטי לממשלה, לעניין בקשתו בדבר נטילת חסינותו של חבר הכנסת סאלח טריף. אודה על טיפולך בבקשה זו לפי סעיף 13(ג) לחוק חסינות חברי הכנסת, זכויותיהם וחובותיהם, התשי"א-1951". </w:t>
      </w:r>
    </w:p>
    <w:p w:rsidR="00000000" w:rsidRDefault="0052799D">
      <w:pPr>
        <w:jc w:val="both"/>
        <w:rPr>
          <w:rFonts w:cs="David"/>
          <w:sz w:val="24"/>
          <w:rtl/>
        </w:rPr>
      </w:pPr>
    </w:p>
    <w:p w:rsidR="00000000" w:rsidRDefault="0052799D">
      <w:pPr>
        <w:jc w:val="both"/>
        <w:rPr>
          <w:rFonts w:cs="David"/>
          <w:sz w:val="24"/>
          <w:rtl/>
        </w:rPr>
      </w:pPr>
      <w:r>
        <w:rPr>
          <w:rFonts w:cs="David"/>
          <w:sz w:val="24"/>
          <w:rtl/>
        </w:rPr>
        <w:tab/>
        <w:t>בפניכם מונ</w:t>
      </w:r>
      <w:r>
        <w:rPr>
          <w:rFonts w:cs="David"/>
          <w:sz w:val="24"/>
          <w:rtl/>
        </w:rPr>
        <w:t xml:space="preserve">חים שני מסכמים, המסמך הראשון הוא בקשה בדבר נטילת חסינות מחבר הכנסת, השר סאלח טריף, שנחתמה על ידי היועץ המשפטי לממשלה וצורף אליו כתב אישור מדינת ישראל נגד סאלח טריף. </w:t>
      </w:r>
    </w:p>
    <w:p w:rsidR="00000000" w:rsidRDefault="0052799D">
      <w:pPr>
        <w:jc w:val="both"/>
        <w:rPr>
          <w:rFonts w:cs="David"/>
          <w:sz w:val="24"/>
          <w:rtl/>
        </w:rPr>
      </w:pPr>
    </w:p>
    <w:p w:rsidR="00000000" w:rsidRDefault="0052799D">
      <w:pPr>
        <w:jc w:val="both"/>
        <w:rPr>
          <w:rFonts w:cs="David"/>
          <w:sz w:val="24"/>
          <w:rtl/>
        </w:rPr>
      </w:pPr>
      <w:r>
        <w:rPr>
          <w:rFonts w:cs="David"/>
          <w:sz w:val="24"/>
          <w:rtl/>
        </w:rPr>
        <w:tab/>
        <w:t>השר לענייני ערבים, סאלח טריף, פנה אל יושב ראש הכנסת ואליי במכתב הבא:</w:t>
      </w:r>
    </w:p>
    <w:p w:rsidR="00000000" w:rsidRDefault="0052799D">
      <w:pPr>
        <w:jc w:val="both"/>
        <w:rPr>
          <w:rFonts w:cs="David"/>
          <w:sz w:val="24"/>
          <w:rtl/>
        </w:rPr>
      </w:pPr>
    </w:p>
    <w:p w:rsidR="00000000" w:rsidRDefault="0052799D">
      <w:pPr>
        <w:jc w:val="both"/>
        <w:rPr>
          <w:rFonts w:cs="David"/>
          <w:sz w:val="24"/>
          <w:rtl/>
        </w:rPr>
      </w:pPr>
      <w:r>
        <w:rPr>
          <w:rFonts w:cs="David"/>
          <w:sz w:val="24"/>
          <w:rtl/>
        </w:rPr>
        <w:tab/>
        <w:t>"שלשום הגשתי את ה</w:t>
      </w:r>
      <w:r>
        <w:rPr>
          <w:rFonts w:cs="David"/>
          <w:sz w:val="24"/>
          <w:rtl/>
        </w:rPr>
        <w:t xml:space="preserve">תפטרותי מהממשלה, כאשר נודע לי על כוונתו של היועץ המשפטי לממשלה להגיש נגדי כתב אישום חרף טענתי כי מדובר בעלילת שווא חסרת שחר. </w:t>
      </w:r>
    </w:p>
    <w:p w:rsidR="00000000" w:rsidRDefault="0052799D">
      <w:pPr>
        <w:jc w:val="both"/>
        <w:rPr>
          <w:rFonts w:cs="David"/>
          <w:sz w:val="24"/>
          <w:rtl/>
        </w:rPr>
      </w:pPr>
    </w:p>
    <w:p w:rsidR="00000000" w:rsidRDefault="0052799D">
      <w:pPr>
        <w:jc w:val="both"/>
        <w:rPr>
          <w:rFonts w:cs="David"/>
          <w:sz w:val="24"/>
          <w:rtl/>
        </w:rPr>
      </w:pPr>
      <w:r>
        <w:rPr>
          <w:rFonts w:cs="David"/>
          <w:sz w:val="24"/>
          <w:rtl/>
        </w:rPr>
        <w:tab/>
        <w:t>בהתאם להוראת סעיף 13(ז') לחוק חסינות חברי הכנסת זכויותיהם וחובותיהם התשי"א – (1951) אני מסכים לנטילת החסינות הדיונית שלי לפי סעי</w:t>
      </w:r>
      <w:r>
        <w:rPr>
          <w:rFonts w:cs="David"/>
          <w:sz w:val="24"/>
          <w:rtl/>
        </w:rPr>
        <w:t xml:space="preserve">ף 4 לחוק הנ"ל לגבי כתב האישום שהוגש היום על ידי היועץ המשפטי לממשלה, כנספח למכתבו ליו"ר הכנסת מיום 27 בינואר 2002, ואני מבקש כי הועדה תאשר את בקשתי להסרת החסינות ללא דיחוי. </w:t>
      </w:r>
    </w:p>
    <w:p w:rsidR="00000000" w:rsidRDefault="0052799D">
      <w:pPr>
        <w:jc w:val="both"/>
        <w:rPr>
          <w:rFonts w:cs="David"/>
          <w:sz w:val="24"/>
          <w:rtl/>
        </w:rPr>
      </w:pPr>
    </w:p>
    <w:p w:rsidR="00000000" w:rsidRDefault="0052799D">
      <w:pPr>
        <w:jc w:val="both"/>
        <w:rPr>
          <w:rFonts w:cs="David"/>
          <w:sz w:val="24"/>
          <w:rtl/>
        </w:rPr>
      </w:pPr>
      <w:r>
        <w:rPr>
          <w:rFonts w:cs="David"/>
          <w:sz w:val="24"/>
          <w:rtl/>
        </w:rPr>
        <w:tab/>
        <w:t>אני רק מבקש להדגיש בפניכם, כחברים ועמיתים, כי האשמה שמופיעה נגדי הנה שקרית ומפוב</w:t>
      </w:r>
      <w:r>
        <w:rPr>
          <w:rFonts w:cs="David"/>
          <w:sz w:val="24"/>
          <w:rtl/>
        </w:rPr>
        <w:t xml:space="preserve">רקת, אני שב ונדהם מהקלות הבלתי נסבלת של פגיעה בשמו הטוב של איש ציבור בישראל. בכבוד רב, סאלח טריף". </w:t>
      </w:r>
    </w:p>
    <w:p w:rsidR="00000000" w:rsidRDefault="0052799D">
      <w:pPr>
        <w:jc w:val="both"/>
        <w:rPr>
          <w:rFonts w:cs="David"/>
          <w:sz w:val="24"/>
          <w:rtl/>
        </w:rPr>
      </w:pPr>
    </w:p>
    <w:p w:rsidR="00000000" w:rsidRDefault="0052799D">
      <w:pPr>
        <w:jc w:val="both"/>
        <w:rPr>
          <w:rFonts w:cs="David"/>
          <w:sz w:val="24"/>
          <w:rtl/>
        </w:rPr>
      </w:pPr>
      <w:r>
        <w:rPr>
          <w:rFonts w:cs="David"/>
          <w:sz w:val="24"/>
          <w:rtl/>
        </w:rPr>
        <w:tab/>
        <w:t xml:space="preserve">לאור העובדה שחבר הכנסת טריף הסכים להסרת חסינותו, ולאור בקשת היועץ המשפטי לממשלה, ולאור העובדה שכתב האישום איננו נוגע למילוי תפקידו של חבר הכנסת, אני מבקש </w:t>
      </w:r>
      <w:r>
        <w:rPr>
          <w:rFonts w:cs="David"/>
          <w:sz w:val="24"/>
          <w:rtl/>
        </w:rPr>
        <w:t xml:space="preserve">מהוועדה לא לקיים דיון ולהסכים להסרת חסינותו של חבר הכנסת טריף.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שאול יהלום:</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אני רוצה לשאול את היועצת המשפטית, כתב האישום רק כרגע הונח לפנינו ואנחנו לא יכולים להחליט מבלי לקרוא ולעיין בכתב האישום, השאלה היא, האם הסכמתו של השר סאלח טריף גוברת על זה? אם ל</w:t>
      </w:r>
      <w:r>
        <w:rPr>
          <w:rFonts w:cs="David"/>
          <w:sz w:val="24"/>
          <w:rtl/>
        </w:rPr>
        <w:t xml:space="preserve">א, צריך לדחות את זה לפחות ל-24 שעות אחרת החלטתנו תהיה נתונה לבג"ץ. </w:t>
      </w:r>
    </w:p>
    <w:p w:rsidR="00000000" w:rsidRDefault="0052799D">
      <w:pPr>
        <w:jc w:val="both"/>
        <w:rPr>
          <w:rFonts w:cs="David"/>
          <w:sz w:val="24"/>
          <w:rtl/>
        </w:rPr>
      </w:pPr>
    </w:p>
    <w:p w:rsidR="00000000" w:rsidRDefault="0052799D">
      <w:pPr>
        <w:jc w:val="both"/>
        <w:rPr>
          <w:rFonts w:cs="David"/>
          <w:sz w:val="24"/>
          <w:u w:val="single"/>
          <w:rtl/>
        </w:rPr>
      </w:pPr>
      <w:r>
        <w:rPr>
          <w:rFonts w:cs="David"/>
          <w:sz w:val="24"/>
          <w:u w:val="single"/>
          <w:rtl/>
        </w:rPr>
        <w:t>אנה שניידר:</w:t>
      </w:r>
    </w:p>
    <w:p w:rsidR="00000000" w:rsidRDefault="0052799D">
      <w:pPr>
        <w:jc w:val="both"/>
        <w:rPr>
          <w:rFonts w:cs="David"/>
          <w:sz w:val="24"/>
          <w:rtl/>
        </w:rPr>
      </w:pPr>
    </w:p>
    <w:p w:rsidR="00000000" w:rsidRDefault="0052799D">
      <w:pPr>
        <w:jc w:val="both"/>
        <w:rPr>
          <w:rFonts w:cs="David"/>
          <w:sz w:val="24"/>
          <w:rtl/>
        </w:rPr>
      </w:pPr>
      <w:r>
        <w:rPr>
          <w:rFonts w:cs="David"/>
          <w:sz w:val="24"/>
          <w:rtl/>
        </w:rPr>
        <w:tab/>
        <w:t>סעיף 13 (ז') בחוק החסינות קובע כך: "הוגשה בקשה לנטילת חסינות או זכות מחבר הכנסת והודיע חבר הכנסת בכתב כל עוד לא הסתיים הדיון בוועדת הכנסת ויושב ראש הכנסת הוא יושב ראש ועדת ה</w:t>
      </w:r>
      <w:r>
        <w:rPr>
          <w:rFonts w:cs="David"/>
          <w:sz w:val="24"/>
          <w:rtl/>
        </w:rPr>
        <w:t>כנסת, שהוא מסכים לנטילת החסינות או הזכות כמבוקש, רשאית ועדת הכנסת בהחלטה ליטול מחבר כנסת את החסינות או הזכות". כלומר, המכתב מייתר את הדיון בעצם הבקשה, אלא ועדת הכנסת צריכה להחליט אם היא מקבלת את בקשתו של השר טריף. בעצם הדיון כרגע על מכתבו של השר להסכים להס</w:t>
      </w:r>
      <w:r>
        <w:rPr>
          <w:rFonts w:cs="David"/>
          <w:sz w:val="24"/>
          <w:rtl/>
        </w:rPr>
        <w:t xml:space="preserve">יר להסרת החסינות ולא על הבקשה של היועץ המשפטי לממשלה.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אני מקווה שבאת על סיפוקך, חבר הכנסת יהלום.</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שאול יהלום:</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כן.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אני מבקש להצביע, מי בעד קבלת בקשת היועץ המשפטי לממשלה בהסכמתו של השר סאלח טריף, להסיר את חסינותו לצור</w:t>
      </w:r>
      <w:r>
        <w:rPr>
          <w:rFonts w:cs="David"/>
          <w:sz w:val="24"/>
          <w:rtl/>
        </w:rPr>
        <w:t xml:space="preserve">ך הדיון בבית המשפט בכתב האישום הזה, מי בעד ירים את ידו. </w:t>
      </w:r>
    </w:p>
    <w:p w:rsidR="00000000" w:rsidRDefault="0052799D">
      <w:pPr>
        <w:jc w:val="both"/>
        <w:rPr>
          <w:rFonts w:cs="David"/>
          <w:sz w:val="24"/>
          <w:rtl/>
        </w:rPr>
      </w:pPr>
    </w:p>
    <w:p w:rsidR="00000000" w:rsidRDefault="0052799D">
      <w:pPr>
        <w:jc w:val="both"/>
        <w:rPr>
          <w:rFonts w:cs="David"/>
          <w:sz w:val="24"/>
          <w:rtl/>
        </w:rPr>
      </w:pPr>
    </w:p>
    <w:p w:rsidR="00000000" w:rsidRDefault="0052799D">
      <w:pPr>
        <w:pStyle w:val="9"/>
        <w:rPr>
          <w:rFonts w:cs="David"/>
          <w:sz w:val="24"/>
          <w:rtl/>
        </w:rPr>
      </w:pPr>
      <w:r>
        <w:rPr>
          <w:rFonts w:cs="David"/>
          <w:sz w:val="24"/>
          <w:rtl/>
        </w:rPr>
        <w:t>הצבעה</w:t>
      </w:r>
    </w:p>
    <w:p w:rsidR="00000000" w:rsidRDefault="0052799D">
      <w:pPr>
        <w:jc w:val="center"/>
        <w:rPr>
          <w:rFonts w:cs="David"/>
          <w:b/>
          <w:bCs/>
          <w:sz w:val="24"/>
          <w:u w:val="single"/>
          <w:rtl/>
        </w:rPr>
      </w:pPr>
    </w:p>
    <w:p w:rsidR="00000000" w:rsidRDefault="0052799D">
      <w:pPr>
        <w:jc w:val="center"/>
        <w:rPr>
          <w:rFonts w:cs="David"/>
          <w:sz w:val="24"/>
          <w:rtl/>
        </w:rPr>
      </w:pPr>
      <w:r>
        <w:rPr>
          <w:rFonts w:cs="David"/>
          <w:sz w:val="24"/>
          <w:rtl/>
        </w:rPr>
        <w:t>בעד – 5</w:t>
      </w:r>
    </w:p>
    <w:p w:rsidR="00000000" w:rsidRDefault="0052799D">
      <w:pPr>
        <w:jc w:val="center"/>
        <w:rPr>
          <w:rFonts w:cs="David"/>
          <w:sz w:val="24"/>
          <w:rtl/>
        </w:rPr>
      </w:pPr>
      <w:r>
        <w:rPr>
          <w:rFonts w:cs="David"/>
          <w:sz w:val="24"/>
          <w:rtl/>
        </w:rPr>
        <w:t>נגד – אין</w:t>
      </w:r>
    </w:p>
    <w:p w:rsidR="00000000" w:rsidRDefault="0052799D">
      <w:pPr>
        <w:jc w:val="center"/>
        <w:rPr>
          <w:rFonts w:cs="David"/>
          <w:sz w:val="24"/>
          <w:rtl/>
        </w:rPr>
      </w:pPr>
      <w:r>
        <w:rPr>
          <w:rFonts w:cs="David"/>
          <w:sz w:val="24"/>
          <w:rtl/>
        </w:rPr>
        <w:t>נמנעים – אין</w:t>
      </w:r>
    </w:p>
    <w:p w:rsidR="00000000" w:rsidRDefault="0052799D">
      <w:pPr>
        <w:jc w:val="center"/>
        <w:rPr>
          <w:rFonts w:cs="David"/>
          <w:sz w:val="24"/>
          <w:rtl/>
        </w:rPr>
      </w:pPr>
      <w:r>
        <w:rPr>
          <w:rFonts w:cs="David"/>
          <w:sz w:val="24"/>
          <w:rtl/>
        </w:rPr>
        <w:t xml:space="preserve">בקשת היועץ המשפטי לממשלה בהסכמתו של השר סאלח טריף, להסיר את חסינותו הדיונית, נתקבלה. </w:t>
      </w:r>
    </w:p>
    <w:p w:rsidR="00000000" w:rsidRDefault="0052799D">
      <w:pPr>
        <w:jc w:val="center"/>
        <w:rPr>
          <w:rFonts w:cs="David"/>
          <w:sz w:val="24"/>
          <w:rtl/>
        </w:rPr>
      </w:pPr>
    </w:p>
    <w:p w:rsidR="00000000" w:rsidRDefault="0052799D">
      <w:pPr>
        <w:jc w:val="center"/>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r>
        <w:rPr>
          <w:rFonts w:cs="David"/>
          <w:sz w:val="24"/>
          <w:rtl/>
        </w:rPr>
        <w:tab/>
      </w:r>
    </w:p>
    <w:p w:rsidR="00000000" w:rsidRDefault="0052799D">
      <w:pPr>
        <w:rPr>
          <w:rFonts w:cs="David"/>
          <w:sz w:val="24"/>
          <w:rtl/>
        </w:rPr>
      </w:pPr>
      <w:r>
        <w:rPr>
          <w:rFonts w:cs="David"/>
          <w:sz w:val="24"/>
          <w:rtl/>
        </w:rPr>
        <w:tab/>
        <w:t xml:space="preserve">הוועדה החליטה לאשר את הבקשה. </w:t>
      </w:r>
    </w:p>
    <w:p w:rsidR="00000000" w:rsidRDefault="0052799D">
      <w:pPr>
        <w:jc w:val="both"/>
        <w:rPr>
          <w:rFonts w:cs="David"/>
          <w:sz w:val="24"/>
          <w:rtl/>
        </w:rPr>
      </w:pPr>
      <w:r>
        <w:rPr>
          <w:rFonts w:cs="David"/>
          <w:sz w:val="24"/>
          <w:rtl/>
        </w:rPr>
        <w:tab/>
      </w:r>
      <w:r>
        <w:rPr>
          <w:rFonts w:cs="David"/>
          <w:sz w:val="24"/>
          <w:rtl/>
        </w:rPr>
        <w:tab/>
      </w:r>
      <w:r>
        <w:rPr>
          <w:rFonts w:cs="David"/>
          <w:sz w:val="24"/>
          <w:rtl/>
        </w:rPr>
        <w:tab/>
      </w:r>
    </w:p>
    <w:p w:rsidR="00000000" w:rsidRDefault="0052799D">
      <w:pPr>
        <w:jc w:val="both"/>
        <w:rPr>
          <w:rFonts w:cs="David"/>
          <w:sz w:val="24"/>
          <w:u w:val="single"/>
          <w:rtl/>
        </w:rPr>
      </w:pPr>
      <w:r>
        <w:rPr>
          <w:rFonts w:cs="David"/>
          <w:sz w:val="24"/>
          <w:u w:val="single"/>
          <w:rtl/>
        </w:rPr>
        <w:t>אנה שניידר:</w:t>
      </w:r>
    </w:p>
    <w:p w:rsidR="00000000" w:rsidRDefault="0052799D">
      <w:pPr>
        <w:jc w:val="both"/>
        <w:rPr>
          <w:rFonts w:cs="David"/>
          <w:sz w:val="24"/>
          <w:rtl/>
        </w:rPr>
      </w:pPr>
    </w:p>
    <w:p w:rsidR="00000000" w:rsidRDefault="0052799D">
      <w:pPr>
        <w:jc w:val="both"/>
        <w:rPr>
          <w:rFonts w:cs="David"/>
          <w:sz w:val="24"/>
          <w:rtl/>
        </w:rPr>
      </w:pPr>
      <w:r>
        <w:rPr>
          <w:rFonts w:cs="David"/>
          <w:sz w:val="24"/>
          <w:rtl/>
        </w:rPr>
        <w:tab/>
        <w:t>אני מ</w:t>
      </w:r>
      <w:r>
        <w:rPr>
          <w:rFonts w:cs="David"/>
          <w:sz w:val="24"/>
          <w:rtl/>
        </w:rPr>
        <w:t xml:space="preserve">דגישה שאתה צריך להודיע על כך לכנסת, הסיפא של הסעיף קובעת: יושב ראש ועדת הכנסת יודיע על ההחלטה, ונטילת החסינות תיכנס לתוקף במועד מסירת ההודעה לכנסת. </w:t>
      </w:r>
    </w:p>
    <w:p w:rsidR="00000000" w:rsidRDefault="0052799D">
      <w:pPr>
        <w:jc w:val="both"/>
        <w:rPr>
          <w:rFonts w:cs="David"/>
          <w:sz w:val="24"/>
          <w:rtl/>
        </w:rPr>
      </w:pPr>
      <w:r>
        <w:rPr>
          <w:rFonts w:cs="David"/>
          <w:sz w:val="24"/>
          <w:rtl/>
        </w:rPr>
        <w:tab/>
      </w: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כמו שאמרתי, הוועדה אישרה את הבקשה, אציג זאת במליאת הכנסת ואני אודיע על ההחלטה למליאת הכנ</w:t>
      </w:r>
      <w:r>
        <w:rPr>
          <w:rFonts w:cs="David"/>
          <w:sz w:val="24"/>
          <w:rtl/>
        </w:rPr>
        <w:t xml:space="preserve">סת.  </w:t>
      </w:r>
    </w:p>
    <w:p w:rsidR="00000000" w:rsidRDefault="0052799D">
      <w:pPr>
        <w:jc w:val="both"/>
        <w:rPr>
          <w:rFonts w:cs="David"/>
          <w:sz w:val="24"/>
          <w:rtl/>
        </w:rPr>
      </w:pPr>
    </w:p>
    <w:p w:rsidR="00000000" w:rsidRDefault="0052799D">
      <w:pPr>
        <w:ind w:firstLine="567"/>
        <w:jc w:val="both"/>
        <w:rPr>
          <w:rFonts w:cs="David"/>
          <w:sz w:val="24"/>
          <w:rtl/>
        </w:rPr>
      </w:pPr>
      <w:r>
        <w:rPr>
          <w:rFonts w:cs="David"/>
          <w:sz w:val="24"/>
          <w:rtl/>
        </w:rPr>
        <w:t xml:space="preserve">אני מאוד מצטער, אני יכול רק לומר דברים טובים על ההליך המהיר שהשר סאלח טריף נקט בו, אני חושב שהדברים ראויים לציון, הוא לא חיכה עד שהיועץ המשפטי לממשלה יגיש את בקשתו, אני חושב שהוא עשה בזה מעשה המהווה דוגמה ציבורית נאותה בדרך שבה יש לטפל בדברים מהסוג </w:t>
      </w:r>
      <w:r>
        <w:rPr>
          <w:rFonts w:cs="David"/>
          <w:sz w:val="24"/>
          <w:rtl/>
        </w:rPr>
        <w:t xml:space="preserve">הזה. אני מאחל לשר שייצא זכאי, אני לא חושב שהכנסת צריכה לומר את דברה. </w:t>
      </w:r>
      <w:r>
        <w:rPr>
          <w:rFonts w:cs="David"/>
          <w:sz w:val="24"/>
          <w:rtl/>
        </w:rPr>
        <w:tab/>
      </w:r>
    </w:p>
    <w:p w:rsidR="00000000" w:rsidRDefault="0052799D">
      <w:pPr>
        <w:jc w:val="both"/>
        <w:rPr>
          <w:rFonts w:cs="David"/>
          <w:sz w:val="24"/>
          <w:rtl/>
        </w:rPr>
      </w:pPr>
      <w:r>
        <w:rPr>
          <w:rFonts w:cs="David"/>
          <w:sz w:val="24"/>
          <w:rtl/>
        </w:rPr>
        <w:br w:type="page"/>
      </w:r>
    </w:p>
    <w:p w:rsidR="00000000" w:rsidRDefault="0052799D">
      <w:pPr>
        <w:jc w:val="center"/>
        <w:rPr>
          <w:rFonts w:cs="David"/>
          <w:b/>
          <w:bCs/>
          <w:sz w:val="24"/>
          <w:u w:val="single"/>
          <w:rtl/>
        </w:rPr>
      </w:pPr>
      <w:r>
        <w:rPr>
          <w:rFonts w:cs="David"/>
          <w:b/>
          <w:bCs/>
          <w:sz w:val="24"/>
          <w:u w:val="single"/>
          <w:rtl/>
        </w:rPr>
        <w:t>מיזוג לפי סעיף 122 לתקנון הכנסת</w:t>
      </w:r>
    </w:p>
    <w:p w:rsidR="00000000" w:rsidRDefault="0052799D">
      <w:pPr>
        <w:jc w:val="center"/>
        <w:rPr>
          <w:rFonts w:cs="David"/>
          <w:b/>
          <w:bCs/>
          <w:sz w:val="24"/>
          <w:u w:val="single"/>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אני עובר לנושא האחרון: מיזוג לפי סעיף 122 לתקנון הכנסת. היועצת המשפטית, בבקשה. </w:t>
      </w:r>
    </w:p>
    <w:p w:rsidR="00000000" w:rsidRDefault="0052799D">
      <w:pPr>
        <w:jc w:val="both"/>
        <w:rPr>
          <w:rFonts w:cs="David"/>
          <w:sz w:val="24"/>
          <w:rtl/>
        </w:rPr>
      </w:pPr>
    </w:p>
    <w:p w:rsidR="00000000" w:rsidRDefault="0052799D">
      <w:pPr>
        <w:jc w:val="both"/>
        <w:rPr>
          <w:rFonts w:cs="David"/>
          <w:sz w:val="24"/>
          <w:u w:val="single"/>
          <w:rtl/>
        </w:rPr>
      </w:pPr>
      <w:r>
        <w:rPr>
          <w:rFonts w:cs="David"/>
          <w:sz w:val="24"/>
          <w:u w:val="single"/>
          <w:rtl/>
        </w:rPr>
        <w:t>אנה שניידר:</w:t>
      </w:r>
    </w:p>
    <w:p w:rsidR="00000000" w:rsidRDefault="0052799D">
      <w:pPr>
        <w:jc w:val="both"/>
        <w:rPr>
          <w:rFonts w:cs="David"/>
          <w:sz w:val="24"/>
          <w:rtl/>
        </w:rPr>
      </w:pPr>
    </w:p>
    <w:p w:rsidR="00000000" w:rsidRDefault="0052799D">
      <w:pPr>
        <w:jc w:val="both"/>
        <w:rPr>
          <w:rFonts w:cs="David"/>
          <w:sz w:val="24"/>
          <w:rtl/>
        </w:rPr>
      </w:pPr>
      <w:r>
        <w:rPr>
          <w:rFonts w:cs="David"/>
          <w:sz w:val="24"/>
          <w:rtl/>
        </w:rPr>
        <w:tab/>
        <w:t>סעיף 122 לתקנון הכנסת מאפשר למזג הצעות</w:t>
      </w:r>
      <w:r>
        <w:rPr>
          <w:rFonts w:cs="David"/>
          <w:sz w:val="24"/>
          <w:rtl/>
        </w:rPr>
        <w:t xml:space="preserve"> חוק ולהגישן לקריאה שנייה ושלישית כהצעת חוק אחת. כידוע, ישנן שלוש הצעות חוק הסדרים וועדת הכספים מבקשת למזגן.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שאול יהלום:</w:t>
      </w:r>
    </w:p>
    <w:p w:rsidR="00000000" w:rsidRDefault="0052799D">
      <w:pPr>
        <w:jc w:val="both"/>
        <w:rPr>
          <w:rFonts w:cs="David"/>
          <w:sz w:val="24"/>
          <w:rtl/>
        </w:rPr>
      </w:pPr>
      <w:r>
        <w:rPr>
          <w:rFonts w:cs="David"/>
          <w:sz w:val="24"/>
          <w:rtl/>
        </w:rPr>
        <w:tab/>
        <w:t xml:space="preserve"> למה? </w:t>
      </w:r>
    </w:p>
    <w:p w:rsidR="00000000" w:rsidRDefault="0052799D">
      <w:pPr>
        <w:jc w:val="both"/>
        <w:rPr>
          <w:rFonts w:cs="David"/>
          <w:sz w:val="24"/>
          <w:rtl/>
        </w:rPr>
      </w:pPr>
    </w:p>
    <w:p w:rsidR="00000000" w:rsidRDefault="0052799D">
      <w:pPr>
        <w:jc w:val="both"/>
        <w:rPr>
          <w:rFonts w:cs="David"/>
          <w:sz w:val="24"/>
          <w:u w:val="single"/>
          <w:rtl/>
        </w:rPr>
      </w:pPr>
      <w:r>
        <w:rPr>
          <w:rFonts w:cs="David"/>
          <w:sz w:val="24"/>
          <w:u w:val="single"/>
          <w:rtl/>
        </w:rPr>
        <w:t>אנה שניידר:</w:t>
      </w:r>
    </w:p>
    <w:p w:rsidR="00000000" w:rsidRDefault="0052799D">
      <w:pPr>
        <w:jc w:val="both"/>
        <w:rPr>
          <w:rFonts w:cs="David"/>
          <w:sz w:val="24"/>
          <w:rtl/>
        </w:rPr>
      </w:pPr>
    </w:p>
    <w:p w:rsidR="00000000" w:rsidRDefault="0052799D">
      <w:pPr>
        <w:jc w:val="both"/>
        <w:rPr>
          <w:rFonts w:cs="David"/>
          <w:sz w:val="24"/>
          <w:rtl/>
        </w:rPr>
      </w:pPr>
      <w:r>
        <w:rPr>
          <w:rFonts w:cs="David"/>
          <w:sz w:val="24"/>
          <w:rtl/>
        </w:rPr>
        <w:tab/>
        <w:t>יש שם מספר סעיפים שמתייחסים נניח לחוק הביטוח הלאומי ועדיף להגיש הכל כמקשה אחת למליאת הכנסת. לצורך כך יש צורך ב</w:t>
      </w:r>
      <w:r>
        <w:rPr>
          <w:rFonts w:cs="David"/>
          <w:sz w:val="24"/>
          <w:rtl/>
        </w:rPr>
        <w:t>אישור ועדת הכנסת וזאת הסיבה שהוגשה הבקשה. ועדת הכספים נמצאת כרגע במצב מאוד קשה מבחינת לוח הזמנים כפי שנכפה עליה בדיון אתמול בוועדת הכנסת. אתמול נאמר, שהחוק יונח על שולחן הכנסת ביום שני הקרוב. הדיונים התחילו רק עכשיו. יש לנו בצנרת עוד שתי בקשות, בקשה אחת, ה</w:t>
      </w:r>
      <w:r>
        <w:rPr>
          <w:rFonts w:cs="David"/>
          <w:sz w:val="24"/>
          <w:rtl/>
        </w:rPr>
        <w:t xml:space="preserve">אם ניתן פטור גורף מחובת הנחה של חוקי ההסדרים כדי שניתן יהיה להניח ביום שני וגם להתחיל את הדיון במליאה, ודבר נוסף, הייתי מבקש שייבדק, האם נקבעו סדרי דיון לשבוע הבא על מנת שאדע מה לעשות עם הסתייגות וכל מה שיש מסביב.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 אני חושב שצריך לעשות ז</w:t>
      </w:r>
      <w:r>
        <w:rPr>
          <w:rFonts w:cs="David"/>
          <w:sz w:val="24"/>
          <w:rtl/>
        </w:rPr>
        <w:t xml:space="preserve">את בצורה מסודרת, סדרי הדיון בנושא חוק ההסדרים והמשך הדיון בו, הנושא השני זה פטור מחובת הנחה, אם תבוא בקשה כזו, והנושא השלישי הוא הנושא שלפנינו, נושא המיזוג, ולשם כך אקבע ישיבה נפרדת.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נעמי חזן:</w:t>
      </w:r>
    </w:p>
    <w:p w:rsidR="00000000" w:rsidRDefault="0052799D">
      <w:pPr>
        <w:jc w:val="both"/>
        <w:rPr>
          <w:rFonts w:cs="David"/>
          <w:sz w:val="24"/>
          <w:rtl/>
        </w:rPr>
      </w:pPr>
      <w:r>
        <w:rPr>
          <w:rFonts w:cs="David"/>
          <w:sz w:val="24"/>
          <w:rtl/>
        </w:rPr>
        <w:tab/>
        <w:t xml:space="preserve"> אתה רומס את הכנסת. </w:t>
      </w:r>
    </w:p>
    <w:p w:rsidR="00000000" w:rsidRDefault="0052799D">
      <w:pPr>
        <w:jc w:val="both"/>
        <w:rPr>
          <w:rFonts w:cs="David"/>
          <w:sz w:val="24"/>
          <w:rtl/>
        </w:rPr>
      </w:pPr>
    </w:p>
    <w:p w:rsidR="00000000" w:rsidRDefault="0052799D">
      <w:pPr>
        <w:rPr>
          <w:rFonts w:cs="David"/>
          <w:sz w:val="24"/>
          <w:u w:val="single"/>
          <w:rtl/>
        </w:rPr>
      </w:pPr>
      <w:r>
        <w:rPr>
          <w:rFonts w:cs="David"/>
          <w:sz w:val="24"/>
          <w:u w:val="single"/>
          <w:rtl/>
        </w:rPr>
        <w:t>נעמי חזן:</w:t>
      </w:r>
    </w:p>
    <w:p w:rsidR="00000000" w:rsidRDefault="0052799D">
      <w:pPr>
        <w:rPr>
          <w:rFonts w:cs="David"/>
          <w:sz w:val="24"/>
          <w:u w:val="single"/>
          <w:rtl/>
        </w:rPr>
      </w:pPr>
    </w:p>
    <w:p w:rsidR="00000000" w:rsidRDefault="0052799D">
      <w:pPr>
        <w:jc w:val="both"/>
        <w:rPr>
          <w:rFonts w:cs="David"/>
          <w:sz w:val="24"/>
          <w:rtl/>
        </w:rPr>
      </w:pPr>
      <w:r>
        <w:rPr>
          <w:rFonts w:cs="David"/>
          <w:sz w:val="24"/>
          <w:rtl/>
        </w:rPr>
        <w:tab/>
        <w:t xml:space="preserve"> אתה רוצה להעביר דברים שהם</w:t>
      </w:r>
      <w:r>
        <w:rPr>
          <w:rFonts w:cs="David"/>
          <w:sz w:val="24"/>
          <w:rtl/>
        </w:rPr>
        <w:t xml:space="preserve"> אינם תקינים.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rPr>
          <w:rFonts w:cs="David"/>
          <w:sz w:val="24"/>
          <w:rtl/>
        </w:rPr>
      </w:pPr>
    </w:p>
    <w:p w:rsidR="00000000" w:rsidRDefault="0052799D">
      <w:pPr>
        <w:jc w:val="both"/>
        <w:rPr>
          <w:rFonts w:cs="David"/>
          <w:sz w:val="24"/>
          <w:rtl/>
        </w:rPr>
      </w:pPr>
      <w:r>
        <w:rPr>
          <w:rFonts w:cs="David"/>
          <w:sz w:val="24"/>
          <w:rtl/>
        </w:rPr>
        <w:tab/>
        <w:t xml:space="preserve">לא שמעתם, אמרתי, אני לא מוכן לשים את זה עכשיו על סדר היום, זה יבוא לדיון במועד אחר. גם המיזוג יבוא לסדר היום בישיבה שתיקבע במועד אחר. </w:t>
      </w:r>
    </w:p>
    <w:p w:rsidR="00000000" w:rsidRDefault="0052799D">
      <w:pPr>
        <w:jc w:val="both"/>
        <w:rPr>
          <w:rFonts w:cs="David"/>
          <w:sz w:val="24"/>
          <w:rtl/>
        </w:rPr>
      </w:pPr>
    </w:p>
    <w:p w:rsidR="00000000" w:rsidRDefault="0052799D">
      <w:pPr>
        <w:jc w:val="both"/>
        <w:rPr>
          <w:rFonts w:cs="David"/>
          <w:sz w:val="24"/>
          <w:u w:val="single"/>
          <w:rtl/>
        </w:rPr>
      </w:pPr>
      <w:r>
        <w:rPr>
          <w:rFonts w:cs="David"/>
          <w:sz w:val="24"/>
          <w:u w:val="single"/>
          <w:rtl/>
        </w:rPr>
        <w:t>מזכיר הכנסת א' האן:</w:t>
      </w:r>
    </w:p>
    <w:p w:rsidR="00000000" w:rsidRDefault="0052799D">
      <w:pPr>
        <w:jc w:val="both"/>
        <w:rPr>
          <w:rFonts w:cs="David"/>
          <w:b/>
          <w:bCs/>
          <w:sz w:val="24"/>
          <w:u w:val="single"/>
          <w:rtl/>
        </w:rPr>
      </w:pPr>
    </w:p>
    <w:p w:rsidR="00000000" w:rsidRDefault="0052799D">
      <w:pPr>
        <w:jc w:val="both"/>
        <w:rPr>
          <w:rFonts w:cs="David"/>
          <w:sz w:val="24"/>
          <w:rtl/>
        </w:rPr>
      </w:pPr>
      <w:r>
        <w:rPr>
          <w:rFonts w:cs="David"/>
          <w:sz w:val="24"/>
          <w:rtl/>
        </w:rPr>
        <w:tab/>
        <w:t xml:space="preserve"> מה שנהוג, שמזכירות הכנסת מציעה לוועדת הכנסת הצעה וזה מובא לדיון.</w:t>
      </w:r>
      <w:r>
        <w:rPr>
          <w:rFonts w:cs="David"/>
          <w:sz w:val="24"/>
          <w:rtl/>
        </w:rPr>
        <w:t xml:space="preserve"> אנחנו ניתן היום הצעה מתוך מגמה אם תוכל לקיים מחר דיון. </w:t>
      </w:r>
    </w:p>
    <w:p w:rsidR="00000000" w:rsidRDefault="0052799D">
      <w:pPr>
        <w:jc w:val="both"/>
        <w:rPr>
          <w:rFonts w:cs="David"/>
          <w:sz w:val="24"/>
          <w:rtl/>
        </w:rPr>
      </w:pPr>
    </w:p>
    <w:p w:rsidR="00000000" w:rsidRDefault="0052799D">
      <w:pPr>
        <w:rPr>
          <w:rFonts w:cs="David"/>
          <w:sz w:val="24"/>
          <w:rtl/>
        </w:rPr>
      </w:pPr>
      <w:r>
        <w:rPr>
          <w:rFonts w:cs="David"/>
          <w:sz w:val="24"/>
          <w:u w:val="single"/>
          <w:rtl/>
        </w:rPr>
        <w:t>היו"ר יוסי כץ:</w:t>
      </w:r>
    </w:p>
    <w:p w:rsidR="00000000" w:rsidRDefault="0052799D">
      <w:pPr>
        <w:jc w:val="both"/>
        <w:rPr>
          <w:rFonts w:cs="David"/>
          <w:sz w:val="24"/>
          <w:rtl/>
        </w:rPr>
      </w:pPr>
      <w:r>
        <w:rPr>
          <w:rFonts w:cs="David"/>
          <w:sz w:val="24"/>
          <w:rtl/>
        </w:rPr>
        <w:tab/>
        <w:t xml:space="preserve">תודה רבה, הישיבה נעולה. </w:t>
      </w:r>
    </w:p>
    <w:p w:rsidR="00000000" w:rsidRDefault="0052799D">
      <w:pPr>
        <w:jc w:val="both"/>
        <w:rPr>
          <w:rFonts w:cs="David"/>
          <w:sz w:val="24"/>
          <w:rtl/>
        </w:rPr>
      </w:pPr>
    </w:p>
    <w:p w:rsidR="00000000" w:rsidRDefault="0052799D">
      <w:pPr>
        <w:jc w:val="center"/>
        <w:rPr>
          <w:rFonts w:cs="David"/>
          <w:sz w:val="24"/>
          <w:u w:val="single"/>
          <w:rtl/>
        </w:rPr>
      </w:pPr>
      <w:r>
        <w:rPr>
          <w:rFonts w:cs="David"/>
          <w:sz w:val="24"/>
          <w:u w:val="single"/>
          <w:rtl/>
        </w:rPr>
        <w:t>הישיבה ננעלה בשעה 11:20.</w:t>
      </w:r>
    </w:p>
    <w:p w:rsidR="00000000" w:rsidRDefault="0052799D">
      <w:pPr>
        <w:jc w:val="right"/>
        <w:rPr>
          <w:rFonts w:cs="Miriam"/>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2799D">
      <w:r>
        <w:separator/>
      </w:r>
    </w:p>
  </w:endnote>
  <w:endnote w:type="continuationSeparator" w:id="0">
    <w:p w:rsidR="00000000" w:rsidRDefault="0052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2799D">
    <w:pPr>
      <w:pStyle w:val="a7"/>
      <w:rPr>
        <w:rFonts w:cs="Miriam"/>
        <w:sz w:val="24"/>
        <w:rtl/>
      </w:rPr>
    </w:pPr>
  </w:p>
  <w:p w:rsidR="00000000" w:rsidRDefault="0052799D">
    <w:pPr>
      <w:pStyle w:val="a7"/>
      <w:rPr>
        <w:rFonts w:cs="Miriam"/>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2799D">
    <w:pPr>
      <w:pStyle w:val="a7"/>
      <w:rPr>
        <w:rFonts w:cs="Miriam"/>
        <w:sz w:val="24"/>
        <w:rtl/>
      </w:rPr>
    </w:pPr>
  </w:p>
  <w:p w:rsidR="00000000" w:rsidRDefault="0052799D">
    <w:pPr>
      <w:pStyle w:val="a7"/>
      <w:rPr>
        <w:rFonts w:cs="Miriam"/>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2799D">
      <w:r>
        <w:separator/>
      </w:r>
    </w:p>
  </w:footnote>
  <w:footnote w:type="continuationSeparator" w:id="0">
    <w:p w:rsidR="00000000" w:rsidRDefault="005279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2799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52799D">
    <w:pPr>
      <w:pStyle w:val="a5"/>
      <w:ind w:right="360"/>
      <w:rPr>
        <w:rFonts w:cs="David"/>
        <w:sz w:val="24"/>
        <w:rtl/>
      </w:rPr>
    </w:pPr>
    <w:r>
      <w:rPr>
        <w:rFonts w:cs="David"/>
        <w:sz w:val="24"/>
        <w:rtl/>
      </w:rPr>
      <w:t>ועדת הכנסת</w:t>
    </w:r>
  </w:p>
  <w:p w:rsidR="00000000" w:rsidRDefault="0052799D">
    <w:pPr>
      <w:pStyle w:val="a5"/>
      <w:ind w:right="360"/>
      <w:rPr>
        <w:rStyle w:val="a9"/>
        <w:rFonts w:cs="David"/>
        <w:sz w:val="24"/>
        <w:rtl/>
      </w:rPr>
    </w:pPr>
    <w:r>
      <w:rPr>
        <w:rFonts w:cs="David"/>
        <w:sz w:val="24"/>
        <w:rtl/>
      </w:rPr>
      <w:t>29.01.2002</w:t>
    </w:r>
  </w:p>
  <w:p w:rsidR="00000000" w:rsidRDefault="0052799D">
    <w:pPr>
      <w:pStyle w:val="a5"/>
      <w:rPr>
        <w:rFonts w:cs="Miriam"/>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2799D">
    <w:pPr>
      <w:pStyle w:val="a5"/>
      <w:rPr>
        <w:rFonts w:cs="Miriam"/>
        <w:sz w:val="24"/>
        <w:rtl/>
      </w:rPr>
    </w:pPr>
  </w:p>
  <w:p w:rsidR="00000000" w:rsidRDefault="0052799D">
    <w:pPr>
      <w:pStyle w:val="a5"/>
      <w:rPr>
        <w:rFonts w:cs="Miriam"/>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37BC785D"/>
    <w:multiLevelType w:val="hybridMultilevel"/>
    <w:tmpl w:val="E4A055D6"/>
    <w:lvl w:ilvl="0" w:tplc="6D48F80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4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52799D"/>
    <w:rsid w:val="0052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A4CA77-ECC2-4DB7-A673-BE859432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outlineLvl w:val="4"/>
    </w:pPr>
    <w:rPr>
      <w:b/>
      <w:bCs/>
    </w:rPr>
  </w:style>
  <w:style w:type="paragraph" w:styleId="6">
    <w:name w:val="heading 6"/>
    <w:basedOn w:val="a"/>
    <w:next w:val="a"/>
    <w:link w:val="60"/>
    <w:uiPriority w:val="99"/>
    <w:qFormat/>
    <w:pPr>
      <w:keepNext/>
      <w:outlineLvl w:val="5"/>
    </w:pPr>
    <w:rPr>
      <w:b/>
      <w:bCs/>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rPr>
      <w:b/>
      <w:bCs/>
      <w:u w:val="single"/>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7001</Characters>
  <Application>Microsoft Office Word</Application>
  <DocSecurity>0</DocSecurity>
  <Lines>58</Lines>
  <Paragraphs>16</Paragraphs>
  <ScaleCrop>false</ScaleCrop>
  <Company>knesset</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הכנסת/4550</dc:title>
  <dc:subject>כנסת 29.1.2002ב</dc:subject>
  <dc:creator>סיגל גורדון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