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60E90">
      <w:pPr>
        <w:jc w:val="right"/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פרוטוקולים/ועדת הכנסת/5277</w:t>
      </w:r>
    </w:p>
    <w:p w:rsidR="00000000" w:rsidRDefault="00B60E90">
      <w:pPr>
        <w:jc w:val="right"/>
        <w:rPr>
          <w:rFonts w:cs="David"/>
          <w:rtl/>
        </w:rPr>
      </w:pPr>
      <w:r>
        <w:rPr>
          <w:rFonts w:cs="David"/>
          <w:rtl/>
        </w:rPr>
        <w:tab/>
        <w:t>ירושלים, ח' בתמוז, תשס"ב</w:t>
      </w:r>
    </w:p>
    <w:p w:rsidR="00000000" w:rsidRDefault="00B60E90">
      <w:pPr>
        <w:jc w:val="right"/>
        <w:rPr>
          <w:rFonts w:cs="David"/>
          <w:rtl/>
          <w:lang w:val="es"/>
        </w:rPr>
      </w:pPr>
      <w:r>
        <w:rPr>
          <w:rFonts w:cs="David"/>
          <w:rtl/>
          <w:lang w:val="es"/>
        </w:rPr>
        <w:t>18 ביוני, 2002</w:t>
      </w:r>
    </w:p>
    <w:p w:rsidR="00000000" w:rsidRDefault="00B60E90">
      <w:pPr>
        <w:jc w:val="right"/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b/>
          <w:bCs/>
          <w:rtl/>
        </w:rPr>
        <w:t>הכנסת החמש-עשרה</w:t>
      </w:r>
      <w:r>
        <w:rPr>
          <w:rFonts w:cs="David"/>
          <w:b/>
          <w:bCs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נו</w:t>
      </w:r>
      <w:r>
        <w:rPr>
          <w:rFonts w:cs="David"/>
          <w:rtl/>
        </w:rPr>
        <w:t>סח לא מתוקן</w:t>
      </w:r>
    </w:p>
    <w:p w:rsidR="00000000" w:rsidRDefault="00B60E90">
      <w:pPr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רביעי</w:t>
      </w:r>
    </w:p>
    <w:p w:rsidR="00000000" w:rsidRDefault="00B60E90">
      <w:pPr>
        <w:rPr>
          <w:rFonts w:cs="David"/>
          <w:b/>
          <w:bCs/>
          <w:rtl/>
        </w:rPr>
      </w:pPr>
    </w:p>
    <w:p w:rsidR="00000000" w:rsidRDefault="00B60E90">
      <w:pPr>
        <w:rPr>
          <w:rFonts w:cs="David"/>
          <w:b/>
          <w:bCs/>
          <w:rtl/>
        </w:rPr>
      </w:pPr>
    </w:p>
    <w:p w:rsidR="00000000" w:rsidRDefault="00B60E90">
      <w:pPr>
        <w:rPr>
          <w:rFonts w:cs="David"/>
          <w:b/>
          <w:bCs/>
          <w:rtl/>
        </w:rPr>
      </w:pPr>
    </w:p>
    <w:p w:rsidR="00000000" w:rsidRDefault="00B60E90">
      <w:pPr>
        <w:rPr>
          <w:rFonts w:cs="David"/>
          <w:b/>
          <w:bCs/>
          <w:rtl/>
        </w:rPr>
      </w:pPr>
    </w:p>
    <w:p w:rsidR="00000000" w:rsidRDefault="00B60E90">
      <w:pPr>
        <w:pStyle w:val="10"/>
        <w:rPr>
          <w:rFonts w:cs="David"/>
          <w:rtl/>
        </w:rPr>
      </w:pPr>
      <w:r>
        <w:rPr>
          <w:rFonts w:cs="David"/>
          <w:rtl/>
        </w:rPr>
        <w:t>פרוטוקול מס' 322</w:t>
      </w:r>
    </w:p>
    <w:p w:rsidR="00000000" w:rsidRDefault="00B60E90">
      <w:pPr>
        <w:pStyle w:val="10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B60E90">
      <w:pPr>
        <w:pStyle w:val="40"/>
        <w:rPr>
          <w:rFonts w:cs="David"/>
          <w:rtl/>
        </w:rPr>
      </w:pPr>
      <w:r>
        <w:rPr>
          <w:rFonts w:cs="David"/>
          <w:rtl/>
        </w:rPr>
        <w:t>יום שני, ל' בסיוון התשס"ב (10 ביוני 2002), שעה 15:30</w:t>
      </w:r>
    </w:p>
    <w:p w:rsidR="00000000" w:rsidRDefault="00B60E90">
      <w:pPr>
        <w:rPr>
          <w:rFonts w:cs="David"/>
          <w:b/>
          <w:bCs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rtl/>
        </w:rPr>
        <w:tab/>
        <w:t>קביעת מסגרת דיון להצעות להביא אי-אמון בראש הממשלה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זאב בוים  -  מ"מ היו"ר</w:t>
      </w:r>
    </w:p>
    <w:p w:rsidR="00000000" w:rsidRDefault="00B60E90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עבד מאלכ דהאמשה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מוזמנים:</w:t>
      </w:r>
      <w:r>
        <w:rPr>
          <w:rFonts w:cs="David"/>
          <w:rtl/>
        </w:rPr>
        <w:tab/>
        <w:t>מזכיר הכנסת אריה האן</w:t>
      </w:r>
    </w:p>
    <w:p w:rsidR="00000000" w:rsidRDefault="00B60E90">
      <w:pPr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סגן מזכיר הכנסת דוד לב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יועצת משפטית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אנה שניידר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מנהל/ת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  <w:t>אתי בן-יוסף</w:t>
      </w: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קצרנית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אסתר מימון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</w:p>
    <w:p w:rsidR="00000000" w:rsidRDefault="00B60E90">
      <w:pPr>
        <w:jc w:val="center"/>
        <w:rPr>
          <w:rFonts w:cs="David"/>
          <w:rtl/>
        </w:rPr>
      </w:pPr>
      <w:r>
        <w:rPr>
          <w:rFonts w:cs="David"/>
          <w:rtl/>
        </w:rPr>
        <w:br w:type="page"/>
      </w:r>
      <w:r>
        <w:rPr>
          <w:rFonts w:cs="David"/>
          <w:b/>
          <w:bCs/>
          <w:u w:val="single"/>
          <w:rtl/>
        </w:rPr>
        <w:lastRenderedPageBreak/>
        <w:t>קביעת מסגרת דיון להצעות אי-אמון בראש הממשלה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אני מתכבד לפתוח את ישיבת ועדת הכנסת. מי הציע את הצעת האי</w:t>
      </w:r>
      <w:r>
        <w:rPr>
          <w:rFonts w:cs="David"/>
          <w:rtl/>
        </w:rPr>
        <w:t>-אמון?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עבד אלמאלכ דהאמשה: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אחמד טיבי היה צריך לנמק, אבל ינמק עסאם מח'ול, משום שאבא של אחמד טיבי נפטר.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אתם מציעים את האי-אמון כאשר ראש הממשלה בחוץ-לארץ.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עבד אלמאלכ דהאמשה: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כך זה יצא.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תחכו.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עבד אלמאלכ דהאמשה: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</w:t>
      </w:r>
      <w:r>
        <w:rPr>
          <w:rFonts w:cs="David"/>
          <w:rtl/>
        </w:rPr>
        <w:t>היית פונה ומבקש.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מזכיר הכנסת א' האן:</w:t>
      </w: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אני פניתי לאחמד טיבי.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מוחמד ברכה יכול לדבר בשם כולם?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עבד אלמאלכ דהאמשה: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אף אחד לא יכול לדבר בשם כולם. צריך לדבר עם זה שצריך לנמק, זו זכותו.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סגן מזכיר הכנסת דוד לב:</w:t>
      </w:r>
    </w:p>
    <w:p w:rsidR="00000000" w:rsidRDefault="00B60E90">
      <w:pPr>
        <w:rPr>
          <w:rFonts w:cs="David"/>
          <w:u w:val="single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אחמד טיבי מסר את ההנמקה </w:t>
      </w:r>
      <w:r>
        <w:rPr>
          <w:rFonts w:cs="David"/>
          <w:rtl/>
        </w:rPr>
        <w:t>לעסאם מח'ול.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אחמד טיבי באבל, אי-אפשר לדבר אתו עכשיו.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מזכיר הכנסת א' האן:</w:t>
      </w:r>
    </w:p>
    <w:p w:rsidR="00000000" w:rsidRDefault="00B60E90">
      <w:pPr>
        <w:rPr>
          <w:rFonts w:cs="David"/>
          <w:b/>
          <w:bCs/>
          <w:u w:val="single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כמה זמן מתאבלים לפי מנהגי האסלאם?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עבד אלמאלכ דהאמשה: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כשיש אנשים גדולים, יושבים חמישה ימים, בדרך כלל יושבים שלושה ימים. תדבר עם עסאם מח'ול, כי הוא מנמק.</w:t>
      </w: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עבד א</w:t>
      </w:r>
      <w:r>
        <w:rPr>
          <w:rFonts w:cs="David"/>
          <w:u w:val="single"/>
          <w:rtl/>
        </w:rPr>
        <w:t>למאלכ דהאמשה: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 xml:space="preserve"> נקבע מסגרת דיון, אם הוא ימשוך את הצעת האי-אמון, הוא ימשוך. לא ימשוך, תהיה מסגרת דיון.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rPr>
          <w:rFonts w:cs="David"/>
          <w:rtl/>
        </w:rPr>
      </w:pPr>
      <w:r>
        <w:rPr>
          <w:rFonts w:cs="David"/>
          <w:u w:val="single"/>
          <w:rtl/>
        </w:rPr>
        <w:t>היו"ר זאב בוים:</w:t>
      </w:r>
    </w:p>
    <w:p w:rsidR="00000000" w:rsidRDefault="00B60E90">
      <w:pPr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נקבע מסגרת דיון. אני מציע שיהיה דיון סיעתי של שלוש דקות. מי בעד? פה אחד.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  <w:r>
        <w:rPr>
          <w:rFonts w:cs="David"/>
          <w:rtl/>
        </w:rPr>
        <w:tab/>
        <w:t>במידה ועסאם מח'ול יודיע שהוא מושך את הצעת האי-אמון, האי-אמו</w:t>
      </w:r>
      <w:r>
        <w:rPr>
          <w:rFonts w:cs="David"/>
          <w:rtl/>
        </w:rPr>
        <w:t>ן לא יתקיים. תודה רבה. הישיבה נעולה.</w:t>
      </w:r>
    </w:p>
    <w:p w:rsidR="00000000" w:rsidRDefault="00B60E90">
      <w:pPr>
        <w:pStyle w:val="a5"/>
        <w:tabs>
          <w:tab w:val="clear" w:pos="4153"/>
          <w:tab w:val="clear" w:pos="8306"/>
        </w:tabs>
        <w:rPr>
          <w:rFonts w:cs="David"/>
          <w:rtl/>
        </w:rPr>
      </w:pPr>
    </w:p>
    <w:p w:rsidR="00000000" w:rsidRDefault="00B60E90">
      <w:pPr>
        <w:pStyle w:val="a5"/>
        <w:tabs>
          <w:tab w:val="clear" w:pos="4153"/>
          <w:tab w:val="clear" w:pos="8306"/>
        </w:tabs>
        <w:jc w:val="center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הישיבה ננעלה בשעה 15:40</w:t>
      </w:r>
    </w:p>
    <w:p w:rsidR="00000000" w:rsidRDefault="00B60E90">
      <w:pPr>
        <w:jc w:val="right"/>
        <w:rPr>
          <w:rFonts w:cs="David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B60E90">
      <w:r>
        <w:separator/>
      </w:r>
    </w:p>
  </w:endnote>
  <w:endnote w:type="continuationSeparator" w:id="0">
    <w:p w:rsidR="00000000" w:rsidRDefault="00B6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0E90">
    <w:pPr>
      <w:pStyle w:val="a7"/>
      <w:rPr>
        <w:rFonts w:cs="David"/>
        <w:rtl/>
      </w:rPr>
    </w:pPr>
  </w:p>
  <w:p w:rsidR="00000000" w:rsidRDefault="00B60E90">
    <w:pPr>
      <w:pStyle w:val="a7"/>
      <w:rPr>
        <w:rFonts w:cs="David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0E90">
    <w:pPr>
      <w:pStyle w:val="a7"/>
      <w:rPr>
        <w:rFonts w:cs="David"/>
        <w:rtl/>
      </w:rPr>
    </w:pPr>
  </w:p>
  <w:p w:rsidR="00000000" w:rsidRDefault="00B60E90">
    <w:pPr>
      <w:pStyle w:val="a7"/>
      <w:rPr>
        <w:rFonts w:cs="David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B60E90">
      <w:r>
        <w:separator/>
      </w:r>
    </w:p>
  </w:footnote>
  <w:footnote w:type="continuationSeparator" w:id="0">
    <w:p w:rsidR="00000000" w:rsidRDefault="00B60E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0E90">
    <w:pPr>
      <w:pStyle w:val="a5"/>
      <w:framePr w:wrap="auto" w:vAnchor="text" w:hAnchor="margin" w:y="1"/>
      <w:rPr>
        <w:rStyle w:val="a9"/>
        <w:rFonts w:cs="David"/>
        <w:rtl/>
      </w:rPr>
    </w:pPr>
    <w:r>
      <w:rPr>
        <w:rStyle w:val="a9"/>
        <w:rFonts w:cs="David"/>
      </w:rPr>
      <w:fldChar w:fldCharType="begin"/>
    </w:r>
    <w:r>
      <w:rPr>
        <w:rStyle w:val="a9"/>
        <w:rFonts w:cs="David"/>
      </w:rPr>
      <w:instrText xml:space="preserve">PAGE  </w:instrText>
    </w:r>
    <w:r>
      <w:rPr>
        <w:rStyle w:val="a9"/>
        <w:rFonts w:cs="David"/>
      </w:rPr>
      <w:fldChar w:fldCharType="separate"/>
    </w:r>
    <w:r>
      <w:rPr>
        <w:rStyle w:val="a9"/>
        <w:rFonts w:cs="David"/>
        <w:noProof/>
        <w:rtl/>
      </w:rPr>
      <w:t>2</w:t>
    </w:r>
    <w:r>
      <w:rPr>
        <w:rStyle w:val="a9"/>
        <w:rFonts w:cs="David"/>
      </w:rPr>
      <w:fldChar w:fldCharType="end"/>
    </w:r>
  </w:p>
  <w:p w:rsidR="00000000" w:rsidRDefault="00B60E90">
    <w:pPr>
      <w:pStyle w:val="a5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B60E90">
    <w:pPr>
      <w:pStyle w:val="a5"/>
      <w:ind w:right="360"/>
      <w:rPr>
        <w:rStyle w:val="a9"/>
        <w:rFonts w:cs="David"/>
        <w:rtl/>
      </w:rPr>
    </w:pPr>
    <w:r>
      <w:rPr>
        <w:rFonts w:cs="David"/>
        <w:rtl/>
      </w:rPr>
      <w:t>10.6.2002</w:t>
    </w:r>
  </w:p>
  <w:p w:rsidR="00000000" w:rsidRDefault="00B60E90">
    <w:pPr>
      <w:pStyle w:val="a5"/>
      <w:rPr>
        <w:rFonts w:cs="David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60E90">
    <w:pPr>
      <w:pStyle w:val="a5"/>
      <w:rPr>
        <w:rFonts w:cs="David"/>
        <w:rtl/>
      </w:rPr>
    </w:pPr>
  </w:p>
  <w:p w:rsidR="00000000" w:rsidRDefault="00B60E90">
    <w:pPr>
      <w:pStyle w:val="a5"/>
      <w:rPr>
        <w:rFonts w:cs="David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73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3136EF91B853D311954A00508B44D0770000003896F100000572925B6D2FD511BECD001083FCCD060000000D72E2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47414C494C002F6F3D4B4E45535345542D49535241454C2F6F753D4B4E45535345542F636E3D526563697069656E74732F636E3D70726F746F636F6C696D2F636E3D74616D61727300"/>
  </w:docVars>
  <w:rsids>
    <w:rsidRoot w:val="00B60E90"/>
    <w:rsid w:val="00B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63A2886-63FB-459D-A2DC-07A9B54E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character" w:styleId="a9">
    <w:name w:val="page number"/>
    <w:basedOn w:val="a0"/>
    <w:uiPriority w:val="99"/>
    <w:rPr>
      <w:rFonts w:ascii="Times New Roman" w:hAnsi="Times New Roman" w:cs="Times New Roman"/>
    </w:rPr>
  </w:style>
  <w:style w:type="paragraph" w:customStyle="1" w:styleId="aa">
    <w:name w:val="דננו"/>
    <w:uiPriority w:val="99"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customStyle="1" w:styleId="AutoCorrect">
    <w:name w:val="AutoCorrect"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1412</Characters>
  <Application>Microsoft Office Word</Application>
  <DocSecurity>0</DocSecurity>
  <Lines>11</Lines>
  <Paragraphs>3</Paragraphs>
  <ScaleCrop>false</ScaleCrop>
  <Company>knesset</Company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הכנסת/5277</dc:title>
  <dc:subject>כנסת 10.6.2002</dc:subject>
  <dc:creator>אסתר מימון</dc:creator>
  <cp:keywords/>
  <dc:description/>
  <cp:lastModifiedBy>רינה דבורה קדרון</cp:lastModifiedBy>
  <cp:revision>2</cp:revision>
  <dcterms:created xsi:type="dcterms:W3CDTF">2017-04-23T10:24:00Z</dcterms:created>
  <dcterms:modified xsi:type="dcterms:W3CDTF">2017-04-23T10:24:00Z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