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363BC">
      <w:pPr>
        <w:jc w:val="right"/>
        <w:rPr>
          <w:rFonts w:cs="David"/>
          <w:rtl/>
        </w:rPr>
      </w:pPr>
      <w:bookmarkStart w:id="0" w:name="_GoBack"/>
      <w:bookmarkEnd w:id="0"/>
      <w:r>
        <w:rPr>
          <w:rFonts w:cs="David"/>
          <w:rtl/>
        </w:rPr>
        <w:t>פרוטוקולים/ועדת הכנסת/6034</w:t>
      </w:r>
    </w:p>
    <w:p w:rsidR="00000000" w:rsidRDefault="00B363BC">
      <w:pPr>
        <w:jc w:val="right"/>
        <w:rPr>
          <w:rFonts w:cs="David"/>
          <w:rtl/>
        </w:rPr>
      </w:pPr>
      <w:r>
        <w:rPr>
          <w:rFonts w:cs="David"/>
          <w:rtl/>
        </w:rPr>
        <w:tab/>
        <w:t>ירושלים, ט' בכסלו, תשס"ג</w:t>
      </w:r>
    </w:p>
    <w:p w:rsidR="00000000" w:rsidRDefault="00B363BC">
      <w:pPr>
        <w:jc w:val="right"/>
        <w:rPr>
          <w:rFonts w:cs="David"/>
          <w:rtl/>
          <w:lang w:val="es"/>
        </w:rPr>
      </w:pPr>
      <w:r>
        <w:rPr>
          <w:rFonts w:cs="David"/>
          <w:rtl/>
          <w:lang w:val="es"/>
        </w:rPr>
        <w:t>14 בנובמבר, 2002</w:t>
      </w:r>
    </w:p>
    <w:p w:rsidR="00000000" w:rsidRDefault="00B363BC">
      <w:pPr>
        <w:jc w:val="right"/>
        <w:rPr>
          <w:rFonts w:cs="David"/>
          <w:rtl/>
        </w:rPr>
      </w:pPr>
    </w:p>
    <w:p w:rsidR="00000000" w:rsidRDefault="00B363BC">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B363BC">
      <w:pPr>
        <w:rPr>
          <w:rFonts w:cs="David"/>
          <w:b/>
          <w:bCs/>
          <w:rtl/>
        </w:rPr>
      </w:pPr>
      <w:r>
        <w:rPr>
          <w:rFonts w:cs="David"/>
          <w:b/>
          <w:bCs/>
          <w:rtl/>
        </w:rPr>
        <w:t>מושב חמישי</w:t>
      </w:r>
    </w:p>
    <w:p w:rsidR="00000000" w:rsidRDefault="00B363BC">
      <w:pPr>
        <w:rPr>
          <w:rFonts w:cs="David"/>
          <w:b/>
          <w:bCs/>
          <w:rtl/>
        </w:rPr>
      </w:pPr>
    </w:p>
    <w:p w:rsidR="00000000" w:rsidRDefault="00B363BC">
      <w:pPr>
        <w:rPr>
          <w:rFonts w:cs="David"/>
          <w:b/>
          <w:bCs/>
          <w:rtl/>
        </w:rPr>
      </w:pPr>
    </w:p>
    <w:p w:rsidR="00000000" w:rsidRDefault="00B363BC">
      <w:pPr>
        <w:rPr>
          <w:rFonts w:cs="David"/>
          <w:b/>
          <w:bCs/>
          <w:rtl/>
        </w:rPr>
      </w:pPr>
    </w:p>
    <w:p w:rsidR="00000000" w:rsidRDefault="00B363BC">
      <w:pPr>
        <w:rPr>
          <w:rFonts w:cs="David"/>
          <w:b/>
          <w:bCs/>
          <w:rtl/>
        </w:rPr>
      </w:pPr>
    </w:p>
    <w:p w:rsidR="00000000" w:rsidRDefault="00B363BC">
      <w:pPr>
        <w:pStyle w:val="10"/>
        <w:rPr>
          <w:rFonts w:cs="David"/>
          <w:rtl/>
        </w:rPr>
      </w:pPr>
      <w:r>
        <w:rPr>
          <w:rFonts w:cs="David"/>
          <w:rtl/>
        </w:rPr>
        <w:t>פרוטוקול מס' 363</w:t>
      </w:r>
    </w:p>
    <w:p w:rsidR="00000000" w:rsidRDefault="00B363BC">
      <w:pPr>
        <w:pStyle w:val="10"/>
        <w:rPr>
          <w:rFonts w:cs="David"/>
          <w:rtl/>
        </w:rPr>
      </w:pPr>
      <w:r>
        <w:rPr>
          <w:rFonts w:cs="David"/>
          <w:rtl/>
        </w:rPr>
        <w:t>מישיבת ועדת הכנסת</w:t>
      </w:r>
    </w:p>
    <w:p w:rsidR="00000000" w:rsidRDefault="00B363BC">
      <w:pPr>
        <w:pStyle w:val="40"/>
        <w:rPr>
          <w:rFonts w:cs="David"/>
          <w:rtl/>
        </w:rPr>
      </w:pPr>
      <w:r>
        <w:rPr>
          <w:rFonts w:cs="David"/>
          <w:rtl/>
        </w:rPr>
        <w:t>יום רביעי, ח' בכסלו התשס"ג (13 בנובמבר 2002), שעה 13:15</w:t>
      </w:r>
    </w:p>
    <w:p w:rsidR="00000000" w:rsidRDefault="00B363BC">
      <w:pPr>
        <w:rPr>
          <w:rFonts w:cs="David"/>
          <w:rtl/>
        </w:rPr>
      </w:pPr>
    </w:p>
    <w:p w:rsidR="00000000" w:rsidRDefault="00B363BC">
      <w:pPr>
        <w:rPr>
          <w:rFonts w:cs="David"/>
          <w:b/>
          <w:bCs/>
          <w:u w:val="single"/>
          <w:rtl/>
        </w:rPr>
      </w:pPr>
    </w:p>
    <w:p w:rsidR="00000000" w:rsidRDefault="00B363BC">
      <w:pPr>
        <w:rPr>
          <w:rFonts w:cs="David"/>
          <w:b/>
          <w:bCs/>
          <w:rtl/>
        </w:rPr>
      </w:pPr>
    </w:p>
    <w:p w:rsidR="00000000" w:rsidRDefault="00B363BC">
      <w:pPr>
        <w:ind w:left="1230" w:hanging="1230"/>
        <w:rPr>
          <w:rFonts w:cs="David"/>
          <w:b/>
          <w:bCs/>
          <w:rtl/>
        </w:rPr>
      </w:pPr>
      <w:r>
        <w:rPr>
          <w:rFonts w:cs="David"/>
          <w:b/>
          <w:bCs/>
          <w:u w:val="single"/>
          <w:rtl/>
        </w:rPr>
        <w:t>סדר היום:</w:t>
      </w:r>
      <w:r>
        <w:rPr>
          <w:rFonts w:cs="David"/>
          <w:b/>
          <w:bCs/>
          <w:rtl/>
        </w:rPr>
        <w:tab/>
        <w:t xml:space="preserve">בקשת יו"ר ועדת הכספים להקדמת הדיון בהצעת חוק לעידוד מחקר ופיתוח בתעשייה (תיקון מס 2), התשס"ג-2002. </w:t>
      </w:r>
    </w:p>
    <w:p w:rsidR="00000000" w:rsidRDefault="00B363BC">
      <w:pPr>
        <w:rPr>
          <w:rFonts w:cs="David"/>
          <w:rtl/>
        </w:rPr>
      </w:pPr>
    </w:p>
    <w:p w:rsidR="00000000" w:rsidRDefault="00B363BC">
      <w:pPr>
        <w:rPr>
          <w:rFonts w:cs="David"/>
          <w:rtl/>
        </w:rPr>
      </w:pPr>
    </w:p>
    <w:p w:rsidR="00000000" w:rsidRDefault="00B363BC">
      <w:pPr>
        <w:rPr>
          <w:rFonts w:cs="David"/>
          <w:rtl/>
        </w:rPr>
      </w:pPr>
    </w:p>
    <w:p w:rsidR="00000000" w:rsidRDefault="00B363BC">
      <w:pPr>
        <w:rPr>
          <w:rFonts w:cs="David"/>
          <w:b/>
          <w:bCs/>
          <w:u w:val="single"/>
          <w:rtl/>
        </w:rPr>
      </w:pPr>
      <w:r>
        <w:rPr>
          <w:rFonts w:cs="David"/>
          <w:b/>
          <w:bCs/>
          <w:u w:val="single"/>
          <w:rtl/>
        </w:rPr>
        <w:t>נכחו:</w:t>
      </w:r>
    </w:p>
    <w:p w:rsidR="00000000" w:rsidRDefault="00B363BC">
      <w:pPr>
        <w:rPr>
          <w:rFonts w:cs="David"/>
          <w:b/>
          <w:bCs/>
          <w:u w:val="single"/>
          <w:rtl/>
        </w:rPr>
      </w:pPr>
    </w:p>
    <w:p w:rsidR="00000000" w:rsidRDefault="00B363BC">
      <w:pPr>
        <w:rPr>
          <w:rFonts w:cs="David"/>
          <w:rtl/>
        </w:rPr>
      </w:pPr>
      <w:r>
        <w:rPr>
          <w:rFonts w:cs="David"/>
          <w:b/>
          <w:bCs/>
          <w:u w:val="single"/>
          <w:rtl/>
        </w:rPr>
        <w:t xml:space="preserve">חברי </w:t>
      </w:r>
      <w:r>
        <w:rPr>
          <w:rFonts w:cs="David"/>
          <w:b/>
          <w:bCs/>
          <w:u w:val="single"/>
          <w:rtl/>
        </w:rPr>
        <w:t>הוועדה</w:t>
      </w:r>
      <w:r>
        <w:rPr>
          <w:rFonts w:cs="David"/>
          <w:rtl/>
        </w:rPr>
        <w:t>:</w:t>
      </w:r>
    </w:p>
    <w:p w:rsidR="00000000" w:rsidRDefault="00B363BC">
      <w:pPr>
        <w:rPr>
          <w:rFonts w:cs="David"/>
          <w:rtl/>
        </w:rPr>
      </w:pPr>
    </w:p>
    <w:p w:rsidR="00000000" w:rsidRDefault="00B363BC">
      <w:pPr>
        <w:pStyle w:val="5"/>
        <w:rPr>
          <w:rFonts w:cs="David"/>
          <w:rtl/>
        </w:rPr>
      </w:pPr>
      <w:r>
        <w:rPr>
          <w:rFonts w:cs="David"/>
          <w:rtl/>
        </w:rPr>
        <w:t>היו"ר יוסי כץ</w:t>
      </w:r>
    </w:p>
    <w:p w:rsidR="00000000" w:rsidRDefault="00B363BC">
      <w:pPr>
        <w:rPr>
          <w:rFonts w:cs="David"/>
          <w:b/>
          <w:bCs/>
          <w:rtl/>
        </w:rPr>
      </w:pPr>
    </w:p>
    <w:p w:rsidR="00000000" w:rsidRDefault="00B363BC">
      <w:pPr>
        <w:rPr>
          <w:rFonts w:cs="David"/>
          <w:b/>
          <w:bCs/>
          <w:rtl/>
        </w:rPr>
      </w:pPr>
    </w:p>
    <w:p w:rsidR="00000000" w:rsidRDefault="00B363BC">
      <w:pPr>
        <w:rPr>
          <w:rFonts w:cs="David"/>
          <w:rtl/>
        </w:rPr>
      </w:pPr>
    </w:p>
    <w:p w:rsidR="00000000" w:rsidRDefault="00B363BC">
      <w:pPr>
        <w:rPr>
          <w:rFonts w:cs="David"/>
          <w:rtl/>
        </w:rPr>
      </w:pPr>
    </w:p>
    <w:p w:rsidR="00000000" w:rsidRDefault="00B363BC">
      <w:pPr>
        <w:rPr>
          <w:rFonts w:cs="David"/>
          <w:rtl/>
        </w:rPr>
      </w:pPr>
    </w:p>
    <w:p w:rsidR="00000000" w:rsidRDefault="00B363BC">
      <w:pPr>
        <w:rPr>
          <w:rFonts w:cs="David"/>
          <w:rtl/>
        </w:rPr>
      </w:pPr>
    </w:p>
    <w:p w:rsidR="00000000" w:rsidRDefault="00B363BC">
      <w:pPr>
        <w:rPr>
          <w:rFonts w:cs="David"/>
          <w:b/>
          <w:bCs/>
          <w:rtl/>
        </w:rPr>
      </w:pPr>
      <w:r>
        <w:rPr>
          <w:rFonts w:cs="David"/>
          <w:b/>
          <w:bCs/>
          <w:u w:val="single"/>
          <w:rtl/>
        </w:rPr>
        <w:t>יועצת משפטית</w:t>
      </w:r>
      <w:r>
        <w:rPr>
          <w:rFonts w:cs="David"/>
          <w:rtl/>
        </w:rPr>
        <w:t>:</w:t>
      </w:r>
      <w:r>
        <w:rPr>
          <w:rFonts w:cs="David"/>
          <w:rtl/>
        </w:rPr>
        <w:tab/>
      </w:r>
      <w:r>
        <w:rPr>
          <w:rFonts w:cs="David"/>
          <w:b/>
          <w:bCs/>
          <w:rtl/>
        </w:rPr>
        <w:t>ארבל אסטרחן</w:t>
      </w:r>
    </w:p>
    <w:p w:rsidR="00000000" w:rsidRDefault="00B363BC">
      <w:pPr>
        <w:rPr>
          <w:rFonts w:cs="David"/>
          <w:rtl/>
        </w:rPr>
      </w:pPr>
    </w:p>
    <w:p w:rsidR="00000000" w:rsidRDefault="00B363BC">
      <w:pPr>
        <w:rPr>
          <w:rFonts w:cs="David"/>
          <w:b/>
          <w:bCs/>
          <w:u w:val="single"/>
          <w:rtl/>
        </w:rPr>
      </w:pPr>
      <w:r>
        <w:rPr>
          <w:rFonts w:cs="David"/>
          <w:b/>
          <w:bCs/>
          <w:u w:val="single"/>
          <w:rtl/>
        </w:rPr>
        <w:t>מנהלת הוועדה</w:t>
      </w:r>
      <w:r>
        <w:rPr>
          <w:rFonts w:cs="David"/>
          <w:rtl/>
        </w:rPr>
        <w:t>:</w:t>
      </w:r>
      <w:r>
        <w:rPr>
          <w:rFonts w:cs="David"/>
          <w:rtl/>
        </w:rPr>
        <w:tab/>
      </w:r>
      <w:r>
        <w:rPr>
          <w:rFonts w:cs="David"/>
          <w:b/>
          <w:bCs/>
          <w:rtl/>
        </w:rPr>
        <w:t>אתי בן-יוסף</w:t>
      </w:r>
    </w:p>
    <w:p w:rsidR="00000000" w:rsidRDefault="00B363BC">
      <w:pPr>
        <w:rPr>
          <w:rFonts w:cs="David"/>
          <w:b/>
          <w:bCs/>
          <w:u w:val="single"/>
          <w:rtl/>
        </w:rPr>
      </w:pPr>
    </w:p>
    <w:p w:rsidR="00000000" w:rsidRDefault="00B363BC">
      <w:pPr>
        <w:rPr>
          <w:rFonts w:cs="David"/>
          <w:b/>
          <w:bCs/>
          <w:rtl/>
        </w:rPr>
      </w:pPr>
      <w:r>
        <w:rPr>
          <w:rFonts w:cs="David"/>
          <w:b/>
          <w:bCs/>
          <w:u w:val="single"/>
          <w:rtl/>
        </w:rPr>
        <w:t>קצרנית</w:t>
      </w:r>
      <w:r>
        <w:rPr>
          <w:rFonts w:cs="David"/>
          <w:rtl/>
        </w:rPr>
        <w:t>:</w:t>
      </w:r>
      <w:r>
        <w:rPr>
          <w:rFonts w:cs="David"/>
          <w:rtl/>
        </w:rPr>
        <w:tab/>
      </w:r>
      <w:r>
        <w:rPr>
          <w:rFonts w:cs="David"/>
          <w:rtl/>
        </w:rPr>
        <w:tab/>
      </w:r>
      <w:r>
        <w:rPr>
          <w:rFonts w:cs="David"/>
          <w:b/>
          <w:bCs/>
          <w:rtl/>
        </w:rPr>
        <w:t xml:space="preserve">סיגל גורדון </w:t>
      </w:r>
    </w:p>
    <w:p w:rsidR="00000000" w:rsidRDefault="00B363BC">
      <w:pPr>
        <w:rPr>
          <w:rFonts w:cs="David"/>
          <w:b/>
          <w:bCs/>
          <w:rtl/>
        </w:rPr>
      </w:pPr>
    </w:p>
    <w:p w:rsidR="00000000" w:rsidRDefault="00B363BC">
      <w:pPr>
        <w:rPr>
          <w:rFonts w:cs="David"/>
          <w:b/>
          <w:bCs/>
          <w:rtl/>
        </w:rPr>
      </w:pPr>
    </w:p>
    <w:p w:rsidR="00000000" w:rsidRDefault="00B363BC">
      <w:pPr>
        <w:rPr>
          <w:rFonts w:cs="David"/>
          <w:rtl/>
        </w:rPr>
      </w:pPr>
    </w:p>
    <w:p w:rsidR="00000000" w:rsidRDefault="00B363BC">
      <w:pPr>
        <w:rPr>
          <w:rFonts w:cs="David"/>
          <w:rtl/>
        </w:rPr>
      </w:pPr>
    </w:p>
    <w:p w:rsidR="00000000" w:rsidRDefault="00B363BC">
      <w:pPr>
        <w:rPr>
          <w:rFonts w:cs="David"/>
          <w:rtl/>
        </w:rPr>
      </w:pPr>
    </w:p>
    <w:p w:rsidR="00000000" w:rsidRDefault="00B363BC">
      <w:pPr>
        <w:rPr>
          <w:rFonts w:cs="David"/>
          <w:rtl/>
        </w:rPr>
      </w:pPr>
    </w:p>
    <w:p w:rsidR="00000000" w:rsidRDefault="00B363BC">
      <w:pPr>
        <w:rPr>
          <w:rFonts w:cs="David"/>
          <w:rtl/>
        </w:rPr>
      </w:pPr>
    </w:p>
    <w:p w:rsidR="00000000" w:rsidRDefault="00B363BC">
      <w:pPr>
        <w:rPr>
          <w:rFonts w:cs="David"/>
          <w:rtl/>
        </w:rPr>
      </w:pPr>
    </w:p>
    <w:p w:rsidR="00000000" w:rsidRDefault="00B363BC">
      <w:pPr>
        <w:rPr>
          <w:rFonts w:cs="David"/>
          <w:rtl/>
        </w:rPr>
      </w:pPr>
    </w:p>
    <w:p w:rsidR="00000000" w:rsidRDefault="00B363BC">
      <w:pPr>
        <w:jc w:val="center"/>
        <w:rPr>
          <w:rFonts w:cs="David"/>
          <w:b/>
          <w:bCs/>
          <w:rtl/>
        </w:rPr>
      </w:pPr>
      <w:r>
        <w:rPr>
          <w:rFonts w:cs="David"/>
          <w:rtl/>
        </w:rPr>
        <w:br w:type="page"/>
      </w:r>
      <w:r>
        <w:rPr>
          <w:rFonts w:cs="David"/>
          <w:b/>
          <w:bCs/>
          <w:rtl/>
        </w:rPr>
        <w:lastRenderedPageBreak/>
        <w:t>פטור מחובת הנחה</w:t>
      </w:r>
    </w:p>
    <w:p w:rsidR="00000000" w:rsidRDefault="00B363BC">
      <w:pPr>
        <w:pStyle w:val="40"/>
        <w:rPr>
          <w:rFonts w:cs="David"/>
          <w:u w:val="none"/>
          <w:rtl/>
        </w:rPr>
      </w:pPr>
      <w:r>
        <w:rPr>
          <w:rFonts w:cs="David"/>
          <w:u w:val="none"/>
          <w:rtl/>
        </w:rPr>
        <w:t>בקשת יו"ר ועדת הכספים להקדמת הדיון בהצעת חוק לעידוד מחקר ופיתוח בתעשייה</w:t>
      </w:r>
    </w:p>
    <w:p w:rsidR="00000000" w:rsidRDefault="00B363BC">
      <w:pPr>
        <w:jc w:val="center"/>
        <w:rPr>
          <w:rFonts w:cs="David"/>
          <w:b/>
          <w:bCs/>
          <w:u w:val="single"/>
          <w:rtl/>
        </w:rPr>
      </w:pPr>
      <w:r>
        <w:rPr>
          <w:rFonts w:cs="David"/>
          <w:b/>
          <w:bCs/>
          <w:u w:val="single"/>
          <w:rtl/>
        </w:rPr>
        <w:t>(תיקון מס' 2), התשס"ג- 2002)</w:t>
      </w:r>
    </w:p>
    <w:p w:rsidR="00000000" w:rsidRDefault="00B363BC">
      <w:pPr>
        <w:jc w:val="center"/>
        <w:rPr>
          <w:rFonts w:cs="David"/>
          <w:b/>
          <w:bCs/>
          <w:u w:val="single"/>
          <w:rtl/>
        </w:rPr>
      </w:pPr>
    </w:p>
    <w:p w:rsidR="00000000" w:rsidRDefault="00B363BC">
      <w:pPr>
        <w:rPr>
          <w:rFonts w:cs="David"/>
          <w:rtl/>
        </w:rPr>
      </w:pPr>
    </w:p>
    <w:p w:rsidR="00000000" w:rsidRDefault="00B363BC">
      <w:pPr>
        <w:rPr>
          <w:rFonts w:cs="David"/>
          <w:rtl/>
        </w:rPr>
      </w:pPr>
      <w:r>
        <w:rPr>
          <w:rFonts w:cs="David"/>
          <w:u w:val="single"/>
          <w:rtl/>
        </w:rPr>
        <w:t>היו"ר יוסי כץ:</w:t>
      </w:r>
    </w:p>
    <w:p w:rsidR="00000000" w:rsidRDefault="00B363BC">
      <w:pPr>
        <w:rPr>
          <w:rFonts w:cs="David"/>
          <w:rtl/>
        </w:rPr>
      </w:pPr>
    </w:p>
    <w:p w:rsidR="00000000" w:rsidRDefault="00B363BC">
      <w:pPr>
        <w:rPr>
          <w:rFonts w:cs="David"/>
          <w:rtl/>
        </w:rPr>
      </w:pPr>
      <w:r>
        <w:rPr>
          <w:rFonts w:cs="David"/>
          <w:rtl/>
        </w:rPr>
        <w:tab/>
        <w:t xml:space="preserve">יו"ר </w:t>
      </w:r>
      <w:r>
        <w:rPr>
          <w:rFonts w:cs="David"/>
          <w:rtl/>
        </w:rPr>
        <w:t xml:space="preserve">ועדת הכספים פונה אלינו בבקשה לפי סעיף 125 לתקנון, פטור מחובת הנחה, להתיר לקיים ביום ההנחה את הצעת חוק לעידוד מחקר ופיתוח בתעשייה (תיקון מס' 2), מי בעד ירים את ידו. </w:t>
      </w:r>
    </w:p>
    <w:p w:rsidR="00000000" w:rsidRDefault="00B363BC">
      <w:pPr>
        <w:rPr>
          <w:rFonts w:cs="David"/>
          <w:rtl/>
        </w:rPr>
      </w:pPr>
    </w:p>
    <w:p w:rsidR="00000000" w:rsidRDefault="00B363BC">
      <w:pPr>
        <w:pStyle w:val="10"/>
        <w:rPr>
          <w:rFonts w:cs="David"/>
          <w:rtl/>
        </w:rPr>
      </w:pPr>
      <w:r>
        <w:rPr>
          <w:rFonts w:cs="David"/>
          <w:rtl/>
        </w:rPr>
        <w:t>הצבעה</w:t>
      </w:r>
    </w:p>
    <w:p w:rsidR="00000000" w:rsidRDefault="00B363BC">
      <w:pPr>
        <w:jc w:val="center"/>
        <w:rPr>
          <w:rFonts w:cs="David"/>
          <w:b/>
          <w:bCs/>
          <w:rtl/>
        </w:rPr>
      </w:pPr>
    </w:p>
    <w:p w:rsidR="00000000" w:rsidRDefault="00B363BC">
      <w:pPr>
        <w:jc w:val="center"/>
        <w:rPr>
          <w:rFonts w:cs="David"/>
          <w:rtl/>
        </w:rPr>
      </w:pPr>
      <w:r>
        <w:rPr>
          <w:rFonts w:cs="David"/>
          <w:rtl/>
        </w:rPr>
        <w:t>בעד – 1</w:t>
      </w:r>
    </w:p>
    <w:p w:rsidR="00000000" w:rsidRDefault="00B363BC">
      <w:pPr>
        <w:jc w:val="center"/>
        <w:rPr>
          <w:rFonts w:cs="David"/>
          <w:rtl/>
        </w:rPr>
      </w:pPr>
      <w:r>
        <w:rPr>
          <w:rFonts w:cs="David"/>
          <w:rtl/>
        </w:rPr>
        <w:t>נגד – אין</w:t>
      </w:r>
    </w:p>
    <w:p w:rsidR="00000000" w:rsidRDefault="00B363BC">
      <w:pPr>
        <w:jc w:val="center"/>
        <w:rPr>
          <w:rFonts w:cs="David"/>
          <w:rtl/>
        </w:rPr>
      </w:pPr>
      <w:r>
        <w:rPr>
          <w:rFonts w:cs="David"/>
          <w:rtl/>
        </w:rPr>
        <w:t>נמנעים – אין</w:t>
      </w:r>
    </w:p>
    <w:p w:rsidR="00000000" w:rsidRDefault="00B363BC">
      <w:pPr>
        <w:jc w:val="center"/>
        <w:rPr>
          <w:rFonts w:cs="David"/>
          <w:rtl/>
        </w:rPr>
      </w:pPr>
      <w:r>
        <w:rPr>
          <w:rFonts w:cs="David"/>
          <w:rtl/>
        </w:rPr>
        <w:t>ההצעה לפטור מחובת הנחה בנושא הצעת חוק לעידוד מחקר ופ</w:t>
      </w:r>
      <w:r>
        <w:rPr>
          <w:rFonts w:cs="David"/>
          <w:rtl/>
        </w:rPr>
        <w:t xml:space="preserve">יתוח בתעשייה (תיקון מס' 2), </w:t>
      </w:r>
    </w:p>
    <w:p w:rsidR="00000000" w:rsidRDefault="00B363BC">
      <w:pPr>
        <w:jc w:val="center"/>
        <w:rPr>
          <w:rFonts w:cs="David"/>
          <w:rtl/>
        </w:rPr>
      </w:pPr>
      <w:r>
        <w:rPr>
          <w:rFonts w:cs="David"/>
          <w:rtl/>
        </w:rPr>
        <w:t>התשס"ג-2002, נתקבלה.</w:t>
      </w:r>
    </w:p>
    <w:p w:rsidR="00000000" w:rsidRDefault="00B363BC">
      <w:pPr>
        <w:jc w:val="center"/>
        <w:rPr>
          <w:rFonts w:cs="David"/>
          <w:rtl/>
        </w:rPr>
      </w:pPr>
    </w:p>
    <w:p w:rsidR="00000000" w:rsidRDefault="00B363BC">
      <w:pPr>
        <w:rPr>
          <w:rFonts w:cs="David"/>
          <w:rtl/>
        </w:rPr>
      </w:pPr>
    </w:p>
    <w:p w:rsidR="00000000" w:rsidRDefault="00B363BC">
      <w:pPr>
        <w:rPr>
          <w:rFonts w:cs="David"/>
          <w:rtl/>
        </w:rPr>
      </w:pPr>
      <w:r>
        <w:rPr>
          <w:rFonts w:cs="David"/>
          <w:u w:val="single"/>
          <w:rtl/>
        </w:rPr>
        <w:t>היו"ר יוסי כץ:</w:t>
      </w:r>
    </w:p>
    <w:p w:rsidR="00000000" w:rsidRDefault="00B363BC">
      <w:pPr>
        <w:rPr>
          <w:rFonts w:cs="David"/>
          <w:rtl/>
        </w:rPr>
      </w:pPr>
    </w:p>
    <w:p w:rsidR="00000000" w:rsidRDefault="00B363BC">
      <w:pPr>
        <w:pStyle w:val="a5"/>
        <w:tabs>
          <w:tab w:val="clear" w:pos="4153"/>
          <w:tab w:val="clear" w:pos="8306"/>
        </w:tabs>
        <w:rPr>
          <w:rFonts w:cs="David"/>
          <w:rtl/>
        </w:rPr>
      </w:pPr>
      <w:r>
        <w:rPr>
          <w:rFonts w:cs="David"/>
          <w:rtl/>
        </w:rPr>
        <w:tab/>
        <w:t xml:space="preserve">ההצעה התקבלה. </w:t>
      </w:r>
    </w:p>
    <w:p w:rsidR="00000000" w:rsidRDefault="00B363BC">
      <w:pPr>
        <w:pStyle w:val="a5"/>
        <w:tabs>
          <w:tab w:val="clear" w:pos="4153"/>
          <w:tab w:val="clear" w:pos="8306"/>
        </w:tabs>
        <w:rPr>
          <w:rFonts w:cs="David"/>
          <w:rtl/>
        </w:rPr>
      </w:pPr>
    </w:p>
    <w:p w:rsidR="00000000" w:rsidRDefault="00B363BC">
      <w:pPr>
        <w:pStyle w:val="a5"/>
        <w:tabs>
          <w:tab w:val="clear" w:pos="4153"/>
          <w:tab w:val="clear" w:pos="8306"/>
        </w:tabs>
        <w:rPr>
          <w:rFonts w:cs="David"/>
          <w:rtl/>
        </w:rPr>
      </w:pPr>
      <w:r>
        <w:rPr>
          <w:rFonts w:cs="David"/>
          <w:rtl/>
        </w:rPr>
        <w:tab/>
        <w:t>למען הסדר הטוב ברצוני לציין, פניתי לכל ראשי הוועדה בבקשה להעביר אלינו הצעות חוק שבכוונתם לקיים בהן דיון עוד היום ולבקש פטור מחובת הנחה, עד לרגע זה לא נתקבלה פנייה, אי לזא</w:t>
      </w:r>
      <w:r>
        <w:rPr>
          <w:rFonts w:cs="David"/>
          <w:rtl/>
        </w:rPr>
        <w:t xml:space="preserve">ת אני מודיע שלא יתקיימו דיונים נוספים. אני מודה לכם, הישיבה נעולה. </w:t>
      </w:r>
    </w:p>
    <w:p w:rsidR="00000000" w:rsidRDefault="00B363BC">
      <w:pPr>
        <w:pStyle w:val="a5"/>
        <w:tabs>
          <w:tab w:val="clear" w:pos="4153"/>
          <w:tab w:val="clear" w:pos="8306"/>
        </w:tabs>
        <w:rPr>
          <w:rFonts w:cs="David"/>
          <w:rtl/>
        </w:rPr>
      </w:pPr>
    </w:p>
    <w:p w:rsidR="00000000" w:rsidRDefault="00B363BC">
      <w:pPr>
        <w:pStyle w:val="a5"/>
        <w:tabs>
          <w:tab w:val="clear" w:pos="4153"/>
          <w:tab w:val="clear" w:pos="8306"/>
        </w:tabs>
        <w:rPr>
          <w:rFonts w:cs="David"/>
          <w:rtl/>
        </w:rPr>
      </w:pPr>
    </w:p>
    <w:p w:rsidR="00000000" w:rsidRDefault="00B363BC">
      <w:pPr>
        <w:pStyle w:val="a5"/>
        <w:tabs>
          <w:tab w:val="clear" w:pos="4153"/>
          <w:tab w:val="clear" w:pos="8306"/>
        </w:tabs>
        <w:rPr>
          <w:rFonts w:cs="David"/>
          <w:rtl/>
        </w:rPr>
      </w:pPr>
    </w:p>
    <w:p w:rsidR="00000000" w:rsidRDefault="00B363BC">
      <w:pPr>
        <w:pStyle w:val="a5"/>
        <w:tabs>
          <w:tab w:val="clear" w:pos="4153"/>
          <w:tab w:val="clear" w:pos="8306"/>
        </w:tabs>
        <w:rPr>
          <w:rFonts w:cs="David"/>
          <w:rtl/>
        </w:rPr>
      </w:pPr>
    </w:p>
    <w:p w:rsidR="00000000" w:rsidRDefault="00B363BC">
      <w:pPr>
        <w:pStyle w:val="a5"/>
        <w:tabs>
          <w:tab w:val="clear" w:pos="4153"/>
          <w:tab w:val="clear" w:pos="8306"/>
        </w:tabs>
        <w:jc w:val="center"/>
        <w:rPr>
          <w:rFonts w:cs="David"/>
          <w:u w:val="single"/>
          <w:rtl/>
        </w:rPr>
      </w:pPr>
      <w:r>
        <w:rPr>
          <w:rFonts w:cs="David"/>
          <w:u w:val="single"/>
          <w:rtl/>
        </w:rPr>
        <w:t>הישיבה ננעלה בשעה 13:30.</w:t>
      </w:r>
    </w:p>
    <w:p w:rsidR="00000000" w:rsidRDefault="00B363BC">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363BC">
      <w:r>
        <w:separator/>
      </w:r>
    </w:p>
  </w:endnote>
  <w:endnote w:type="continuationSeparator" w:id="0">
    <w:p w:rsidR="00000000" w:rsidRDefault="00B36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63BC">
    <w:pPr>
      <w:pStyle w:val="a7"/>
      <w:rPr>
        <w:rFonts w:cs="David"/>
        <w:rtl/>
      </w:rPr>
    </w:pPr>
  </w:p>
  <w:p w:rsidR="00000000" w:rsidRDefault="00B363BC">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63BC">
    <w:pPr>
      <w:pStyle w:val="a7"/>
      <w:rPr>
        <w:rFonts w:cs="David"/>
        <w:rtl/>
      </w:rPr>
    </w:pPr>
  </w:p>
  <w:p w:rsidR="00000000" w:rsidRDefault="00B363BC">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363BC">
      <w:r>
        <w:separator/>
      </w:r>
    </w:p>
  </w:footnote>
  <w:footnote w:type="continuationSeparator" w:id="0">
    <w:p w:rsidR="00000000" w:rsidRDefault="00B363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63BC">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B363BC">
    <w:pPr>
      <w:pStyle w:val="a5"/>
      <w:ind w:right="360"/>
      <w:rPr>
        <w:rFonts w:cs="David"/>
        <w:rtl/>
      </w:rPr>
    </w:pPr>
    <w:r>
      <w:rPr>
        <w:rFonts w:cs="David"/>
        <w:rtl/>
      </w:rPr>
      <w:t>ועדת הכנסת</w:t>
    </w:r>
  </w:p>
  <w:p w:rsidR="00000000" w:rsidRDefault="00B363BC">
    <w:pPr>
      <w:pStyle w:val="a5"/>
      <w:ind w:right="360"/>
      <w:rPr>
        <w:rStyle w:val="a9"/>
        <w:rFonts w:cs="David"/>
        <w:rtl/>
      </w:rPr>
    </w:pPr>
    <w:r>
      <w:rPr>
        <w:rFonts w:cs="David"/>
        <w:rtl/>
      </w:rPr>
      <w:t>13.11.2002</w:t>
    </w:r>
  </w:p>
  <w:p w:rsidR="00000000" w:rsidRDefault="00B363BC">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63BC">
    <w:pPr>
      <w:pStyle w:val="a5"/>
      <w:rPr>
        <w:rFonts w:cs="David"/>
        <w:rtl/>
      </w:rPr>
    </w:pPr>
  </w:p>
  <w:p w:rsidR="00000000" w:rsidRDefault="00B363BC">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E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B363BC"/>
    <w:rsid w:val="00B3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1249772-DFDC-49F0-ACC5-3724D2D7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1008</Characters>
  <Application>Microsoft Office Word</Application>
  <DocSecurity>0</DocSecurity>
  <Lines>8</Lines>
  <Paragraphs>2</Paragraphs>
  <ScaleCrop>false</ScaleCrop>
  <Company>knesset</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הכנסת/6034</dc:title>
  <dc:subject>כנסת 13.11.2002ב</dc:subject>
  <dc:creator>סיגל גורדון</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