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D2D2D">
      <w:pPr>
        <w:pStyle w:val="5"/>
        <w:rPr>
          <w:rFonts w:cs="David"/>
          <w:b/>
          <w:bCs/>
          <w:noProof w:val="0"/>
          <w:sz w:val="24"/>
          <w:rtl/>
        </w:rPr>
      </w:pPr>
      <w:bookmarkStart w:id="0" w:name="_GoBack"/>
      <w:bookmarkEnd w:id="0"/>
      <w:r>
        <w:rPr>
          <w:rFonts w:cs="David"/>
          <w:b/>
          <w:bCs/>
          <w:noProof w:val="0"/>
          <w:sz w:val="24"/>
          <w:rtl/>
        </w:rPr>
        <w:t>הכנסת השש-עשרה</w:t>
      </w:r>
      <w:r>
        <w:rPr>
          <w:rFonts w:cs="David"/>
          <w:b/>
          <w:bCs/>
          <w:noProof w:val="0"/>
          <w:sz w:val="24"/>
          <w:rtl/>
        </w:rPr>
        <w:tab/>
      </w:r>
      <w:r>
        <w:rPr>
          <w:rFonts w:cs="David"/>
          <w:b/>
          <w:bCs/>
          <w:noProof w:val="0"/>
          <w:sz w:val="24"/>
          <w:rtl/>
        </w:rPr>
        <w:tab/>
      </w:r>
      <w:r>
        <w:rPr>
          <w:rFonts w:cs="David"/>
          <w:b/>
          <w:bCs/>
          <w:noProof w:val="0"/>
          <w:sz w:val="24"/>
          <w:rtl/>
        </w:rPr>
        <w:tab/>
      </w:r>
      <w:r>
        <w:rPr>
          <w:rFonts w:cs="David"/>
          <w:b/>
          <w:bCs/>
          <w:noProof w:val="0"/>
          <w:sz w:val="24"/>
          <w:rtl/>
        </w:rPr>
        <w:tab/>
      </w:r>
      <w:r>
        <w:rPr>
          <w:rFonts w:cs="David"/>
          <w:b/>
          <w:bCs/>
          <w:noProof w:val="0"/>
          <w:sz w:val="24"/>
          <w:rtl/>
        </w:rPr>
        <w:tab/>
      </w:r>
      <w:r>
        <w:rPr>
          <w:rFonts w:cs="David"/>
          <w:b/>
          <w:bCs/>
          <w:noProof w:val="0"/>
          <w:sz w:val="24"/>
          <w:rtl/>
        </w:rPr>
        <w:tab/>
      </w:r>
      <w:r>
        <w:rPr>
          <w:rFonts w:cs="David"/>
          <w:b/>
          <w:bCs/>
          <w:noProof w:val="0"/>
          <w:sz w:val="24"/>
          <w:rtl/>
        </w:rPr>
        <w:tab/>
        <w:t>נוסח לא מתוקן</w:t>
      </w:r>
    </w:p>
    <w:p w:rsidR="00000000" w:rsidRDefault="007D2D2D">
      <w:pPr>
        <w:rPr>
          <w:rFonts w:cs="David"/>
          <w:b/>
          <w:bCs/>
          <w:sz w:val="24"/>
          <w:rtl/>
        </w:rPr>
      </w:pPr>
      <w:r>
        <w:rPr>
          <w:rFonts w:cs="David"/>
          <w:b/>
          <w:bCs/>
          <w:sz w:val="24"/>
          <w:rtl/>
        </w:rPr>
        <w:t>מושב שלישי</w:t>
      </w:r>
    </w:p>
    <w:p w:rsidR="00000000" w:rsidRDefault="007D2D2D">
      <w:pPr>
        <w:rPr>
          <w:rFonts w:cs="David"/>
          <w:b/>
          <w:bCs/>
          <w:sz w:val="24"/>
          <w:rtl/>
        </w:rPr>
      </w:pPr>
    </w:p>
    <w:p w:rsidR="00000000" w:rsidRDefault="007D2D2D">
      <w:pPr>
        <w:rPr>
          <w:rFonts w:cs="David"/>
          <w:b/>
          <w:bCs/>
          <w:sz w:val="24"/>
          <w:rtl/>
        </w:rPr>
      </w:pPr>
    </w:p>
    <w:p w:rsidR="00000000" w:rsidRDefault="007D2D2D">
      <w:pPr>
        <w:rPr>
          <w:rFonts w:cs="David"/>
          <w:b/>
          <w:bCs/>
          <w:sz w:val="24"/>
          <w:rtl/>
        </w:rPr>
      </w:pPr>
    </w:p>
    <w:p w:rsidR="00000000" w:rsidRDefault="007D2D2D">
      <w:pPr>
        <w:rPr>
          <w:rFonts w:cs="David"/>
          <w:b/>
          <w:bCs/>
          <w:sz w:val="24"/>
          <w:rtl/>
        </w:rPr>
      </w:pPr>
    </w:p>
    <w:p w:rsidR="00000000" w:rsidRDefault="007D2D2D">
      <w:pPr>
        <w:pStyle w:val="6"/>
        <w:jc w:val="center"/>
        <w:rPr>
          <w:rFonts w:cs="David"/>
          <w:noProof w:val="0"/>
          <w:sz w:val="24"/>
          <w:u w:val="single"/>
          <w:rtl/>
        </w:rPr>
      </w:pPr>
      <w:r>
        <w:rPr>
          <w:rFonts w:cs="David"/>
          <w:noProof w:val="0"/>
          <w:sz w:val="24"/>
          <w:rtl/>
        </w:rPr>
        <w:t>פרוטוקול מס' 219</w:t>
      </w:r>
    </w:p>
    <w:p w:rsidR="00000000" w:rsidRDefault="007D2D2D">
      <w:pPr>
        <w:pStyle w:val="9"/>
        <w:rPr>
          <w:rFonts w:cs="David"/>
          <w:noProof w:val="0"/>
          <w:sz w:val="24"/>
          <w:rtl/>
        </w:rPr>
      </w:pPr>
      <w:r>
        <w:rPr>
          <w:rFonts w:cs="David"/>
          <w:noProof w:val="0"/>
          <w:sz w:val="24"/>
          <w:rtl/>
        </w:rPr>
        <w:t xml:space="preserve">מישיבת ועדת הכנסת </w:t>
      </w:r>
    </w:p>
    <w:p w:rsidR="00000000" w:rsidRDefault="007D2D2D">
      <w:pPr>
        <w:tabs>
          <w:tab w:val="left" w:pos="1221"/>
        </w:tabs>
        <w:jc w:val="center"/>
        <w:rPr>
          <w:rFonts w:cs="David"/>
          <w:b/>
          <w:bCs/>
          <w:sz w:val="24"/>
          <w:u w:val="single"/>
          <w:rtl/>
        </w:rPr>
      </w:pPr>
      <w:r>
        <w:rPr>
          <w:rFonts w:cs="David"/>
          <w:b/>
          <w:bCs/>
          <w:sz w:val="24"/>
          <w:u w:val="single"/>
          <w:rtl/>
        </w:rPr>
        <w:t>יום שלישי</w:t>
      </w:r>
      <w:r>
        <w:rPr>
          <w:rFonts w:cs="David"/>
          <w:b/>
          <w:bCs/>
          <w:u w:val="single"/>
        </w:rPr>
        <w:t xml:space="preserve">, </w:t>
      </w:r>
      <w:r>
        <w:rPr>
          <w:rFonts w:cs="David"/>
          <w:b/>
          <w:bCs/>
          <w:sz w:val="24"/>
          <w:u w:val="single"/>
          <w:rtl/>
        </w:rPr>
        <w:t xml:space="preserve"> כ"ז באדר א התשס"ה</w:t>
      </w:r>
      <w:r>
        <w:rPr>
          <w:rFonts w:cs="David"/>
          <w:b/>
          <w:bCs/>
          <w:sz w:val="24"/>
          <w:u w:val="single"/>
          <w:rtl/>
        </w:rPr>
        <w:t xml:space="preserve"> (08.03.2005), בשעה 16:00</w:t>
      </w:r>
    </w:p>
    <w:p w:rsidR="00000000" w:rsidRDefault="007D2D2D">
      <w:pPr>
        <w:tabs>
          <w:tab w:val="left" w:pos="1221"/>
        </w:tabs>
        <w:rPr>
          <w:rFonts w:cs="David"/>
          <w:b/>
          <w:bCs/>
          <w:sz w:val="24"/>
          <w:u w:val="single"/>
          <w:rtl/>
        </w:rPr>
      </w:pPr>
    </w:p>
    <w:p w:rsidR="00000000" w:rsidRDefault="007D2D2D">
      <w:pPr>
        <w:tabs>
          <w:tab w:val="left" w:pos="1221"/>
        </w:tabs>
        <w:rPr>
          <w:rFonts w:cs="David"/>
          <w:b/>
          <w:bCs/>
          <w:sz w:val="24"/>
          <w:rtl/>
        </w:rPr>
      </w:pPr>
    </w:p>
    <w:p w:rsidR="00000000" w:rsidRDefault="007D2D2D">
      <w:pPr>
        <w:tabs>
          <w:tab w:val="left" w:pos="1221"/>
        </w:tabs>
        <w:rPr>
          <w:rFonts w:cs="David"/>
          <w:b/>
          <w:bCs/>
          <w:sz w:val="24"/>
          <w:rtl/>
        </w:rPr>
      </w:pPr>
    </w:p>
    <w:p w:rsidR="00000000" w:rsidRDefault="007D2D2D">
      <w:pPr>
        <w:rPr>
          <w:rFonts w:cs="David"/>
          <w:sz w:val="24"/>
          <w:rtl/>
        </w:rPr>
      </w:pPr>
      <w:r>
        <w:rPr>
          <w:rFonts w:cs="David"/>
          <w:b/>
          <w:bCs/>
          <w:sz w:val="24"/>
          <w:u w:val="single"/>
          <w:rtl/>
        </w:rPr>
        <w:t>סדר היום</w:t>
      </w:r>
      <w:r>
        <w:rPr>
          <w:rFonts w:cs="David"/>
          <w:b/>
          <w:bCs/>
          <w:sz w:val="24"/>
          <w:rtl/>
        </w:rPr>
        <w:t xml:space="preserve">: </w:t>
      </w:r>
      <w:r>
        <w:rPr>
          <w:rFonts w:cs="David"/>
          <w:sz w:val="24"/>
          <w:rtl/>
        </w:rPr>
        <w:t xml:space="preserve">פניית יו"ר ועדת הכלכלה בדבר טענת חריגה מגדר נושא הצעת חוק המדיניות הכלכלית לשנת הכספים 2005 (תיקוני חקיקה), התשס"ה-2005, בעת הדיון בסעיפים 39-40, מתוך פרק ט' העוסק בתקשורת. </w:t>
      </w:r>
    </w:p>
    <w:p w:rsidR="00000000" w:rsidRDefault="007D2D2D">
      <w:pPr>
        <w:rPr>
          <w:rFonts w:cs="David"/>
          <w:b/>
          <w:bCs/>
          <w:sz w:val="24"/>
          <w:u w:val="single"/>
          <w:rtl/>
        </w:rPr>
      </w:pPr>
      <w:r>
        <w:rPr>
          <w:rFonts w:cs="David"/>
          <w:b/>
          <w:bCs/>
          <w:sz w:val="24"/>
          <w:u w:val="single"/>
          <w:rtl/>
        </w:rPr>
        <w:t>נכחו:</w:t>
      </w:r>
    </w:p>
    <w:p w:rsidR="00000000" w:rsidRDefault="007D2D2D">
      <w:pPr>
        <w:rPr>
          <w:rFonts w:cs="David"/>
          <w:b/>
          <w:bCs/>
          <w:sz w:val="24"/>
          <w:rtl/>
        </w:rPr>
      </w:pPr>
    </w:p>
    <w:p w:rsidR="00000000" w:rsidRDefault="007D2D2D">
      <w:pPr>
        <w:rPr>
          <w:rFonts w:cs="David"/>
          <w:sz w:val="24"/>
          <w:rtl/>
        </w:rPr>
      </w:pPr>
      <w:r>
        <w:rPr>
          <w:rFonts w:cs="David"/>
          <w:b/>
          <w:bCs/>
          <w:sz w:val="24"/>
          <w:u w:val="single"/>
          <w:rtl/>
        </w:rPr>
        <w:t>חברי הוועדה</w:t>
      </w:r>
      <w:r>
        <w:rPr>
          <w:rFonts w:cs="David"/>
          <w:b/>
          <w:bCs/>
          <w:sz w:val="24"/>
          <w:rtl/>
        </w:rPr>
        <w:t xml:space="preserve">: </w:t>
      </w:r>
      <w:r>
        <w:rPr>
          <w:rFonts w:cs="David"/>
          <w:b/>
          <w:bCs/>
          <w:sz w:val="24"/>
          <w:rtl/>
        </w:rPr>
        <w:tab/>
      </w:r>
      <w:r>
        <w:rPr>
          <w:rFonts w:cs="David"/>
          <w:b/>
          <w:bCs/>
          <w:sz w:val="24"/>
          <w:rtl/>
        </w:rPr>
        <w:tab/>
      </w:r>
      <w:r>
        <w:rPr>
          <w:rFonts w:cs="David"/>
          <w:b/>
          <w:bCs/>
          <w:sz w:val="24"/>
          <w:rtl/>
        </w:rPr>
        <w:tab/>
      </w:r>
      <w:r>
        <w:rPr>
          <w:rFonts w:cs="David"/>
          <w:sz w:val="24"/>
          <w:rtl/>
        </w:rPr>
        <w:t>רוני בר-און</w:t>
      </w:r>
      <w:r>
        <w:rPr>
          <w:rFonts w:cs="David"/>
          <w:sz w:val="24"/>
          <w:rtl/>
        </w:rPr>
        <w:tab/>
      </w:r>
      <w:r>
        <w:rPr>
          <w:rFonts w:cs="David"/>
          <w:sz w:val="24"/>
          <w:rtl/>
        </w:rPr>
        <w:tab/>
      </w:r>
      <w:r>
        <w:rPr>
          <w:rFonts w:cs="David"/>
          <w:sz w:val="24"/>
          <w:rtl/>
        </w:rPr>
        <w:tab/>
        <w:t>-היו"ר</w:t>
      </w:r>
    </w:p>
    <w:p w:rsidR="00000000" w:rsidRDefault="007D2D2D">
      <w:pPr>
        <w:rPr>
          <w:rFonts w:cs="David"/>
          <w:sz w:val="24"/>
          <w:rtl/>
        </w:rPr>
      </w:pPr>
      <w:r>
        <w:rPr>
          <w:rFonts w:cs="David"/>
          <w:sz w:val="24"/>
          <w:rtl/>
        </w:rPr>
        <w:tab/>
      </w:r>
      <w:r>
        <w:rPr>
          <w:rFonts w:cs="David"/>
          <w:sz w:val="24"/>
          <w:rtl/>
        </w:rPr>
        <w:tab/>
      </w:r>
      <w:r>
        <w:rPr>
          <w:rFonts w:cs="David"/>
          <w:sz w:val="24"/>
          <w:rtl/>
        </w:rPr>
        <w:tab/>
      </w:r>
      <w:r>
        <w:rPr>
          <w:rFonts w:cs="David"/>
          <w:sz w:val="24"/>
          <w:rtl/>
        </w:rPr>
        <w:tab/>
        <w:t>יולי-יואל אדלשטיין</w:t>
      </w:r>
    </w:p>
    <w:p w:rsidR="00000000" w:rsidRDefault="007D2D2D">
      <w:pPr>
        <w:ind w:left="2160" w:firstLine="720"/>
        <w:rPr>
          <w:rFonts w:cs="David"/>
          <w:sz w:val="24"/>
          <w:rtl/>
        </w:rPr>
      </w:pPr>
      <w:r>
        <w:rPr>
          <w:rFonts w:cs="David"/>
          <w:sz w:val="24"/>
          <w:rtl/>
        </w:rPr>
        <w:t>גדעון סער</w:t>
      </w:r>
    </w:p>
    <w:p w:rsidR="00000000" w:rsidRDefault="007D2D2D">
      <w:pPr>
        <w:rPr>
          <w:rFonts w:cs="David"/>
          <w:sz w:val="24"/>
          <w:rtl/>
        </w:rPr>
      </w:pPr>
      <w:r>
        <w:rPr>
          <w:rFonts w:cs="David"/>
          <w:sz w:val="24"/>
          <w:rtl/>
        </w:rPr>
        <w:tab/>
      </w:r>
      <w:r>
        <w:rPr>
          <w:rFonts w:cs="David"/>
          <w:sz w:val="24"/>
          <w:rtl/>
        </w:rPr>
        <w:tab/>
      </w:r>
      <w:r>
        <w:rPr>
          <w:rFonts w:cs="David"/>
          <w:sz w:val="24"/>
          <w:rtl/>
        </w:rPr>
        <w:tab/>
      </w:r>
      <w:r>
        <w:rPr>
          <w:rFonts w:cs="David"/>
          <w:sz w:val="24"/>
          <w:rtl/>
        </w:rPr>
        <w:tab/>
        <w:t>דניאל בנלולו</w:t>
      </w:r>
    </w:p>
    <w:p w:rsidR="00000000" w:rsidRDefault="007D2D2D">
      <w:pPr>
        <w:rPr>
          <w:rFonts w:cs="David"/>
          <w:sz w:val="24"/>
          <w:rtl/>
        </w:rPr>
      </w:pPr>
      <w:r>
        <w:rPr>
          <w:rFonts w:cs="David"/>
          <w:sz w:val="24"/>
          <w:rtl/>
        </w:rPr>
        <w:tab/>
      </w:r>
      <w:r>
        <w:rPr>
          <w:rFonts w:cs="David"/>
          <w:sz w:val="24"/>
          <w:rtl/>
        </w:rPr>
        <w:tab/>
      </w:r>
      <w:r>
        <w:rPr>
          <w:rFonts w:cs="David"/>
          <w:sz w:val="24"/>
          <w:rtl/>
        </w:rPr>
        <w:tab/>
      </w:r>
      <w:r>
        <w:rPr>
          <w:rFonts w:cs="David"/>
          <w:sz w:val="24"/>
          <w:rtl/>
        </w:rPr>
        <w:tab/>
        <w:t>ענבל גבריאלי</w:t>
      </w:r>
    </w:p>
    <w:p w:rsidR="00000000" w:rsidRDefault="007D2D2D">
      <w:pPr>
        <w:rPr>
          <w:rFonts w:cs="David"/>
          <w:sz w:val="24"/>
          <w:rtl/>
        </w:rPr>
      </w:pPr>
      <w:r>
        <w:rPr>
          <w:rFonts w:cs="David"/>
          <w:sz w:val="24"/>
          <w:rtl/>
        </w:rPr>
        <w:tab/>
      </w:r>
      <w:r>
        <w:rPr>
          <w:rFonts w:cs="David"/>
          <w:sz w:val="24"/>
          <w:rtl/>
        </w:rPr>
        <w:tab/>
      </w:r>
      <w:r>
        <w:rPr>
          <w:rFonts w:cs="David"/>
          <w:sz w:val="24"/>
          <w:rtl/>
        </w:rPr>
        <w:tab/>
      </w:r>
      <w:r>
        <w:rPr>
          <w:rFonts w:cs="David"/>
          <w:sz w:val="24"/>
          <w:rtl/>
        </w:rPr>
        <w:tab/>
        <w:t>מיכאל גורלובסקי</w:t>
      </w:r>
    </w:p>
    <w:p w:rsidR="00000000" w:rsidRDefault="007D2D2D">
      <w:pPr>
        <w:rPr>
          <w:rFonts w:cs="David"/>
          <w:sz w:val="24"/>
          <w:rtl/>
        </w:rPr>
      </w:pPr>
      <w:r>
        <w:rPr>
          <w:rFonts w:cs="David"/>
          <w:sz w:val="24"/>
          <w:rtl/>
        </w:rPr>
        <w:tab/>
      </w:r>
      <w:r>
        <w:rPr>
          <w:rFonts w:cs="David"/>
          <w:sz w:val="24"/>
          <w:rtl/>
        </w:rPr>
        <w:tab/>
      </w:r>
      <w:r>
        <w:rPr>
          <w:rFonts w:cs="David"/>
          <w:sz w:val="24"/>
          <w:rtl/>
        </w:rPr>
        <w:tab/>
      </w:r>
      <w:r>
        <w:rPr>
          <w:rFonts w:cs="David"/>
          <w:sz w:val="24"/>
          <w:rtl/>
        </w:rPr>
        <w:tab/>
        <w:t>זהבה גלאון</w:t>
      </w:r>
    </w:p>
    <w:p w:rsidR="00000000" w:rsidRDefault="007D2D2D">
      <w:pPr>
        <w:rPr>
          <w:rFonts w:cs="David"/>
          <w:sz w:val="24"/>
          <w:rtl/>
        </w:rPr>
      </w:pPr>
      <w:r>
        <w:rPr>
          <w:rFonts w:cs="David"/>
          <w:sz w:val="24"/>
          <w:rtl/>
        </w:rPr>
        <w:tab/>
      </w:r>
      <w:r>
        <w:rPr>
          <w:rFonts w:cs="David"/>
          <w:sz w:val="24"/>
          <w:rtl/>
        </w:rPr>
        <w:tab/>
      </w:r>
      <w:r>
        <w:rPr>
          <w:rFonts w:cs="David"/>
          <w:sz w:val="24"/>
          <w:rtl/>
        </w:rPr>
        <w:tab/>
      </w:r>
      <w:r>
        <w:rPr>
          <w:rFonts w:cs="David"/>
          <w:sz w:val="24"/>
          <w:rtl/>
        </w:rPr>
        <w:tab/>
        <w:t>צבי הנדל</w:t>
      </w:r>
    </w:p>
    <w:p w:rsidR="00000000" w:rsidRDefault="007D2D2D">
      <w:pPr>
        <w:rPr>
          <w:rFonts w:cs="David"/>
          <w:sz w:val="24"/>
          <w:rtl/>
        </w:rPr>
      </w:pPr>
      <w:r>
        <w:rPr>
          <w:rFonts w:cs="David"/>
          <w:sz w:val="24"/>
          <w:rtl/>
        </w:rPr>
        <w:tab/>
      </w:r>
      <w:r>
        <w:rPr>
          <w:rFonts w:cs="David"/>
          <w:sz w:val="24"/>
          <w:rtl/>
        </w:rPr>
        <w:tab/>
      </w:r>
      <w:r>
        <w:rPr>
          <w:rFonts w:cs="David"/>
          <w:sz w:val="24"/>
          <w:rtl/>
        </w:rPr>
        <w:tab/>
      </w:r>
      <w:r>
        <w:rPr>
          <w:rFonts w:cs="David"/>
          <w:sz w:val="24"/>
          <w:rtl/>
        </w:rPr>
        <w:tab/>
        <w:t>רשף חן</w:t>
      </w:r>
    </w:p>
    <w:p w:rsidR="00000000" w:rsidRDefault="007D2D2D">
      <w:pPr>
        <w:rPr>
          <w:rFonts w:cs="David"/>
          <w:sz w:val="24"/>
          <w:rtl/>
        </w:rPr>
      </w:pPr>
      <w:r>
        <w:rPr>
          <w:rFonts w:cs="David"/>
          <w:sz w:val="24"/>
          <w:rtl/>
        </w:rPr>
        <w:tab/>
      </w:r>
      <w:r>
        <w:rPr>
          <w:rFonts w:cs="David"/>
          <w:sz w:val="24"/>
          <w:rtl/>
        </w:rPr>
        <w:tab/>
      </w:r>
      <w:r>
        <w:rPr>
          <w:rFonts w:cs="David"/>
          <w:sz w:val="24"/>
          <w:rtl/>
        </w:rPr>
        <w:tab/>
      </w:r>
      <w:r>
        <w:rPr>
          <w:rFonts w:cs="David"/>
          <w:sz w:val="24"/>
          <w:rtl/>
        </w:rPr>
        <w:tab/>
        <w:t>אחמד טיבי</w:t>
      </w:r>
    </w:p>
    <w:p w:rsidR="00000000" w:rsidRDefault="007D2D2D">
      <w:pPr>
        <w:rPr>
          <w:rFonts w:cs="David"/>
          <w:sz w:val="24"/>
          <w:rtl/>
        </w:rPr>
      </w:pPr>
      <w:r>
        <w:rPr>
          <w:rFonts w:cs="David"/>
          <w:sz w:val="24"/>
          <w:rtl/>
        </w:rPr>
        <w:tab/>
      </w:r>
      <w:r>
        <w:rPr>
          <w:rFonts w:cs="David"/>
          <w:sz w:val="24"/>
          <w:rtl/>
        </w:rPr>
        <w:tab/>
      </w:r>
      <w:r>
        <w:rPr>
          <w:rFonts w:cs="David"/>
          <w:sz w:val="24"/>
          <w:rtl/>
        </w:rPr>
        <w:tab/>
      </w:r>
      <w:r>
        <w:rPr>
          <w:rFonts w:cs="David"/>
          <w:sz w:val="24"/>
          <w:rtl/>
        </w:rPr>
        <w:tab/>
        <w:t>שאול יהלום</w:t>
      </w:r>
    </w:p>
    <w:p w:rsidR="00000000" w:rsidRDefault="007D2D2D">
      <w:pPr>
        <w:rPr>
          <w:rFonts w:cs="David"/>
          <w:sz w:val="24"/>
          <w:rtl/>
        </w:rPr>
      </w:pPr>
      <w:r>
        <w:rPr>
          <w:rFonts w:cs="David"/>
          <w:sz w:val="24"/>
          <w:rtl/>
        </w:rPr>
        <w:tab/>
      </w:r>
      <w:r>
        <w:rPr>
          <w:rFonts w:cs="David"/>
          <w:sz w:val="24"/>
          <w:rtl/>
        </w:rPr>
        <w:tab/>
      </w:r>
      <w:r>
        <w:rPr>
          <w:rFonts w:cs="David"/>
          <w:sz w:val="24"/>
          <w:rtl/>
        </w:rPr>
        <w:tab/>
      </w:r>
      <w:r>
        <w:rPr>
          <w:rFonts w:cs="David"/>
          <w:sz w:val="24"/>
          <w:rtl/>
        </w:rPr>
        <w:tab/>
        <w:t>אהוד יתום</w:t>
      </w:r>
    </w:p>
    <w:p w:rsidR="00000000" w:rsidRDefault="007D2D2D">
      <w:pPr>
        <w:rPr>
          <w:rFonts w:cs="David"/>
          <w:sz w:val="24"/>
          <w:rtl/>
        </w:rPr>
      </w:pPr>
      <w:r>
        <w:rPr>
          <w:rFonts w:cs="David"/>
          <w:sz w:val="24"/>
          <w:rtl/>
        </w:rPr>
        <w:tab/>
      </w:r>
      <w:r>
        <w:rPr>
          <w:rFonts w:cs="David"/>
          <w:sz w:val="24"/>
          <w:rtl/>
        </w:rPr>
        <w:tab/>
      </w:r>
      <w:r>
        <w:rPr>
          <w:rFonts w:cs="David"/>
          <w:sz w:val="24"/>
          <w:rtl/>
        </w:rPr>
        <w:tab/>
      </w:r>
      <w:r>
        <w:rPr>
          <w:rFonts w:cs="David"/>
          <w:sz w:val="24"/>
          <w:rtl/>
        </w:rPr>
        <w:tab/>
        <w:t>איתן כבל</w:t>
      </w:r>
    </w:p>
    <w:p w:rsidR="00000000" w:rsidRDefault="007D2D2D">
      <w:pPr>
        <w:rPr>
          <w:rFonts w:cs="David"/>
          <w:sz w:val="24"/>
          <w:rtl/>
        </w:rPr>
      </w:pPr>
      <w:r>
        <w:rPr>
          <w:rFonts w:cs="David"/>
          <w:sz w:val="24"/>
          <w:rtl/>
        </w:rPr>
        <w:tab/>
      </w:r>
      <w:r>
        <w:rPr>
          <w:rFonts w:cs="David"/>
          <w:sz w:val="24"/>
          <w:rtl/>
        </w:rPr>
        <w:tab/>
      </w:r>
      <w:r>
        <w:rPr>
          <w:rFonts w:cs="David"/>
          <w:sz w:val="24"/>
          <w:rtl/>
        </w:rPr>
        <w:tab/>
      </w:r>
      <w:r>
        <w:rPr>
          <w:rFonts w:cs="David"/>
          <w:sz w:val="24"/>
          <w:rtl/>
        </w:rPr>
        <w:tab/>
        <w:t>אפרים סנה</w:t>
      </w:r>
    </w:p>
    <w:p w:rsidR="00000000" w:rsidRDefault="007D2D2D">
      <w:pPr>
        <w:ind w:left="2160" w:firstLine="720"/>
        <w:rPr>
          <w:rFonts w:cs="David"/>
          <w:sz w:val="24"/>
          <w:rtl/>
        </w:rPr>
      </w:pPr>
      <w:r>
        <w:rPr>
          <w:rFonts w:cs="David"/>
          <w:sz w:val="24"/>
          <w:rtl/>
        </w:rPr>
        <w:t>מיכאל רצון</w:t>
      </w:r>
    </w:p>
    <w:p w:rsidR="00000000" w:rsidRDefault="007D2D2D">
      <w:pPr>
        <w:rPr>
          <w:rFonts w:cs="David"/>
          <w:sz w:val="24"/>
          <w:rtl/>
        </w:rPr>
      </w:pPr>
      <w:r>
        <w:rPr>
          <w:rFonts w:cs="David"/>
          <w:sz w:val="24"/>
          <w:rtl/>
        </w:rPr>
        <w:tab/>
      </w:r>
      <w:r>
        <w:rPr>
          <w:rFonts w:cs="David"/>
          <w:sz w:val="24"/>
          <w:rtl/>
        </w:rPr>
        <w:tab/>
      </w:r>
      <w:r>
        <w:rPr>
          <w:rFonts w:cs="David"/>
          <w:sz w:val="24"/>
          <w:rtl/>
        </w:rPr>
        <w:tab/>
      </w:r>
      <w:r>
        <w:rPr>
          <w:rFonts w:cs="David"/>
          <w:sz w:val="24"/>
          <w:rtl/>
        </w:rPr>
        <w:tab/>
        <w:t>עמרי שרון</w:t>
      </w:r>
    </w:p>
    <w:p w:rsidR="00000000" w:rsidRDefault="007D2D2D">
      <w:pPr>
        <w:rPr>
          <w:rFonts w:cs="David"/>
          <w:sz w:val="24"/>
          <w:rtl/>
        </w:rPr>
      </w:pPr>
      <w:r>
        <w:rPr>
          <w:rFonts w:cs="David"/>
          <w:sz w:val="24"/>
          <w:rtl/>
        </w:rPr>
        <w:tab/>
      </w:r>
      <w:r>
        <w:rPr>
          <w:rFonts w:cs="David"/>
          <w:sz w:val="24"/>
          <w:rtl/>
        </w:rPr>
        <w:tab/>
      </w:r>
      <w:r>
        <w:rPr>
          <w:rFonts w:cs="David"/>
          <w:sz w:val="24"/>
          <w:rtl/>
        </w:rPr>
        <w:tab/>
        <w:t xml:space="preserve">              </w:t>
      </w:r>
    </w:p>
    <w:p w:rsidR="00000000" w:rsidRDefault="007D2D2D">
      <w:pPr>
        <w:rPr>
          <w:rFonts w:cs="David"/>
          <w:sz w:val="24"/>
          <w:rtl/>
        </w:rPr>
      </w:pPr>
      <w:r>
        <w:rPr>
          <w:rFonts w:cs="David"/>
          <w:sz w:val="24"/>
          <w:rtl/>
        </w:rPr>
        <w:tab/>
      </w:r>
      <w:r>
        <w:rPr>
          <w:rFonts w:cs="David"/>
          <w:sz w:val="24"/>
          <w:rtl/>
        </w:rPr>
        <w:tab/>
      </w:r>
      <w:r>
        <w:rPr>
          <w:rFonts w:cs="David"/>
          <w:sz w:val="24"/>
          <w:rtl/>
        </w:rPr>
        <w:tab/>
      </w:r>
      <w:r>
        <w:rPr>
          <w:rFonts w:cs="David"/>
          <w:sz w:val="24"/>
          <w:rtl/>
        </w:rPr>
        <w:tab/>
        <w:t>אהוד יתום</w:t>
      </w:r>
    </w:p>
    <w:p w:rsidR="00000000" w:rsidRDefault="007D2D2D">
      <w:pPr>
        <w:rPr>
          <w:rFonts w:cs="David"/>
          <w:sz w:val="24"/>
          <w:rtl/>
        </w:rPr>
      </w:pPr>
      <w:r>
        <w:rPr>
          <w:rFonts w:cs="David"/>
          <w:sz w:val="24"/>
          <w:rtl/>
        </w:rPr>
        <w:tab/>
      </w:r>
      <w:r>
        <w:rPr>
          <w:rFonts w:cs="David"/>
          <w:sz w:val="24"/>
          <w:rtl/>
        </w:rPr>
        <w:tab/>
      </w:r>
      <w:r>
        <w:rPr>
          <w:rFonts w:cs="David"/>
          <w:sz w:val="24"/>
          <w:rtl/>
        </w:rPr>
        <w:tab/>
      </w:r>
    </w:p>
    <w:p w:rsidR="00000000" w:rsidRDefault="007D2D2D">
      <w:pPr>
        <w:rPr>
          <w:rFonts w:cs="David"/>
          <w:sz w:val="24"/>
          <w:rtl/>
        </w:rPr>
      </w:pPr>
      <w:r>
        <w:rPr>
          <w:rFonts w:cs="David"/>
          <w:b/>
          <w:bCs/>
          <w:sz w:val="24"/>
          <w:u w:val="single"/>
          <w:rtl/>
        </w:rPr>
        <w:t>מוזמנים:</w:t>
      </w:r>
      <w:r>
        <w:rPr>
          <w:rFonts w:cs="David"/>
          <w:sz w:val="24"/>
          <w:rtl/>
        </w:rPr>
        <w:tab/>
      </w:r>
      <w:r>
        <w:rPr>
          <w:rFonts w:cs="David"/>
          <w:sz w:val="24"/>
          <w:rtl/>
        </w:rPr>
        <w:tab/>
      </w:r>
      <w:r>
        <w:rPr>
          <w:rFonts w:cs="David"/>
          <w:sz w:val="24"/>
          <w:rtl/>
        </w:rPr>
        <w:tab/>
        <w:t>חה"כ דוד טל</w:t>
      </w:r>
    </w:p>
    <w:p w:rsidR="00000000" w:rsidRDefault="007D2D2D">
      <w:pPr>
        <w:rPr>
          <w:rFonts w:cs="David"/>
          <w:sz w:val="24"/>
          <w:rtl/>
        </w:rPr>
      </w:pPr>
      <w:r>
        <w:rPr>
          <w:rFonts w:cs="David"/>
          <w:sz w:val="24"/>
          <w:rtl/>
        </w:rPr>
        <w:tab/>
      </w:r>
      <w:r>
        <w:rPr>
          <w:rFonts w:cs="David"/>
          <w:sz w:val="24"/>
          <w:rtl/>
        </w:rPr>
        <w:tab/>
      </w:r>
      <w:r>
        <w:rPr>
          <w:rFonts w:cs="David"/>
          <w:sz w:val="24"/>
          <w:rtl/>
        </w:rPr>
        <w:tab/>
      </w:r>
      <w:r>
        <w:rPr>
          <w:rFonts w:cs="David"/>
          <w:sz w:val="24"/>
          <w:rtl/>
        </w:rPr>
        <w:tab/>
        <w:t>נגה רובינשטיין</w:t>
      </w:r>
      <w:r>
        <w:rPr>
          <w:rFonts w:cs="David"/>
          <w:sz w:val="24"/>
          <w:rtl/>
        </w:rPr>
        <w:tab/>
      </w:r>
      <w:r>
        <w:rPr>
          <w:rFonts w:cs="David"/>
          <w:sz w:val="24"/>
          <w:rtl/>
        </w:rPr>
        <w:tab/>
        <w:t>-משרד המשפטים</w:t>
      </w:r>
    </w:p>
    <w:p w:rsidR="00000000" w:rsidRDefault="007D2D2D">
      <w:pPr>
        <w:rPr>
          <w:rFonts w:cs="David"/>
          <w:sz w:val="24"/>
          <w:rtl/>
        </w:rPr>
      </w:pPr>
      <w:r>
        <w:rPr>
          <w:rFonts w:cs="David"/>
          <w:sz w:val="24"/>
          <w:rtl/>
        </w:rPr>
        <w:tab/>
      </w:r>
      <w:r>
        <w:rPr>
          <w:rFonts w:cs="David"/>
          <w:sz w:val="24"/>
          <w:rtl/>
        </w:rPr>
        <w:tab/>
      </w:r>
      <w:r>
        <w:rPr>
          <w:rFonts w:cs="David"/>
          <w:sz w:val="24"/>
          <w:rtl/>
        </w:rPr>
        <w:tab/>
      </w:r>
      <w:r>
        <w:rPr>
          <w:rFonts w:cs="David"/>
          <w:sz w:val="24"/>
          <w:rtl/>
        </w:rPr>
        <w:tab/>
        <w:t>חיים פרננדס</w:t>
      </w:r>
      <w:r>
        <w:rPr>
          <w:rFonts w:cs="David"/>
          <w:sz w:val="24"/>
          <w:rtl/>
        </w:rPr>
        <w:tab/>
      </w:r>
      <w:r>
        <w:rPr>
          <w:rFonts w:cs="David"/>
          <w:sz w:val="24"/>
          <w:rtl/>
        </w:rPr>
        <w:tab/>
        <w:t>- משרד האוצר</w:t>
      </w:r>
    </w:p>
    <w:p w:rsidR="00000000" w:rsidRDefault="007D2D2D">
      <w:pPr>
        <w:rPr>
          <w:rFonts w:cs="David"/>
          <w:b/>
          <w:bCs/>
          <w:sz w:val="24"/>
          <w:u w:val="single"/>
          <w:rtl/>
        </w:rPr>
      </w:pPr>
      <w:r>
        <w:rPr>
          <w:rFonts w:cs="David"/>
          <w:sz w:val="24"/>
          <w:rtl/>
        </w:rPr>
        <w:tab/>
      </w:r>
    </w:p>
    <w:p w:rsidR="00000000" w:rsidRDefault="007D2D2D">
      <w:pPr>
        <w:rPr>
          <w:rFonts w:cs="David"/>
          <w:b/>
          <w:bCs/>
          <w:sz w:val="24"/>
          <w:u w:val="single"/>
          <w:rtl/>
        </w:rPr>
      </w:pPr>
    </w:p>
    <w:p w:rsidR="00000000" w:rsidRDefault="007D2D2D">
      <w:pPr>
        <w:rPr>
          <w:rFonts w:cs="David"/>
          <w:b/>
          <w:bCs/>
          <w:sz w:val="24"/>
          <w:u w:val="single"/>
          <w:rtl/>
        </w:rPr>
      </w:pPr>
    </w:p>
    <w:p w:rsidR="00000000" w:rsidRDefault="007D2D2D">
      <w:pPr>
        <w:rPr>
          <w:rFonts w:cs="David"/>
          <w:sz w:val="24"/>
          <w:rtl/>
        </w:rPr>
      </w:pPr>
      <w:r>
        <w:rPr>
          <w:rFonts w:cs="David"/>
          <w:b/>
          <w:bCs/>
          <w:sz w:val="24"/>
          <w:u w:val="single"/>
          <w:rtl/>
        </w:rPr>
        <w:t>ייעוץ משפטי:</w:t>
      </w:r>
      <w:r>
        <w:rPr>
          <w:rFonts w:cs="David"/>
          <w:sz w:val="24"/>
          <w:rtl/>
        </w:rPr>
        <w:t xml:space="preserve">  אתי בנדלר</w:t>
      </w:r>
    </w:p>
    <w:p w:rsidR="00000000" w:rsidRDefault="007D2D2D">
      <w:pPr>
        <w:rPr>
          <w:rFonts w:cs="David"/>
          <w:sz w:val="24"/>
          <w:rtl/>
        </w:rPr>
      </w:pPr>
    </w:p>
    <w:p w:rsidR="00000000" w:rsidRDefault="007D2D2D">
      <w:pPr>
        <w:rPr>
          <w:rFonts w:cs="David"/>
          <w:sz w:val="24"/>
          <w:rtl/>
        </w:rPr>
      </w:pPr>
      <w:r>
        <w:rPr>
          <w:rFonts w:cs="David"/>
          <w:b/>
          <w:bCs/>
          <w:sz w:val="24"/>
          <w:u w:val="single"/>
          <w:rtl/>
        </w:rPr>
        <w:t>מנהלת הוועדה:</w:t>
      </w:r>
      <w:r>
        <w:rPr>
          <w:rFonts w:cs="David"/>
          <w:sz w:val="24"/>
          <w:rtl/>
        </w:rPr>
        <w:t xml:space="preserve"> אתי בן יוסף</w:t>
      </w:r>
    </w:p>
    <w:p w:rsidR="00000000" w:rsidRDefault="007D2D2D">
      <w:pPr>
        <w:rPr>
          <w:rFonts w:cs="David"/>
          <w:b/>
          <w:bCs/>
          <w:sz w:val="24"/>
          <w:u w:val="single"/>
          <w:rtl/>
        </w:rPr>
      </w:pPr>
    </w:p>
    <w:p w:rsidR="00000000" w:rsidRDefault="007D2D2D">
      <w:pPr>
        <w:rPr>
          <w:rFonts w:cs="David"/>
          <w:sz w:val="24"/>
          <w:rtl/>
        </w:rPr>
      </w:pPr>
      <w:r>
        <w:rPr>
          <w:rFonts w:cs="David"/>
          <w:b/>
          <w:bCs/>
          <w:sz w:val="24"/>
          <w:u w:val="single"/>
          <w:rtl/>
        </w:rPr>
        <w:t>רשמת פרלמנטרית:</w:t>
      </w:r>
      <w:r>
        <w:rPr>
          <w:rFonts w:cs="David"/>
          <w:sz w:val="24"/>
          <w:rtl/>
        </w:rPr>
        <w:t xml:space="preserve"> מיטל בר-שלום</w:t>
      </w:r>
    </w:p>
    <w:p w:rsidR="00000000" w:rsidRDefault="007D2D2D">
      <w:pPr>
        <w:rPr>
          <w:rFonts w:cs="David"/>
          <w:b/>
          <w:bCs/>
          <w:sz w:val="24"/>
          <w:rtl/>
        </w:rPr>
      </w:pPr>
      <w:r>
        <w:rPr>
          <w:rFonts w:cs="David"/>
          <w:b/>
          <w:bCs/>
          <w:sz w:val="24"/>
          <w:rtl/>
        </w:rPr>
        <w:t xml:space="preserve">                            </w:t>
      </w:r>
    </w:p>
    <w:p w:rsidR="00000000" w:rsidRDefault="007D2D2D">
      <w:pPr>
        <w:tabs>
          <w:tab w:val="left" w:pos="1221"/>
        </w:tabs>
        <w:rPr>
          <w:rFonts w:cs="David"/>
          <w:sz w:val="24"/>
          <w:rtl/>
        </w:rPr>
      </w:pPr>
      <w:r>
        <w:rPr>
          <w:rFonts w:cs="David"/>
          <w:sz w:val="24"/>
          <w:rtl/>
        </w:rPr>
        <w:t xml:space="preserve">                              </w:t>
      </w:r>
    </w:p>
    <w:p w:rsidR="00000000" w:rsidRDefault="007D2D2D">
      <w:pPr>
        <w:pStyle w:val="a6"/>
        <w:overflowPunct w:val="0"/>
        <w:autoSpaceDE w:val="0"/>
        <w:autoSpaceDN w:val="0"/>
        <w:adjustRightInd w:val="0"/>
        <w:textAlignment w:val="baseline"/>
        <w:rPr>
          <w:rFonts w:cs="David"/>
          <w:rtl/>
        </w:rPr>
      </w:pPr>
    </w:p>
    <w:p w:rsidR="00000000" w:rsidRDefault="007D2D2D">
      <w:pPr>
        <w:pStyle w:val="a6"/>
        <w:overflowPunct w:val="0"/>
        <w:autoSpaceDE w:val="0"/>
        <w:autoSpaceDN w:val="0"/>
        <w:adjustRightInd w:val="0"/>
        <w:textAlignment w:val="baseline"/>
        <w:rPr>
          <w:rFonts w:cs="David"/>
          <w:rtl/>
        </w:rPr>
      </w:pPr>
    </w:p>
    <w:p w:rsidR="00000000" w:rsidRDefault="007D2D2D">
      <w:pPr>
        <w:pStyle w:val="a6"/>
        <w:overflowPunct w:val="0"/>
        <w:autoSpaceDE w:val="0"/>
        <w:autoSpaceDN w:val="0"/>
        <w:adjustRightInd w:val="0"/>
        <w:textAlignment w:val="baseline"/>
        <w:rPr>
          <w:rFonts w:cs="David"/>
          <w:b/>
          <w:bCs/>
          <w:u w:val="single"/>
          <w:rtl/>
        </w:rPr>
      </w:pPr>
      <w:r>
        <w:rPr>
          <w:rFonts w:cs="David"/>
          <w:b/>
          <w:bCs/>
          <w:u w:val="single"/>
          <w:rtl/>
        </w:rPr>
        <w:br w:type="page"/>
      </w:r>
      <w:r>
        <w:rPr>
          <w:rFonts w:cs="David"/>
          <w:b/>
          <w:bCs/>
          <w:u w:val="single"/>
          <w:rtl/>
        </w:rPr>
        <w:lastRenderedPageBreak/>
        <w:t>פניית יו"ר ועדת הכל</w:t>
      </w:r>
      <w:r>
        <w:rPr>
          <w:rFonts w:cs="David"/>
          <w:b/>
          <w:bCs/>
          <w:u w:val="single"/>
          <w:rtl/>
        </w:rPr>
        <w:t>כלה בדבר טענת חריגה מגדר נושא הצעת חוק המדיניות הכלכלית לשנת הכספים 2005 (תיקוני חקיקה), התשס"ה-2005, בעת הדיון בסעיפים 39-40, מתוך פרק ט' העוסק בתקשורת.</w:t>
      </w:r>
    </w:p>
    <w:p w:rsidR="00000000" w:rsidRDefault="007D2D2D">
      <w:pPr>
        <w:pStyle w:val="a6"/>
        <w:overflowPunct w:val="0"/>
        <w:autoSpaceDE w:val="0"/>
        <w:autoSpaceDN w:val="0"/>
        <w:adjustRightInd w:val="0"/>
        <w:textAlignment w:val="baseline"/>
        <w:rPr>
          <w:rFonts w:cs="David"/>
          <w:rtl/>
        </w:rPr>
      </w:pPr>
    </w:p>
    <w:p w:rsidR="00000000" w:rsidRDefault="007D2D2D">
      <w:pPr>
        <w:pStyle w:val="a6"/>
        <w:overflowPunct w:val="0"/>
        <w:autoSpaceDE w:val="0"/>
        <w:autoSpaceDN w:val="0"/>
        <w:adjustRightInd w:val="0"/>
        <w:textAlignment w:val="baseline"/>
        <w:rPr>
          <w:rFonts w:cs="David"/>
          <w:rtl/>
        </w:rPr>
      </w:pPr>
    </w:p>
    <w:p w:rsidR="00000000" w:rsidRDefault="007D2D2D">
      <w:pPr>
        <w:pStyle w:val="a6"/>
        <w:overflowPunct w:val="0"/>
        <w:autoSpaceDE w:val="0"/>
        <w:autoSpaceDN w:val="0"/>
        <w:adjustRightInd w:val="0"/>
        <w:textAlignment w:val="baseline"/>
        <w:rPr>
          <w:rFonts w:cs="David"/>
          <w:u w:val="single"/>
          <w:rtl/>
        </w:rPr>
      </w:pPr>
      <w:r>
        <w:rPr>
          <w:rFonts w:cs="David"/>
          <w:u w:val="single"/>
          <w:rtl/>
        </w:rPr>
        <w:t>היו"ר רוני בר-און:</w:t>
      </w:r>
    </w:p>
    <w:p w:rsidR="00000000" w:rsidRDefault="007D2D2D">
      <w:pPr>
        <w:pStyle w:val="a6"/>
        <w:overflowPunct w:val="0"/>
        <w:autoSpaceDE w:val="0"/>
        <w:autoSpaceDN w:val="0"/>
        <w:adjustRightInd w:val="0"/>
        <w:textAlignment w:val="baseline"/>
        <w:rPr>
          <w:rFonts w:cs="David"/>
          <w:rtl/>
        </w:rPr>
      </w:pPr>
    </w:p>
    <w:p w:rsidR="00000000" w:rsidRDefault="007D2D2D">
      <w:pPr>
        <w:pStyle w:val="a6"/>
        <w:overflowPunct w:val="0"/>
        <w:autoSpaceDE w:val="0"/>
        <w:autoSpaceDN w:val="0"/>
        <w:adjustRightInd w:val="0"/>
        <w:textAlignment w:val="baseline"/>
        <w:rPr>
          <w:rFonts w:cs="David"/>
          <w:rtl/>
        </w:rPr>
      </w:pPr>
      <w:r>
        <w:rPr>
          <w:rFonts w:cs="David"/>
          <w:rtl/>
        </w:rPr>
        <w:tab/>
        <w:t xml:space="preserve">שלום, אני פותח את ישיבת הוועדה. הזמן להתייעצות הסיעתית שביקש יו"ר סיעת הליכוד, </w:t>
      </w:r>
      <w:r>
        <w:rPr>
          <w:rFonts w:cs="David"/>
          <w:rtl/>
        </w:rPr>
        <w:t xml:space="preserve">תם. במהלך הזמן הזה, הגיע חה"כ דניאל בנלולו, שביקש להעלות את נושא הארכת הזיכיון של בעלי הזיכיון לשידורי הרדיו ל-8 שנים, לפשרה עם נציגי הממשלה, לפיה הוא לא יעמוד על דרישתו זו בוועדה וכך יתייתר הצורך לבחון את טענת חריגה מגדר נושא ("נושא חדש"). </w:t>
      </w:r>
    </w:p>
    <w:p w:rsidR="00000000" w:rsidRDefault="007D2D2D">
      <w:pPr>
        <w:pStyle w:val="a6"/>
        <w:overflowPunct w:val="0"/>
        <w:autoSpaceDE w:val="0"/>
        <w:autoSpaceDN w:val="0"/>
        <w:adjustRightInd w:val="0"/>
        <w:textAlignment w:val="baseline"/>
        <w:rPr>
          <w:rFonts w:cs="David"/>
          <w:rtl/>
        </w:rPr>
      </w:pPr>
    </w:p>
    <w:p w:rsidR="00000000" w:rsidRDefault="007D2D2D">
      <w:pPr>
        <w:pStyle w:val="a6"/>
        <w:overflowPunct w:val="0"/>
        <w:autoSpaceDE w:val="0"/>
        <w:autoSpaceDN w:val="0"/>
        <w:adjustRightInd w:val="0"/>
        <w:ind w:firstLine="567"/>
        <w:textAlignment w:val="baseline"/>
        <w:rPr>
          <w:rFonts w:cs="David"/>
          <w:rtl/>
        </w:rPr>
      </w:pPr>
      <w:r>
        <w:rPr>
          <w:rFonts w:cs="David"/>
          <w:rtl/>
        </w:rPr>
        <w:t xml:space="preserve">הממשלה מצידה </w:t>
      </w:r>
      <w:r>
        <w:rPr>
          <w:rFonts w:cs="David"/>
          <w:rtl/>
        </w:rPr>
        <w:t>מסכימה כי בנוסח העומד לדיון בפני ועדת הכלכלה תיכנס הפסקה הבאה: "שוכנעו שרת התקשורת ושר האוצר, לאחר התייעצות עם המועצה, כי בעלי הזיכיון לשידורי רדיו ייפגעו וכי יש לפצותם בשל שידורי רדיו דיגיטלי ובשל מתן זיכיון להפעלת תחנת שידור, רשאים הם להחליט באשר לדרך הפ</w:t>
      </w:r>
      <w:r>
        <w:rPr>
          <w:rFonts w:cs="David"/>
          <w:rtl/>
        </w:rPr>
        <w:t>יצוי המתאימה בנסיבות העניין, ובכלל זה אם יש מקום לפעול להארכת הזיכיון של בעלי הזיכיון לשידורי רדיו".</w:t>
      </w:r>
    </w:p>
    <w:p w:rsidR="00000000" w:rsidRDefault="007D2D2D">
      <w:pPr>
        <w:pStyle w:val="a6"/>
        <w:overflowPunct w:val="0"/>
        <w:autoSpaceDE w:val="0"/>
        <w:autoSpaceDN w:val="0"/>
        <w:adjustRightInd w:val="0"/>
        <w:ind w:firstLine="567"/>
        <w:textAlignment w:val="baseline"/>
        <w:rPr>
          <w:rFonts w:cs="David"/>
          <w:rtl/>
        </w:rPr>
      </w:pPr>
    </w:p>
    <w:p w:rsidR="00000000" w:rsidRDefault="007D2D2D">
      <w:pPr>
        <w:pStyle w:val="a6"/>
        <w:overflowPunct w:val="0"/>
        <w:autoSpaceDE w:val="0"/>
        <w:autoSpaceDN w:val="0"/>
        <w:adjustRightInd w:val="0"/>
        <w:ind w:firstLine="567"/>
        <w:textAlignment w:val="baseline"/>
        <w:rPr>
          <w:rFonts w:cs="David"/>
          <w:rtl/>
        </w:rPr>
      </w:pPr>
      <w:r>
        <w:rPr>
          <w:rFonts w:cs="David"/>
          <w:rtl/>
        </w:rPr>
        <w:t>דברים אלה נרשמים בפרוטוקול ישיבת ועדת הכנסת, ובכפוף להתחייבות זו חוזר בו חה"כ בנלולו מבקשתו לדון בהארכת הזיכיון ל-8 שנים. זוהי התחייבות של המדינה בפני ועד</w:t>
      </w:r>
      <w:r>
        <w:rPr>
          <w:rFonts w:cs="David"/>
          <w:rtl/>
        </w:rPr>
        <w:t xml:space="preserve">ת הכנסת. פרוטוקול הוועדה יעבור לישיבת ועדת הכלכלה. חה"כ בנלולו מודיע בזה, כי הוא חוזר בו מהבקשה לדון בוועדת הכלכלה בהארכת משך הזיכיון ל-8 שנים. אין עוד יותר עניין של "נושא חדש". תודה רבה, הישיבה נעולה. </w:t>
      </w:r>
    </w:p>
    <w:p w:rsidR="00000000" w:rsidRDefault="007D2D2D">
      <w:pPr>
        <w:pStyle w:val="a6"/>
        <w:overflowPunct w:val="0"/>
        <w:autoSpaceDE w:val="0"/>
        <w:autoSpaceDN w:val="0"/>
        <w:adjustRightInd w:val="0"/>
        <w:textAlignment w:val="baseline"/>
        <w:rPr>
          <w:rFonts w:cs="David"/>
          <w:rtl/>
        </w:rPr>
      </w:pPr>
    </w:p>
    <w:p w:rsidR="00000000" w:rsidRDefault="007D2D2D">
      <w:pPr>
        <w:pStyle w:val="a6"/>
        <w:overflowPunct w:val="0"/>
        <w:autoSpaceDE w:val="0"/>
        <w:autoSpaceDN w:val="0"/>
        <w:adjustRightInd w:val="0"/>
        <w:textAlignment w:val="baseline"/>
        <w:rPr>
          <w:rFonts w:cs="David"/>
          <w:b/>
          <w:bCs/>
          <w:u w:val="single"/>
          <w:rtl/>
        </w:rPr>
      </w:pPr>
      <w:r>
        <w:rPr>
          <w:rFonts w:cs="David"/>
          <w:b/>
          <w:bCs/>
          <w:u w:val="single"/>
          <w:rtl/>
        </w:rPr>
        <w:t xml:space="preserve">הישיבה ננעלה בשעה 16:15 </w:t>
      </w:r>
    </w:p>
    <w:p w:rsidR="00000000" w:rsidRDefault="007D2D2D">
      <w:pPr>
        <w:rPr>
          <w:rFonts w:cs="David"/>
          <w:sz w:val="24"/>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D2D2D">
      <w:r>
        <w:separator/>
      </w:r>
    </w:p>
  </w:endnote>
  <w:endnote w:type="continuationSeparator" w:id="0">
    <w:p w:rsidR="00000000" w:rsidRDefault="007D2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D2D2D">
      <w:r>
        <w:separator/>
      </w:r>
    </w:p>
  </w:footnote>
  <w:footnote w:type="continuationSeparator" w:id="0">
    <w:p w:rsidR="00000000" w:rsidRDefault="007D2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D2D2D">
    <w:pPr>
      <w:pStyle w:val="a3"/>
      <w:framePr w:wrap="auto" w:vAnchor="text" w:hAnchor="margin" w:y="1"/>
      <w:jc w:val="both"/>
      <w:rPr>
        <w:rStyle w:val="a5"/>
        <w:rFonts w:cs="David"/>
        <w:b/>
        <w:bCs/>
        <w:sz w:val="24"/>
        <w:rtl/>
      </w:rPr>
    </w:pPr>
    <w:r>
      <w:rPr>
        <w:rStyle w:val="a5"/>
        <w:rFonts w:cs="David"/>
        <w:b/>
        <w:bCs/>
      </w:rPr>
      <w:fldChar w:fldCharType="begin"/>
    </w:r>
    <w:r>
      <w:rPr>
        <w:rStyle w:val="a5"/>
        <w:rFonts w:cs="David"/>
        <w:b/>
        <w:bCs/>
      </w:rPr>
      <w:instrText xml:space="preserve">PAGE  </w:instrText>
    </w:r>
    <w:r>
      <w:rPr>
        <w:rStyle w:val="a5"/>
        <w:rFonts w:cs="David"/>
        <w:b/>
        <w:bCs/>
      </w:rPr>
      <w:fldChar w:fldCharType="separate"/>
    </w:r>
    <w:r>
      <w:rPr>
        <w:rStyle w:val="a5"/>
        <w:rFonts w:cs="David"/>
        <w:b/>
        <w:bCs/>
        <w:rtl/>
      </w:rPr>
      <w:t>2</w:t>
    </w:r>
    <w:r>
      <w:rPr>
        <w:rStyle w:val="a5"/>
        <w:rFonts w:cs="David"/>
        <w:b/>
        <w:bCs/>
      </w:rPr>
      <w:fldChar w:fldCharType="end"/>
    </w:r>
  </w:p>
  <w:p w:rsidR="00000000" w:rsidRDefault="007D2D2D">
    <w:pPr>
      <w:pStyle w:val="a3"/>
      <w:ind w:right="360"/>
      <w:jc w:val="both"/>
      <w:rPr>
        <w:rFonts w:cs="David"/>
        <w:sz w:val="24"/>
        <w:rtl/>
      </w:rPr>
    </w:pPr>
    <w:r>
      <w:rPr>
        <w:rFonts w:cs="David"/>
        <w:sz w:val="24"/>
        <w:rtl/>
      </w:rPr>
      <w:t>ועדת הכנסת</w:t>
    </w:r>
  </w:p>
  <w:p w:rsidR="00000000" w:rsidRDefault="007D2D2D">
    <w:pPr>
      <w:pStyle w:val="a3"/>
      <w:ind w:right="360"/>
      <w:jc w:val="both"/>
      <w:rPr>
        <w:rStyle w:val="a5"/>
        <w:rFonts w:cs="David"/>
        <w:sz w:val="24"/>
        <w:rtl/>
      </w:rPr>
    </w:pPr>
    <w:r>
      <w:rPr>
        <w:rFonts w:cs="David"/>
        <w:sz w:val="24"/>
        <w:rtl/>
      </w:rPr>
      <w:t>08.03.2005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2D2D"/>
    <w:rsid w:val="007D2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AE4D7F2-E2CA-440A-854E-D5069E4BF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Cs w:val="24"/>
      <w:lang w:eastAsia="he-IL"/>
    </w:rPr>
  </w:style>
  <w:style w:type="paragraph" w:styleId="5">
    <w:name w:val="heading 5"/>
    <w:basedOn w:val="a"/>
    <w:next w:val="a"/>
    <w:link w:val="50"/>
    <w:uiPriority w:val="99"/>
    <w:qFormat/>
    <w:pPr>
      <w:keepNext/>
      <w:overflowPunct w:val="0"/>
      <w:autoSpaceDE w:val="0"/>
      <w:autoSpaceDN w:val="0"/>
      <w:adjustRightInd w:val="0"/>
      <w:jc w:val="both"/>
      <w:textAlignment w:val="baseline"/>
      <w:outlineLvl w:val="4"/>
    </w:pPr>
    <w:rPr>
      <w:noProof/>
    </w:rPr>
  </w:style>
  <w:style w:type="paragraph" w:styleId="6">
    <w:name w:val="heading 6"/>
    <w:basedOn w:val="a"/>
    <w:next w:val="a"/>
    <w:link w:val="60"/>
    <w:uiPriority w:val="99"/>
    <w:qFormat/>
    <w:pPr>
      <w:keepNext/>
      <w:overflowPunct w:val="0"/>
      <w:autoSpaceDE w:val="0"/>
      <w:autoSpaceDN w:val="0"/>
      <w:adjustRightInd w:val="0"/>
      <w:jc w:val="both"/>
      <w:textAlignment w:val="baseline"/>
      <w:outlineLvl w:val="5"/>
    </w:pPr>
    <w:rPr>
      <w:b/>
      <w:bCs/>
      <w:noProof/>
    </w:rPr>
  </w:style>
  <w:style w:type="paragraph" w:styleId="9">
    <w:name w:val="heading 9"/>
    <w:basedOn w:val="a"/>
    <w:next w:val="a"/>
    <w:link w:val="90"/>
    <w:uiPriority w:val="99"/>
    <w:qFormat/>
    <w:pPr>
      <w:keepNext/>
      <w:tabs>
        <w:tab w:val="left" w:pos="1221"/>
      </w:tabs>
      <w:overflowPunct w:val="0"/>
      <w:autoSpaceDE w:val="0"/>
      <w:autoSpaceDN w:val="0"/>
      <w:adjustRightInd w:val="0"/>
      <w:jc w:val="center"/>
      <w:textAlignment w:val="baseline"/>
      <w:outlineLvl w:val="8"/>
    </w:pPr>
    <w:rPr>
      <w:b/>
      <w:bCs/>
      <w:noProof/>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overflowPunct w:val="0"/>
      <w:autoSpaceDE w:val="0"/>
      <w:autoSpaceDN w:val="0"/>
      <w:adjustRightInd w:val="0"/>
      <w:textAlignment w:val="baseline"/>
    </w:pPr>
    <w:rPr>
      <w:noProof/>
    </w:r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jc w:val="both"/>
    </w:pPr>
    <w:rPr>
      <w:sz w:val="24"/>
    </w:rPr>
  </w:style>
  <w:style w:type="character" w:customStyle="1" w:styleId="a7">
    <w:name w:val="גוף טקסט תו"/>
    <w:basedOn w:val="a0"/>
    <w:link w:val="a6"/>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D12E6-53AE-4B08-8025-15833A88C42C}"/>
</file>

<file path=customXml/itemProps2.xml><?xml version="1.0" encoding="utf-8"?>
<ds:datastoreItem xmlns:ds="http://schemas.openxmlformats.org/officeDocument/2006/customXml" ds:itemID="{911FC3EB-BA6E-4473-BDFF-836368672F75}"/>
</file>

<file path=customXml/itemProps3.xml><?xml version="1.0" encoding="utf-8"?>
<ds:datastoreItem xmlns:ds="http://schemas.openxmlformats.org/officeDocument/2006/customXml" ds:itemID="{9F27A5A5-36F5-44C6-89C0-48A92F6F3091}"/>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1781</Characters>
  <Application>Microsoft Office Word</Application>
  <DocSecurity>0</DocSecurity>
  <Lines>14</Lines>
  <Paragraphs>4</Paragraphs>
  <ScaleCrop>false</ScaleCrop>
  <Company>knesset</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פניית יו"ר ועדת הכלכלה בדבר טענת חריגה מגדר נושא הצעת חוק המדיניות הכלכלית </dc:title>
  <dc:subject/>
  <dc:creator>תמר שפנייר</dc:creator>
  <cp:keywords/>
  <dc:description/>
  <cp:lastModifiedBy>אינדה נובומינסקי</cp:lastModifiedBy>
  <cp:revision>2</cp:revision>
  <cp:lastPrinted>2005-03-10T08:04:00Z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מיטל בר-שלום</vt:lpwstr>
  </property>
  <property fmtid="{D5CDD505-2E9C-101B-9397-08002B2CF9AE}" pid="4" name="MisYeshiva">
    <vt:lpwstr>219.000000000000</vt:lpwstr>
  </property>
  <property fmtid="{D5CDD505-2E9C-101B-9397-08002B2CF9AE}" pid="5" name="Nose">
    <vt:lpwstr>':מחלקת הפרוטוקולים:ועדת הכנסת'_x000d__x000d_</vt:lpwstr>
  </property>
  <property fmtid="{D5CDD505-2E9C-101B-9397-08002B2CF9AE}" pid="6" name="TaarichYeshiva">
    <vt:lpwstr>2005-03-08T08:00:00Z</vt:lpwstr>
  </property>
  <property fmtid="{D5CDD505-2E9C-101B-9397-08002B2CF9AE}" pid="7" name="סימוכין">
    <vt:i4>3577405</vt:i4>
  </property>
  <property fmtid="{D5CDD505-2E9C-101B-9397-08002B2CF9AE}" pid="8" name="שעת ישיבה">
    <vt:lpwstr>16:00</vt:lpwstr>
  </property>
  <property fmtid="{D5CDD505-2E9C-101B-9397-08002B2CF9AE}" pid="9" name="תאריך המסמך">
    <vt:filetime>2005-03-08T21:00:00Z</vt:filetime>
  </property>
  <property fmtid="{D5CDD505-2E9C-101B-9397-08002B2CF9AE}" pid="10" name="CodeProfile">
    <vt:lpwstr>766.000000000000</vt:lpwstr>
  </property>
  <property fmtid="{D5CDD505-2E9C-101B-9397-08002B2CF9AE}" pid="11" name="AutoNumber">
    <vt:lpwstr>3577405</vt:lpwstr>
  </property>
  <property fmtid="{D5CDD505-2E9C-101B-9397-08002B2CF9AE}" pid="12" name="SDDocDate">
    <vt:lpwstr>2005-03-10T08:00:00Z</vt:lpwstr>
  </property>
  <property fmtid="{D5CDD505-2E9C-101B-9397-08002B2CF9AE}" pid="13" name="SDHebDate">
    <vt:lpwstr>כ"ט באדר א',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מיטל בר-שלום</vt:lpwstr>
  </property>
  <property fmtid="{D5CDD505-2E9C-101B-9397-08002B2CF9AE}" pid="16" name="MisKnesset">
    <vt:lpwstr>16.0000000000000</vt:lpwstr>
  </property>
  <property fmtid="{D5CDD505-2E9C-101B-9397-08002B2CF9AE}" pid="17" name="ContentTypeId">
    <vt:lpwstr>0x010100B126DF0F8D0A5A4EB112ABD857421DAD</vt:lpwstr>
  </property>
  <property fmtid="{D5CDD505-2E9C-101B-9397-08002B2CF9AE}" pid="18" name="SanhedrinItemID">
    <vt:r8>96678</vt:r8>
  </property>
  <property fmtid="{D5CDD505-2E9C-101B-9397-08002B2CF9AE}" pid="19" name="SanhedrinDocumentType">
    <vt:r8>167</vt:r8>
  </property>
</Properties>
</file>