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D0262">
      <w:pPr>
        <w:jc w:val="right"/>
        <w:rPr>
          <w:rFonts w:cs="David"/>
          <w:sz w:val="24"/>
          <w:rtl/>
        </w:rPr>
      </w:pPr>
      <w:bookmarkStart w:id="0" w:name="_GoBack"/>
      <w:bookmarkEnd w:id="0"/>
      <w:r>
        <w:rPr>
          <w:rFonts w:cs="David"/>
          <w:sz w:val="24"/>
          <w:rtl/>
        </w:rPr>
        <w:t>פרוטוקולים/ועדת הכנסת/7949</w:t>
      </w:r>
    </w:p>
    <w:p w:rsidR="00000000" w:rsidRDefault="002D0262">
      <w:pPr>
        <w:jc w:val="right"/>
        <w:rPr>
          <w:rFonts w:cs="David"/>
          <w:sz w:val="24"/>
          <w:rtl/>
        </w:rPr>
      </w:pPr>
      <w:r>
        <w:rPr>
          <w:rFonts w:cs="David"/>
          <w:sz w:val="24"/>
          <w:rtl/>
        </w:rPr>
        <w:tab/>
        <w:t>ירושלים, ב' באדר, תשס"ד</w:t>
      </w:r>
    </w:p>
    <w:p w:rsidR="00000000" w:rsidRDefault="002D0262">
      <w:pPr>
        <w:jc w:val="right"/>
        <w:rPr>
          <w:rFonts w:cs="David"/>
          <w:sz w:val="24"/>
          <w:rtl/>
          <w:lang w:val="es"/>
        </w:rPr>
      </w:pPr>
      <w:r>
        <w:rPr>
          <w:rFonts w:cs="David"/>
          <w:sz w:val="24"/>
          <w:rtl/>
          <w:lang w:val="es"/>
        </w:rPr>
        <w:t>24 בפברואר, 2004</w:t>
      </w:r>
    </w:p>
    <w:p w:rsidR="00000000" w:rsidRDefault="002D0262">
      <w:pPr>
        <w:jc w:val="right"/>
        <w:rPr>
          <w:rFonts w:cs="David"/>
          <w:sz w:val="24"/>
          <w:rtl/>
        </w:rPr>
      </w:pPr>
    </w:p>
    <w:p w:rsidR="00000000" w:rsidRDefault="002D0262">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w:t>
      </w:r>
      <w:r>
        <w:rPr>
          <w:rFonts w:cs="David"/>
          <w:b/>
          <w:bCs/>
          <w:sz w:val="24"/>
          <w:rtl/>
        </w:rPr>
        <w:t>ח לא מתוקן</w:t>
      </w:r>
    </w:p>
    <w:p w:rsidR="00000000" w:rsidRDefault="002D0262">
      <w:pPr>
        <w:rPr>
          <w:rFonts w:cs="David"/>
          <w:b/>
          <w:bCs/>
          <w:sz w:val="24"/>
          <w:rtl/>
        </w:rPr>
      </w:pPr>
      <w:r>
        <w:rPr>
          <w:rFonts w:cs="David"/>
          <w:b/>
          <w:bCs/>
          <w:sz w:val="24"/>
          <w:rtl/>
        </w:rPr>
        <w:t>מושב שני</w:t>
      </w:r>
    </w:p>
    <w:p w:rsidR="00000000" w:rsidRDefault="002D0262">
      <w:pPr>
        <w:rPr>
          <w:rFonts w:cs="David"/>
          <w:b/>
          <w:bCs/>
          <w:sz w:val="24"/>
          <w:rtl/>
        </w:rPr>
      </w:pPr>
    </w:p>
    <w:p w:rsidR="00000000" w:rsidRDefault="002D0262">
      <w:pPr>
        <w:rPr>
          <w:rFonts w:cs="David"/>
          <w:b/>
          <w:bCs/>
          <w:sz w:val="24"/>
          <w:rtl/>
        </w:rPr>
      </w:pPr>
    </w:p>
    <w:p w:rsidR="00000000" w:rsidRDefault="002D0262">
      <w:pPr>
        <w:rPr>
          <w:rFonts w:cs="David"/>
          <w:b/>
          <w:bCs/>
          <w:sz w:val="24"/>
          <w:rtl/>
        </w:rPr>
      </w:pPr>
    </w:p>
    <w:p w:rsidR="00000000" w:rsidRDefault="002D0262">
      <w:pPr>
        <w:rPr>
          <w:rFonts w:cs="David"/>
          <w:b/>
          <w:bCs/>
          <w:sz w:val="24"/>
          <w:rtl/>
        </w:rPr>
      </w:pPr>
    </w:p>
    <w:p w:rsidR="00000000" w:rsidRDefault="002D0262">
      <w:pPr>
        <w:pStyle w:val="10"/>
        <w:rPr>
          <w:rFonts w:cs="David"/>
          <w:sz w:val="24"/>
          <w:rtl/>
        </w:rPr>
      </w:pPr>
      <w:r>
        <w:rPr>
          <w:rFonts w:cs="David"/>
          <w:sz w:val="24"/>
          <w:rtl/>
        </w:rPr>
        <w:t>פרוטוקול מס' 104</w:t>
      </w:r>
    </w:p>
    <w:p w:rsidR="00000000" w:rsidRDefault="002D0262">
      <w:pPr>
        <w:pStyle w:val="7"/>
        <w:rPr>
          <w:rFonts w:cs="David"/>
          <w:sz w:val="24"/>
          <w:rtl/>
        </w:rPr>
      </w:pPr>
      <w:r>
        <w:rPr>
          <w:rFonts w:cs="David"/>
          <w:sz w:val="24"/>
          <w:rtl/>
        </w:rPr>
        <w:t>מישיבת ועדת הכנסת</w:t>
      </w:r>
    </w:p>
    <w:p w:rsidR="00000000" w:rsidRDefault="002D0262">
      <w:pPr>
        <w:pStyle w:val="8"/>
        <w:rPr>
          <w:rFonts w:cs="David"/>
          <w:sz w:val="24"/>
          <w:rtl/>
        </w:rPr>
      </w:pPr>
      <w:r>
        <w:rPr>
          <w:rFonts w:cs="David"/>
          <w:sz w:val="24"/>
          <w:rtl/>
        </w:rPr>
        <w:t>יום שלישי, כ"ה בשבט התשס"ד (17 בפברואר 2004), שעה: 10:00</w:t>
      </w:r>
    </w:p>
    <w:p w:rsidR="00000000" w:rsidRDefault="002D0262">
      <w:pPr>
        <w:rPr>
          <w:rFonts w:cs="David"/>
          <w:b/>
          <w:bCs/>
          <w:sz w:val="24"/>
          <w:rtl/>
        </w:rPr>
      </w:pPr>
    </w:p>
    <w:p w:rsidR="00000000" w:rsidRDefault="002D0262">
      <w:pPr>
        <w:tabs>
          <w:tab w:val="left" w:pos="1221"/>
        </w:tabs>
        <w:rPr>
          <w:rFonts w:cs="David"/>
          <w:b/>
          <w:bCs/>
          <w:sz w:val="24"/>
          <w:u w:val="single"/>
          <w:rtl/>
        </w:rPr>
      </w:pPr>
    </w:p>
    <w:p w:rsidR="00000000" w:rsidRDefault="002D0262">
      <w:pPr>
        <w:tabs>
          <w:tab w:val="left" w:pos="1221"/>
        </w:tabs>
        <w:rPr>
          <w:rFonts w:cs="David"/>
          <w:b/>
          <w:bCs/>
          <w:sz w:val="24"/>
          <w:u w:val="single"/>
          <w:rtl/>
        </w:rPr>
      </w:pPr>
    </w:p>
    <w:p w:rsidR="00000000" w:rsidRDefault="002D0262">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 xml:space="preserve">             </w:t>
      </w:r>
      <w:r>
        <w:rPr>
          <w:rFonts w:cs="David"/>
          <w:b/>
          <w:bCs/>
          <w:sz w:val="24"/>
          <w:rtl/>
        </w:rPr>
        <w:t xml:space="preserve">ערעורים על החלטת יושב-ראש הכנסת והסגנים </w:t>
      </w:r>
    </w:p>
    <w:p w:rsidR="00000000" w:rsidRDefault="002D0262">
      <w:pPr>
        <w:tabs>
          <w:tab w:val="left" w:pos="1221"/>
        </w:tabs>
        <w:rPr>
          <w:rFonts w:cs="David"/>
          <w:b/>
          <w:bCs/>
          <w:sz w:val="24"/>
          <w:rtl/>
        </w:rPr>
      </w:pPr>
      <w:r>
        <w:rPr>
          <w:rFonts w:cs="David"/>
          <w:b/>
          <w:bCs/>
          <w:sz w:val="24"/>
          <w:rtl/>
        </w:rPr>
        <w:tab/>
        <w:t xml:space="preserve">                    שלא לאשר דחיפות הצעות לסדר היום</w:t>
      </w:r>
    </w:p>
    <w:p w:rsidR="00000000" w:rsidRDefault="002D0262">
      <w:pPr>
        <w:rPr>
          <w:rFonts w:cs="David"/>
          <w:b/>
          <w:bCs/>
          <w:sz w:val="24"/>
          <w:rtl/>
        </w:rPr>
      </w:pPr>
    </w:p>
    <w:p w:rsidR="00000000" w:rsidRDefault="002D0262">
      <w:pPr>
        <w:rPr>
          <w:rFonts w:cs="David"/>
          <w:sz w:val="24"/>
          <w:rtl/>
        </w:rPr>
      </w:pPr>
    </w:p>
    <w:p w:rsidR="00000000" w:rsidRDefault="002D0262">
      <w:pPr>
        <w:rPr>
          <w:rFonts w:cs="David"/>
          <w:sz w:val="24"/>
          <w:rtl/>
        </w:rPr>
      </w:pPr>
    </w:p>
    <w:p w:rsidR="00000000" w:rsidRDefault="002D0262">
      <w:pPr>
        <w:rPr>
          <w:rFonts w:cs="David"/>
          <w:b/>
          <w:bCs/>
          <w:sz w:val="24"/>
          <w:u w:val="single"/>
          <w:rtl/>
        </w:rPr>
      </w:pPr>
      <w:r>
        <w:rPr>
          <w:rFonts w:cs="David"/>
          <w:b/>
          <w:bCs/>
          <w:sz w:val="24"/>
          <w:u w:val="single"/>
          <w:rtl/>
        </w:rPr>
        <w:t>נכחו</w:t>
      </w:r>
      <w:r>
        <w:rPr>
          <w:rFonts w:cs="David"/>
          <w:sz w:val="24"/>
          <w:rtl/>
        </w:rPr>
        <w:t>:</w:t>
      </w:r>
    </w:p>
    <w:p w:rsidR="00000000" w:rsidRDefault="002D0262">
      <w:pPr>
        <w:rPr>
          <w:rFonts w:cs="David"/>
          <w:sz w:val="24"/>
          <w:rtl/>
        </w:rPr>
      </w:pPr>
    </w:p>
    <w:p w:rsidR="00000000" w:rsidRDefault="002D0262">
      <w:pPr>
        <w:tabs>
          <w:tab w:val="left" w:pos="1788"/>
        </w:tabs>
        <w:rPr>
          <w:rFonts w:cs="David"/>
          <w:sz w:val="24"/>
          <w:rtl/>
        </w:rPr>
      </w:pPr>
      <w:r>
        <w:rPr>
          <w:rFonts w:cs="David"/>
          <w:b/>
          <w:bCs/>
          <w:sz w:val="24"/>
          <w:u w:val="single"/>
          <w:rtl/>
        </w:rPr>
        <w:t>חברי הוועד</w:t>
      </w:r>
      <w:r>
        <w:rPr>
          <w:rFonts w:cs="David"/>
          <w:b/>
          <w:bCs/>
          <w:sz w:val="24"/>
          <w:u w:val="single"/>
          <w:rtl/>
        </w:rPr>
        <w:t>ה</w:t>
      </w:r>
      <w:r>
        <w:rPr>
          <w:rFonts w:cs="David"/>
          <w:sz w:val="24"/>
          <w:rtl/>
        </w:rPr>
        <w:t xml:space="preserve">: </w:t>
      </w:r>
      <w:r>
        <w:rPr>
          <w:rFonts w:cs="David"/>
          <w:sz w:val="24"/>
          <w:rtl/>
        </w:rPr>
        <w:tab/>
      </w:r>
      <w:r>
        <w:rPr>
          <w:rFonts w:cs="David"/>
          <w:sz w:val="24"/>
          <w:rtl/>
        </w:rPr>
        <w:tab/>
        <w:t>היו"ר - רוני בר-און</w:t>
      </w:r>
    </w:p>
    <w:p w:rsidR="00000000" w:rsidRDefault="002D0262">
      <w:pPr>
        <w:tabs>
          <w:tab w:val="left" w:pos="1788"/>
        </w:tabs>
        <w:rPr>
          <w:rFonts w:cs="David"/>
          <w:sz w:val="24"/>
          <w:rtl/>
        </w:rPr>
      </w:pPr>
      <w:r>
        <w:rPr>
          <w:rFonts w:cs="David"/>
          <w:sz w:val="24"/>
          <w:rtl/>
        </w:rPr>
        <w:tab/>
      </w:r>
      <w:r>
        <w:rPr>
          <w:rFonts w:cs="David"/>
          <w:sz w:val="24"/>
          <w:rtl/>
        </w:rPr>
        <w:tab/>
      </w:r>
    </w:p>
    <w:p w:rsidR="00000000" w:rsidRDefault="002D0262">
      <w:pPr>
        <w:tabs>
          <w:tab w:val="left" w:pos="1788"/>
        </w:tabs>
        <w:rPr>
          <w:rFonts w:cs="David"/>
          <w:sz w:val="24"/>
          <w:rtl/>
        </w:rPr>
      </w:pPr>
      <w:r>
        <w:rPr>
          <w:rFonts w:cs="David"/>
          <w:sz w:val="24"/>
          <w:rtl/>
        </w:rPr>
        <w:tab/>
      </w:r>
      <w:r>
        <w:rPr>
          <w:rFonts w:cs="David"/>
          <w:sz w:val="24"/>
          <w:rtl/>
        </w:rPr>
        <w:tab/>
        <w:t>מוחמד ברכה</w:t>
      </w:r>
    </w:p>
    <w:p w:rsidR="00000000" w:rsidRDefault="002D0262">
      <w:pPr>
        <w:tabs>
          <w:tab w:val="left" w:pos="1788"/>
        </w:tabs>
        <w:rPr>
          <w:rFonts w:cs="David"/>
          <w:sz w:val="24"/>
          <w:rtl/>
        </w:rPr>
      </w:pPr>
      <w:r>
        <w:rPr>
          <w:rFonts w:cs="David"/>
          <w:sz w:val="24"/>
          <w:rtl/>
        </w:rPr>
        <w:tab/>
      </w:r>
      <w:r>
        <w:rPr>
          <w:rFonts w:cs="David"/>
          <w:sz w:val="24"/>
          <w:rtl/>
        </w:rPr>
        <w:tab/>
        <w:t>אליעזר (צ'יטה) כהן</w:t>
      </w:r>
    </w:p>
    <w:p w:rsidR="00000000" w:rsidRDefault="002D0262">
      <w:pPr>
        <w:tabs>
          <w:tab w:val="left" w:pos="1788"/>
        </w:tabs>
        <w:rPr>
          <w:rFonts w:cs="David"/>
          <w:sz w:val="24"/>
          <w:rtl/>
        </w:rPr>
      </w:pPr>
      <w:r>
        <w:rPr>
          <w:rFonts w:cs="David"/>
          <w:sz w:val="24"/>
          <w:rtl/>
        </w:rPr>
        <w:tab/>
      </w:r>
      <w:r>
        <w:rPr>
          <w:rFonts w:cs="David"/>
          <w:sz w:val="24"/>
          <w:rtl/>
        </w:rPr>
        <w:tab/>
        <w:t>אופיר פינס-פז</w:t>
      </w:r>
    </w:p>
    <w:p w:rsidR="00000000" w:rsidRDefault="002D0262">
      <w:pPr>
        <w:tabs>
          <w:tab w:val="left" w:pos="1788"/>
        </w:tabs>
        <w:rPr>
          <w:rFonts w:cs="David"/>
          <w:sz w:val="24"/>
          <w:rtl/>
        </w:rPr>
      </w:pPr>
      <w:r>
        <w:rPr>
          <w:rFonts w:cs="David"/>
          <w:sz w:val="24"/>
          <w:rtl/>
        </w:rPr>
        <w:tab/>
      </w:r>
      <w:r>
        <w:rPr>
          <w:rFonts w:cs="David"/>
          <w:sz w:val="24"/>
          <w:rtl/>
        </w:rPr>
        <w:tab/>
        <w:t>מאיר פרוש</w:t>
      </w:r>
    </w:p>
    <w:p w:rsidR="00000000" w:rsidRDefault="002D0262">
      <w:pPr>
        <w:tabs>
          <w:tab w:val="left" w:pos="1788"/>
        </w:tabs>
        <w:rPr>
          <w:rFonts w:cs="David"/>
          <w:sz w:val="24"/>
          <w:rtl/>
        </w:rPr>
      </w:pPr>
      <w:r>
        <w:rPr>
          <w:rFonts w:cs="David"/>
          <w:sz w:val="24"/>
          <w:rtl/>
        </w:rPr>
        <w:tab/>
      </w:r>
      <w:r>
        <w:rPr>
          <w:rFonts w:cs="David"/>
          <w:sz w:val="24"/>
          <w:rtl/>
        </w:rPr>
        <w:tab/>
        <w:t>עמרי שרון</w:t>
      </w:r>
    </w:p>
    <w:p w:rsidR="00000000" w:rsidRDefault="002D0262">
      <w:pPr>
        <w:rPr>
          <w:rFonts w:cs="David"/>
          <w:sz w:val="24"/>
          <w:rtl/>
        </w:rPr>
      </w:pPr>
    </w:p>
    <w:p w:rsidR="00000000" w:rsidRDefault="002D0262">
      <w:pPr>
        <w:rPr>
          <w:rFonts w:cs="David"/>
          <w:sz w:val="24"/>
          <w:rtl/>
        </w:rPr>
      </w:pPr>
      <w:r>
        <w:rPr>
          <w:rFonts w:cs="David"/>
          <w:sz w:val="24"/>
          <w:rtl/>
        </w:rPr>
        <w:tab/>
      </w:r>
      <w:r>
        <w:rPr>
          <w:rFonts w:cs="David"/>
          <w:sz w:val="24"/>
          <w:rtl/>
        </w:rPr>
        <w:tab/>
      </w:r>
      <w:r>
        <w:rPr>
          <w:rFonts w:cs="David"/>
          <w:sz w:val="24"/>
          <w:rtl/>
        </w:rPr>
        <w:tab/>
      </w:r>
      <w:r>
        <w:rPr>
          <w:rFonts w:cs="David"/>
          <w:sz w:val="24"/>
          <w:rtl/>
        </w:rPr>
        <w:tab/>
        <w:t>מזכיר הכנסת, אריה האן</w:t>
      </w:r>
    </w:p>
    <w:p w:rsidR="00000000" w:rsidRDefault="002D0262">
      <w:pPr>
        <w:rPr>
          <w:rFonts w:cs="David"/>
          <w:sz w:val="24"/>
          <w:rtl/>
        </w:rPr>
      </w:pPr>
      <w:r>
        <w:rPr>
          <w:rFonts w:cs="David"/>
          <w:sz w:val="24"/>
          <w:rtl/>
        </w:rPr>
        <w:tab/>
      </w:r>
      <w:r>
        <w:rPr>
          <w:rFonts w:cs="David"/>
          <w:sz w:val="24"/>
          <w:rtl/>
        </w:rPr>
        <w:tab/>
      </w:r>
      <w:r>
        <w:rPr>
          <w:rFonts w:cs="David"/>
          <w:sz w:val="24"/>
          <w:rtl/>
        </w:rPr>
        <w:tab/>
      </w:r>
      <w:r>
        <w:rPr>
          <w:rFonts w:cs="David"/>
          <w:sz w:val="24"/>
          <w:rtl/>
        </w:rPr>
        <w:tab/>
        <w:t>מנהלת לשכת מזכיר הכנסת, גאולה רזיאל</w:t>
      </w:r>
    </w:p>
    <w:p w:rsidR="00000000" w:rsidRDefault="002D0262">
      <w:pPr>
        <w:rPr>
          <w:rFonts w:cs="David"/>
          <w:sz w:val="24"/>
          <w:rtl/>
        </w:rPr>
      </w:pPr>
    </w:p>
    <w:p w:rsidR="00000000" w:rsidRDefault="002D0262">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2D0262">
      <w:pPr>
        <w:rPr>
          <w:rFonts w:cs="David"/>
          <w:sz w:val="24"/>
          <w:rtl/>
        </w:rPr>
      </w:pPr>
    </w:p>
    <w:p w:rsidR="00000000" w:rsidRDefault="002D0262">
      <w:pPr>
        <w:rPr>
          <w:rFonts w:cs="David"/>
          <w:sz w:val="24"/>
          <w:rtl/>
        </w:rPr>
      </w:pPr>
    </w:p>
    <w:p w:rsidR="00000000" w:rsidRDefault="002D0262">
      <w:pPr>
        <w:rPr>
          <w:rFonts w:cs="David"/>
          <w:sz w:val="24"/>
          <w:rtl/>
        </w:rPr>
      </w:pPr>
    </w:p>
    <w:p w:rsidR="00000000" w:rsidRDefault="002D0262">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2D0262">
      <w:pPr>
        <w:rPr>
          <w:rFonts w:cs="David"/>
          <w:sz w:val="24"/>
          <w:rtl/>
        </w:rPr>
      </w:pPr>
    </w:p>
    <w:p w:rsidR="00000000" w:rsidRDefault="002D0262">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2D0262">
      <w:pPr>
        <w:rPr>
          <w:rFonts w:cs="David"/>
          <w:sz w:val="24"/>
          <w:rtl/>
        </w:rPr>
      </w:pPr>
    </w:p>
    <w:p w:rsidR="00000000" w:rsidRDefault="002D0262">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tabs>
          <w:tab w:val="left" w:pos="1930"/>
        </w:tabs>
        <w:rPr>
          <w:rFonts w:cs="David"/>
          <w:sz w:val="24"/>
          <w:rtl/>
        </w:rPr>
      </w:pPr>
    </w:p>
    <w:p w:rsidR="00000000" w:rsidRDefault="002D0262">
      <w:pPr>
        <w:pStyle w:val="9"/>
        <w:rPr>
          <w:rFonts w:cs="David"/>
          <w:sz w:val="24"/>
          <w:rtl/>
        </w:rPr>
      </w:pPr>
      <w:r>
        <w:rPr>
          <w:rFonts w:cs="David"/>
          <w:sz w:val="24"/>
          <w:rtl/>
        </w:rPr>
        <w:t>ערעורים על החלטת יושב-ראש הכנסת והסגנים שלא לאשר דחיפות הצעות לסדר היום</w:t>
      </w:r>
    </w:p>
    <w:p w:rsidR="00000000" w:rsidRDefault="002D0262">
      <w:pPr>
        <w:tabs>
          <w:tab w:val="left" w:pos="1930"/>
        </w:tabs>
        <w:jc w:val="center"/>
        <w:rPr>
          <w:rFonts w:cs="David"/>
          <w:b/>
          <w:bCs/>
          <w:sz w:val="24"/>
          <w:u w:val="single"/>
          <w:rtl/>
        </w:rPr>
      </w:pPr>
    </w:p>
    <w:p w:rsidR="00000000" w:rsidRDefault="002D0262">
      <w:pPr>
        <w:tabs>
          <w:tab w:val="left" w:pos="1930"/>
        </w:tabs>
        <w:jc w:val="center"/>
        <w:rPr>
          <w:rFonts w:cs="David"/>
          <w:b/>
          <w:bCs/>
          <w:sz w:val="24"/>
          <w:u w:val="single"/>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1930"/>
        </w:tabs>
        <w:rPr>
          <w:rFonts w:cs="David"/>
          <w:sz w:val="24"/>
          <w:rtl/>
        </w:rPr>
      </w:pPr>
    </w:p>
    <w:p w:rsidR="00000000" w:rsidRDefault="002D0262">
      <w:pPr>
        <w:tabs>
          <w:tab w:val="left" w:pos="654"/>
        </w:tabs>
        <w:rPr>
          <w:rFonts w:cs="David"/>
          <w:sz w:val="24"/>
          <w:rtl/>
        </w:rPr>
      </w:pPr>
      <w:r>
        <w:rPr>
          <w:rFonts w:cs="David"/>
          <w:sz w:val="24"/>
          <w:rtl/>
        </w:rPr>
        <w:t xml:space="preserve">    </w:t>
      </w:r>
      <w:r>
        <w:rPr>
          <w:rFonts w:cs="David"/>
          <w:sz w:val="24"/>
          <w:rtl/>
        </w:rPr>
        <w:tab/>
        <w:t>בוקר טוב. אני פותח את ישיבת ועדת הכנסת מס' 104. על סדר היום: ערעורים על החלטת יושב-ראש הכנסת והסגנים שלא לאשר דחיפות הצעות לסדר היום.</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יש ל</w:t>
      </w:r>
      <w:r>
        <w:rPr>
          <w:rFonts w:cs="David"/>
          <w:sz w:val="24"/>
          <w:rtl/>
        </w:rPr>
        <w:t>נו שלושה ערעורים, כולם באותו נושא: ערעורו של חבר הכנסת אופיר פינס-פז בנושא: "רעידת האדמה בישראל", ערעורה של חברת הכנסת מלי פולישוק בלוך בנושא: "רעידת האדמה שפקדה את הארץ" וערעורה של חברת הכנסת נעמי בלומנטל בנושא: "רעידת אדמה איננה מסוכנת לבני אדם אלא דרך מ</w:t>
      </w:r>
      <w:r>
        <w:rPr>
          <w:rFonts w:cs="David"/>
          <w:sz w:val="24"/>
          <w:rtl/>
        </w:rPr>
        <w:t>בנים".</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כך או אך, אלה שלושה נושאים שעניינם. בבקשה, אופיר, אני מבין שאתה טוען גם בשם החברות פולישוק-בלוך ובלומנטל.</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 xml:space="preserve"> נעמי אני לא יודע, אבל לגבי מלי, היא אמרה לי שהיא לא תוכל להגיע, היא בתל אביב.</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השאלה היא אם אתה, באופ</w:t>
      </w:r>
      <w:r>
        <w:rPr>
          <w:rFonts w:cs="David"/>
          <w:sz w:val="24"/>
          <w:rtl/>
        </w:rPr>
        <w:t>ן אישי, לא מסתפק בעובדה שהתקיים פה דיון בעניין, בוועדת הפנים של הכנסת.</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 xml:space="preserve"> זה בדיוק העניין. תראו, ברוך השם, רעידת האדמה הזאת נסתיימה בלי נפגעים בנפש. זה עלול היה להסתיים אחרת. וחשבתי שנכון שכן יהיה דיון במליאה, עם השר הממונה, לשמוע מה התוכני</w:t>
      </w:r>
      <w:r>
        <w:rPr>
          <w:rFonts w:cs="David"/>
          <w:sz w:val="24"/>
          <w:rtl/>
        </w:rPr>
        <w:t>ת הממשלתית וכדומה. בינתיים, בוועדת הפנים, הזדרזו לקיים דיון - שאמרו לי, אגב, שהיה דיון לא רע בכלל - אבל אני באמת חושב, שעם כל הכבוד, הפרוצדורה צריכה להיות - אני מציע לכנסת להקפיד על כללי העבודה שלה. הדיון המרכזי צריך להתקיים במליאה, המשכו צריך להימשך בוועד</w:t>
      </w:r>
      <w:r>
        <w:rPr>
          <w:rFonts w:cs="David"/>
          <w:sz w:val="24"/>
          <w:rtl/>
        </w:rPr>
        <w:t>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אני לא בטוח. דווקא זה דיון יותר מקצועי, עם אנשי מקצוע שיכולים להופיע בוועדה ולא במליאה.</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 xml:space="preserve"> אני חושב שהדיון במליאה הוא הדיון שצריך לפתוח את הדיון בכנסת. וזה שיושב ראש ועדה הזדרז לקיים דיון מהר בוועדה - שאנחנו מכירים </w:t>
      </w:r>
      <w:r>
        <w:rPr>
          <w:rFonts w:cs="David"/>
          <w:sz w:val="24"/>
          <w:rtl/>
        </w:rPr>
        <w:t>את התופעה הזאת - אני לא חושב שאנחנו צריכים לגבות אותה. אני חושב שהנשיאות צריכה קודם כל לאשר.</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טוב, תודה רבה. אתה עומד על הערעור.</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תודה רבה לסגן היושב ראש, נציג הנשיאות, חבר הכנסת ברכה. בבקשה.</w:t>
      </w:r>
    </w:p>
    <w:p w:rsidR="00000000" w:rsidRDefault="002D0262">
      <w:pPr>
        <w:tabs>
          <w:tab w:val="left" w:pos="654"/>
        </w:tabs>
        <w:rPr>
          <w:rFonts w:cs="David"/>
          <w:sz w:val="24"/>
          <w:rtl/>
        </w:rPr>
      </w:pP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מוחמד ברכה:</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ראשית, לפני כמה שבועות עמ</w:t>
      </w:r>
      <w:r>
        <w:rPr>
          <w:rFonts w:cs="David"/>
          <w:sz w:val="24"/>
          <w:rtl/>
        </w:rPr>
        <w:t xml:space="preserve">ד על סדר היום הנושא של רעידת האדמה באיראן. </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lastRenderedPageBreak/>
        <w:tab/>
        <w:t>לא, זה בסדר. זה לא מפריע לנו, רעידת האדמה באיראן.</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מוחמד ברכה:</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רגע. זה מפריע לנו. השר איתם עמד על הבמה וסקר בדקות ארוכות את ההיערכות של משרדו לאפשרות של רעידת אדמה במדינת ישראל. הוא התייח</w:t>
      </w:r>
      <w:r>
        <w:rPr>
          <w:rFonts w:cs="David"/>
          <w:sz w:val="24"/>
          <w:rtl/>
        </w:rPr>
        <w:t xml:space="preserve">ס לזה והתמקד בעניין הזה. </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 xml:space="preserve">אבל, לא בגלל הסיבה הזאת הנשיאות לא קיבלה את הבקשה של החברים, שהיא נכבדה וחשובה, אלא דווקא בגלל הדיון שהיה אתמול בוועדת הפנים, ובמקרה הטוב ביותר הדיון הזה, שיהיה במליאה, ירד אחר כך לוועדת הפנים כדי ללבן אותו, אבל לא רק זה, אדוני </w:t>
      </w:r>
      <w:r>
        <w:rPr>
          <w:rFonts w:cs="David"/>
          <w:sz w:val="24"/>
          <w:rtl/>
        </w:rPr>
        <w:t>היושב ראש, אלא ביום רביעי תהיה גם שאילתה בעל פה בנושא הזה והשר איתם יעמוד מול הכנסת כדי להסביר ולסקור את היערכות המשרד שלו לאפשרות של רעידה נוספת.</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לכן, גם היה דיון מוקדם עוד לפני רעידת האדמה, גם היה דיון בוועדה והנושא הזה יועלה מחר במליאת הכנסת.</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w:t>
      </w:r>
      <w:r>
        <w:rPr>
          <w:rFonts w:cs="David"/>
          <w:sz w:val="24"/>
          <w:u w:val="single"/>
          <w:rtl/>
        </w:rPr>
        <w:t>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מספיק לך, אופיר?</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אני אומר עוד פעם, תראו - - -</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שמע, בכל זאת הם קיבלו שישה נושאים, 27 דוברים. אי אפשר בלי סוף.</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 xml:space="preserve"> אין לי טענות. אני לא חושב שצריך לעודד מה שנעשה בוועדה.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r>
        <w:rPr>
          <w:rFonts w:cs="David"/>
          <w:sz w:val="24"/>
          <w:rtl/>
        </w:rPr>
        <w:tab/>
      </w:r>
    </w:p>
    <w:p w:rsidR="00000000" w:rsidRDefault="002D0262">
      <w:pPr>
        <w:tabs>
          <w:tab w:val="left" w:pos="654"/>
        </w:tabs>
        <w:rPr>
          <w:rFonts w:cs="David"/>
          <w:sz w:val="24"/>
          <w:rtl/>
        </w:rPr>
      </w:pPr>
      <w:r>
        <w:rPr>
          <w:rFonts w:cs="David"/>
          <w:sz w:val="24"/>
          <w:rtl/>
        </w:rPr>
        <w:tab/>
        <w:t>אתה עומד על הערעור, אופיר?</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מוחמד ברכה:</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אני מציע לך לא לעמוד עליו.</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אליעזר כהן:</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הנושא עולה במליאה?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מוחמד ברכה:</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עולה מחר במליאה. שאילתה בעל פה, שזה הרבה יותר - - -</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אופיר, אם הערעור שלך מתקבל, זה עוד תשעה דוברים באותו יום</w:t>
      </w:r>
      <w:r>
        <w:rPr>
          <w:rFonts w:cs="David"/>
          <w:sz w:val="24"/>
          <w:rtl/>
        </w:rPr>
        <w:t>. זה פשוט סיוט.</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מוחמד ברכה:</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זה לא רק טכני.</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u w:val="single"/>
          <w:rtl/>
        </w:rPr>
        <w:t>קריאה:</w:t>
      </w:r>
    </w:p>
    <w:p w:rsidR="00000000" w:rsidRDefault="002D0262">
      <w:pPr>
        <w:tabs>
          <w:tab w:val="left" w:pos="654"/>
        </w:tabs>
        <w:rPr>
          <w:rFonts w:cs="David"/>
          <w:sz w:val="24"/>
          <w:rtl/>
        </w:rPr>
      </w:pPr>
      <w:r>
        <w:rPr>
          <w:rFonts w:cs="David"/>
          <w:sz w:val="24"/>
          <w:rtl/>
        </w:rPr>
        <w:tab/>
      </w:r>
    </w:p>
    <w:p w:rsidR="00000000" w:rsidRDefault="002D0262">
      <w:pPr>
        <w:tabs>
          <w:tab w:val="left" w:pos="654"/>
        </w:tabs>
        <w:rPr>
          <w:rFonts w:cs="David"/>
          <w:sz w:val="24"/>
          <w:rtl/>
        </w:rPr>
      </w:pPr>
      <w:r>
        <w:rPr>
          <w:rFonts w:cs="David"/>
          <w:sz w:val="24"/>
          <w:rtl/>
        </w:rPr>
        <w:tab/>
        <w:t xml:space="preserve">וזה בסוף סדר היום. </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זה סיוט. מה, תשעה אנשים ידברו על הדבר הזה? מה יש לתשעה אנשים לחדש בעניין הזה? אני באמת קורא לך, קצת - - -</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 xml:space="preserve"> אם אתם לוחצים.</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w:t>
      </w:r>
      <w:r>
        <w:rPr>
          <w:rFonts w:cs="David"/>
          <w:sz w:val="24"/>
          <w:u w:val="single"/>
          <w:rtl/>
        </w:rPr>
        <w:t>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תודה רבה, מוחק את הערעור, הישיבה נעולה.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מאיר פרוש:</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רגע, רגע. אני רוצה לומר משהו, דקה.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כן, בבקשה. דקה.</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מאיר פרוש:</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אני רק רוצה לומר שאני מחזק את הגישה של אופיר - בדרך כלל לא, אבל אני מחזק את הגישה שלו - כי יבוא הקורא ביום </w:t>
      </w:r>
      <w:r>
        <w:rPr>
          <w:rFonts w:cs="David"/>
          <w:sz w:val="24"/>
          <w:rtl/>
        </w:rPr>
        <w:t>מן הימים וישמע: הייתה רעידת אדמה. מה הכנסת עשתה? בוועדה פנימית שם מישהו דיבר, בשאילתה בעל פה מישהו דיבר - - -</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ועדת פנים. לא ועדה פנימית.</w:t>
      </w:r>
    </w:p>
    <w:p w:rsidR="00000000" w:rsidRDefault="002D0262">
      <w:pPr>
        <w:tabs>
          <w:tab w:val="left" w:pos="654"/>
        </w:tabs>
        <w:rPr>
          <w:rFonts w:cs="David"/>
          <w:sz w:val="24"/>
          <w:rtl/>
        </w:rPr>
      </w:pPr>
    </w:p>
    <w:p w:rsidR="00000000" w:rsidRDefault="002D0262">
      <w:pPr>
        <w:rPr>
          <w:rFonts w:cs="David"/>
          <w:sz w:val="24"/>
          <w:u w:val="single"/>
          <w:rtl/>
        </w:rPr>
      </w:pPr>
      <w:r>
        <w:rPr>
          <w:rFonts w:cs="David"/>
          <w:sz w:val="24"/>
          <w:u w:val="single"/>
          <w:rtl/>
        </w:rPr>
        <w:t>מאיר פרוש:</w:t>
      </w:r>
    </w:p>
    <w:p w:rsidR="00000000" w:rsidRDefault="002D0262">
      <w:pPr>
        <w:rPr>
          <w:rFonts w:cs="David"/>
          <w:sz w:val="24"/>
          <w:u w:val="single"/>
          <w:rtl/>
        </w:rPr>
      </w:pPr>
    </w:p>
    <w:p w:rsidR="00000000" w:rsidRDefault="002D0262">
      <w:pPr>
        <w:tabs>
          <w:tab w:val="left" w:pos="654"/>
        </w:tabs>
        <w:rPr>
          <w:rFonts w:cs="David"/>
          <w:sz w:val="24"/>
          <w:rtl/>
        </w:rPr>
      </w:pPr>
      <w:r>
        <w:rPr>
          <w:rFonts w:cs="David"/>
          <w:sz w:val="24"/>
          <w:rtl/>
        </w:rPr>
        <w:tab/>
        <w:t xml:space="preserve"> אני חושב שסדר הדברים צריך להיות כמו שאופיר אומר. קרה משהו במדינת ישראל, הכנסת מתיי</w:t>
      </w:r>
      <w:r>
        <w:rPr>
          <w:rFonts w:cs="David"/>
          <w:sz w:val="24"/>
          <w:rtl/>
        </w:rPr>
        <w:t>חסת לכך. אני בעד שהכנסת תדון בזה. זה שתשעה דוברים וזה יהיה בסוף סדר היום - חברי כנסת שרוצים לפעול, יהיו פה. יפעלו. אני לא רוצה לתת פרס למי - - -</w:t>
      </w:r>
    </w:p>
    <w:p w:rsidR="00000000" w:rsidRDefault="002D0262">
      <w:pPr>
        <w:tabs>
          <w:tab w:val="left" w:pos="654"/>
        </w:tabs>
        <w:rPr>
          <w:rFonts w:cs="David"/>
          <w:sz w:val="24"/>
          <w:rtl/>
        </w:rPr>
      </w:pPr>
    </w:p>
    <w:p w:rsidR="00000000" w:rsidRDefault="002D0262">
      <w:pPr>
        <w:rPr>
          <w:rFonts w:cs="David"/>
          <w:sz w:val="24"/>
          <w:rtl/>
        </w:rPr>
      </w:pPr>
      <w:r>
        <w:rPr>
          <w:rFonts w:cs="David"/>
          <w:sz w:val="24"/>
          <w:u w:val="single"/>
          <w:rtl/>
        </w:rPr>
        <w:t>אופיר פינס-פז:</w:t>
      </w:r>
    </w:p>
    <w:p w:rsidR="00000000" w:rsidRDefault="002D0262">
      <w:pPr>
        <w:rPr>
          <w:rFonts w:cs="David"/>
          <w:sz w:val="24"/>
          <w:rtl/>
        </w:rPr>
      </w:pPr>
    </w:p>
    <w:p w:rsidR="00000000" w:rsidRDefault="002D0262">
      <w:pPr>
        <w:tabs>
          <w:tab w:val="left" w:pos="654"/>
        </w:tabs>
        <w:rPr>
          <w:rFonts w:cs="David"/>
          <w:sz w:val="24"/>
          <w:rtl/>
        </w:rPr>
      </w:pPr>
      <w:r>
        <w:rPr>
          <w:rFonts w:cs="David"/>
          <w:sz w:val="24"/>
          <w:rtl/>
        </w:rPr>
        <w:tab/>
        <w:t>עמרי יחליט.</w:t>
      </w:r>
    </w:p>
    <w:p w:rsidR="00000000" w:rsidRDefault="002D0262">
      <w:pPr>
        <w:tabs>
          <w:tab w:val="left" w:pos="654"/>
        </w:tabs>
        <w:rPr>
          <w:rFonts w:cs="David"/>
          <w:sz w:val="24"/>
          <w:rtl/>
        </w:rPr>
      </w:pPr>
    </w:p>
    <w:p w:rsidR="00000000" w:rsidRDefault="002D0262">
      <w:pPr>
        <w:tabs>
          <w:tab w:val="left" w:pos="654"/>
        </w:tabs>
        <w:rPr>
          <w:rFonts w:cs="David"/>
          <w:sz w:val="24"/>
          <w:rtl/>
        </w:rPr>
      </w:pPr>
    </w:p>
    <w:p w:rsidR="00000000" w:rsidRDefault="002D0262">
      <w:pPr>
        <w:rPr>
          <w:rFonts w:cs="David"/>
          <w:sz w:val="24"/>
          <w:u w:val="single"/>
          <w:rtl/>
        </w:rPr>
      </w:pPr>
    </w:p>
    <w:p w:rsidR="00000000" w:rsidRDefault="002D0262">
      <w:pPr>
        <w:rPr>
          <w:rFonts w:cs="David"/>
          <w:sz w:val="24"/>
          <w:u w:val="single"/>
          <w:rtl/>
        </w:rPr>
      </w:pPr>
      <w:r>
        <w:rPr>
          <w:rFonts w:cs="David"/>
          <w:sz w:val="24"/>
          <w:u w:val="single"/>
          <w:rtl/>
        </w:rPr>
        <w:t>היו"ר רוני בר-און:</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t>עזוב, הוא לא היה פה בדיון. בואו נגמור. תודה רבה, הישיבה נ</w:t>
      </w:r>
      <w:r>
        <w:rPr>
          <w:rFonts w:cs="David"/>
          <w:sz w:val="24"/>
          <w:rtl/>
        </w:rPr>
        <w:t>עולה.</w:t>
      </w:r>
    </w:p>
    <w:p w:rsidR="00000000" w:rsidRDefault="002D0262">
      <w:pPr>
        <w:tabs>
          <w:tab w:val="left" w:pos="654"/>
        </w:tabs>
        <w:rPr>
          <w:rFonts w:cs="David"/>
          <w:sz w:val="24"/>
          <w:rtl/>
        </w:rPr>
      </w:pPr>
    </w:p>
    <w:p w:rsidR="00000000" w:rsidRDefault="002D0262">
      <w:pPr>
        <w:tabs>
          <w:tab w:val="left" w:pos="654"/>
        </w:tabs>
        <w:rPr>
          <w:rFonts w:cs="David"/>
          <w:sz w:val="24"/>
          <w:rtl/>
        </w:rPr>
      </w:pPr>
    </w:p>
    <w:p w:rsidR="00000000" w:rsidRDefault="002D0262">
      <w:pPr>
        <w:tabs>
          <w:tab w:val="left" w:pos="654"/>
        </w:tabs>
        <w:rPr>
          <w:rFonts w:cs="David"/>
          <w:b/>
          <w:bCs/>
          <w:sz w:val="24"/>
          <w:u w:val="single"/>
          <w:rtl/>
        </w:rPr>
      </w:pPr>
      <w:r>
        <w:rPr>
          <w:rFonts w:cs="David"/>
          <w:sz w:val="24"/>
          <w:rtl/>
        </w:rPr>
        <w:tab/>
      </w:r>
      <w:r>
        <w:rPr>
          <w:rFonts w:cs="David"/>
          <w:b/>
          <w:bCs/>
          <w:sz w:val="24"/>
          <w:u w:val="single"/>
          <w:rtl/>
        </w:rPr>
        <w:t>הישיבה ננעלה בשעה: 10:15.</w:t>
      </w:r>
    </w:p>
    <w:p w:rsidR="00000000" w:rsidRDefault="002D0262">
      <w:pPr>
        <w:tabs>
          <w:tab w:val="left" w:pos="654"/>
        </w:tabs>
        <w:rPr>
          <w:rFonts w:cs="David"/>
          <w:sz w:val="24"/>
          <w:rtl/>
        </w:rPr>
      </w:pPr>
    </w:p>
    <w:p w:rsidR="00000000" w:rsidRDefault="002D0262">
      <w:pPr>
        <w:tabs>
          <w:tab w:val="left" w:pos="654"/>
        </w:tabs>
        <w:rPr>
          <w:rFonts w:cs="David"/>
          <w:sz w:val="24"/>
          <w:rtl/>
        </w:rPr>
      </w:pPr>
      <w:r>
        <w:rPr>
          <w:rFonts w:cs="David"/>
          <w:sz w:val="24"/>
          <w:rtl/>
        </w:rPr>
        <w:tab/>
      </w: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D0262">
      <w:r>
        <w:separator/>
      </w:r>
    </w:p>
  </w:endnote>
  <w:endnote w:type="continuationSeparator" w:id="0">
    <w:p w:rsidR="00000000" w:rsidRDefault="002D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D0262">
    <w:pPr>
      <w:pStyle w:val="a7"/>
      <w:rPr>
        <w:rFonts w:cs="David"/>
        <w:sz w:val="24"/>
        <w:rtl/>
      </w:rPr>
    </w:pPr>
  </w:p>
  <w:p w:rsidR="00000000" w:rsidRDefault="002D026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D0262">
    <w:pPr>
      <w:pStyle w:val="a7"/>
      <w:rPr>
        <w:rFonts w:cs="David"/>
        <w:sz w:val="24"/>
        <w:rtl/>
      </w:rPr>
    </w:pPr>
  </w:p>
  <w:p w:rsidR="00000000" w:rsidRDefault="002D026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D0262">
      <w:r>
        <w:separator/>
      </w:r>
    </w:p>
  </w:footnote>
  <w:footnote w:type="continuationSeparator" w:id="0">
    <w:p w:rsidR="00000000" w:rsidRDefault="002D02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D026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D0262">
    <w:pPr>
      <w:pStyle w:val="a5"/>
      <w:ind w:right="360"/>
      <w:rPr>
        <w:rFonts w:cs="David"/>
        <w:sz w:val="24"/>
        <w:rtl/>
      </w:rPr>
    </w:pPr>
    <w:r>
      <w:rPr>
        <w:rFonts w:cs="David"/>
        <w:sz w:val="24"/>
        <w:rtl/>
      </w:rPr>
      <w:t>ועדת הכנסת</w:t>
    </w:r>
  </w:p>
  <w:p w:rsidR="00000000" w:rsidRDefault="002D0262">
    <w:pPr>
      <w:pStyle w:val="a5"/>
      <w:ind w:right="360"/>
      <w:rPr>
        <w:rStyle w:val="a9"/>
        <w:rFonts w:cs="David"/>
        <w:sz w:val="24"/>
        <w:rtl/>
      </w:rPr>
    </w:pPr>
    <w:r>
      <w:rPr>
        <w:rFonts w:cs="David"/>
        <w:sz w:val="24"/>
        <w:rtl/>
      </w:rPr>
      <w:t>17.2.04</w:t>
    </w:r>
  </w:p>
  <w:p w:rsidR="00000000" w:rsidRDefault="002D026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D0262">
    <w:pPr>
      <w:pStyle w:val="a5"/>
      <w:rPr>
        <w:rFonts w:cs="David"/>
        <w:sz w:val="24"/>
        <w:rtl/>
      </w:rPr>
    </w:pPr>
  </w:p>
  <w:p w:rsidR="00000000" w:rsidRDefault="002D026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D0262"/>
    <w:rsid w:val="002D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3B9285-3E7A-413A-8CAC-2F6B0B1C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tabs>
        <w:tab w:val="left" w:pos="1930"/>
      </w:tabs>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3C727D-0F20-4006-9AE8-C1F60447E613}"/>
</file>

<file path=customXml/itemProps2.xml><?xml version="1.0" encoding="utf-8"?>
<ds:datastoreItem xmlns:ds="http://schemas.openxmlformats.org/officeDocument/2006/customXml" ds:itemID="{55151E41-55E4-4292-ACFE-7C3C59071789}"/>
</file>

<file path=customXml/itemProps3.xml><?xml version="1.0" encoding="utf-8"?>
<ds:datastoreItem xmlns:ds="http://schemas.openxmlformats.org/officeDocument/2006/customXml" ds:itemID="{D7100755-5CAA-4BAA-BB0B-FC8CCB0B38C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3951</Characters>
  <Application>Microsoft Office Word</Application>
  <DocSecurity>0</DocSecurity>
  <Lines>32</Lines>
  <Paragraphs>9</Paragraphs>
  <ScaleCrop>false</ScaleCrop>
  <Company>knesset</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הכנסת/7949</dc:title>
  <dc:subject>כנסת 17.2.04</dc:subject>
  <dc:creator>דרורה רשף</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66364</vt:r8>
  </property>
</Properties>
</file>