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460762">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460762">
      <w:pPr>
        <w:rPr>
          <w:rFonts w:cs="David"/>
          <w:b/>
          <w:bCs/>
          <w:sz w:val="24"/>
          <w:rtl/>
        </w:rPr>
      </w:pPr>
      <w:r>
        <w:rPr>
          <w:rFonts w:cs="David"/>
          <w:b/>
          <w:bCs/>
          <w:sz w:val="24"/>
          <w:rtl/>
        </w:rPr>
        <w:t>מושב שני</w:t>
      </w:r>
    </w:p>
    <w:p w:rsidR="00000000" w:rsidRDefault="00460762">
      <w:pPr>
        <w:rPr>
          <w:rFonts w:cs="David"/>
          <w:b/>
          <w:bCs/>
          <w:sz w:val="24"/>
          <w:rtl/>
        </w:rPr>
      </w:pPr>
    </w:p>
    <w:p w:rsidR="00000000" w:rsidRDefault="00460762">
      <w:pPr>
        <w:rPr>
          <w:rFonts w:cs="David"/>
          <w:b/>
          <w:bCs/>
          <w:sz w:val="24"/>
          <w:rtl/>
        </w:rPr>
      </w:pPr>
    </w:p>
    <w:p w:rsidR="00000000" w:rsidRDefault="00460762">
      <w:pPr>
        <w:pStyle w:val="1"/>
        <w:rPr>
          <w:rFonts w:cs="David"/>
          <w:sz w:val="24"/>
          <w:rtl/>
        </w:rPr>
      </w:pPr>
      <w:r>
        <w:rPr>
          <w:rFonts w:cs="David"/>
          <w:sz w:val="24"/>
          <w:rtl/>
        </w:rPr>
        <w:t>פרוטוקול מס' 160</w:t>
      </w:r>
    </w:p>
    <w:p w:rsidR="00000000" w:rsidRDefault="00460762">
      <w:pPr>
        <w:jc w:val="center"/>
        <w:rPr>
          <w:rFonts w:cs="David"/>
          <w:b/>
          <w:bCs/>
          <w:sz w:val="24"/>
          <w:rtl/>
        </w:rPr>
      </w:pPr>
      <w:r>
        <w:rPr>
          <w:rFonts w:cs="David"/>
          <w:b/>
          <w:bCs/>
          <w:sz w:val="24"/>
          <w:rtl/>
        </w:rPr>
        <w:t>מישיבת ועדת הכנסת</w:t>
      </w:r>
    </w:p>
    <w:p w:rsidR="00000000" w:rsidRDefault="00460762">
      <w:pPr>
        <w:jc w:val="center"/>
        <w:rPr>
          <w:rFonts w:cs="David"/>
          <w:b/>
          <w:bCs/>
          <w:sz w:val="24"/>
          <w:u w:val="single"/>
          <w:rtl/>
        </w:rPr>
      </w:pPr>
      <w:r>
        <w:rPr>
          <w:rFonts w:cs="David"/>
          <w:b/>
          <w:bCs/>
          <w:sz w:val="24"/>
          <w:u w:val="single"/>
          <w:rtl/>
        </w:rPr>
        <w:t>יום שלישי, י"ד באלול התשס"ד (31 באוגוסט</w:t>
      </w:r>
      <w:r>
        <w:rPr>
          <w:rFonts w:cs="David"/>
          <w:b/>
          <w:bCs/>
          <w:sz w:val="24"/>
          <w:u w:val="single"/>
          <w:rtl/>
        </w:rPr>
        <w:t xml:space="preserve"> 2004), שעה 10:30</w:t>
      </w:r>
    </w:p>
    <w:p w:rsidR="00000000" w:rsidRDefault="00460762">
      <w:pPr>
        <w:rPr>
          <w:rFonts w:cs="David"/>
          <w:b/>
          <w:bCs/>
          <w:sz w:val="24"/>
          <w:rtl/>
        </w:rPr>
      </w:pPr>
    </w:p>
    <w:p w:rsidR="00000000" w:rsidRDefault="00460762">
      <w:pPr>
        <w:tabs>
          <w:tab w:val="left" w:pos="1221"/>
        </w:tabs>
        <w:rPr>
          <w:rFonts w:cs="David"/>
          <w:b/>
          <w:bCs/>
          <w:sz w:val="24"/>
          <w:u w:val="single"/>
          <w:rtl/>
        </w:rPr>
      </w:pPr>
    </w:p>
    <w:p w:rsidR="00000000" w:rsidRDefault="00460762">
      <w:pPr>
        <w:tabs>
          <w:tab w:val="left" w:pos="1221"/>
        </w:tabs>
        <w:ind w:left="1646" w:hanging="1646"/>
        <w:rPr>
          <w:rFonts w:cs="David"/>
          <w:sz w:val="24"/>
          <w:rtl/>
        </w:rPr>
      </w:pPr>
      <w:r>
        <w:rPr>
          <w:rFonts w:cs="David"/>
          <w:b/>
          <w:bCs/>
          <w:sz w:val="24"/>
          <w:u w:val="single"/>
          <w:rtl/>
        </w:rPr>
        <w:t>סדר היום</w:t>
      </w:r>
      <w:r>
        <w:rPr>
          <w:rFonts w:cs="David"/>
          <w:sz w:val="24"/>
          <w:rtl/>
        </w:rPr>
        <w:t>:</w:t>
      </w:r>
      <w:r>
        <w:rPr>
          <w:rFonts w:cs="David"/>
          <w:sz w:val="24"/>
          <w:rtl/>
        </w:rPr>
        <w:tab/>
        <w:t>א.</w:t>
      </w:r>
      <w:r>
        <w:rPr>
          <w:rFonts w:cs="David"/>
          <w:sz w:val="24"/>
          <w:rtl/>
        </w:rPr>
        <w:tab/>
        <w:t>קביעת מסגרת הדיון להודעת הממשלה על שינוי בחלוקת התפקידים בין שרים</w:t>
      </w:r>
    </w:p>
    <w:p w:rsidR="00000000" w:rsidRDefault="00460762">
      <w:pPr>
        <w:numPr>
          <w:ilvl w:val="0"/>
          <w:numId w:val="2"/>
        </w:numPr>
        <w:tabs>
          <w:tab w:val="left" w:pos="1221"/>
        </w:tabs>
        <w:rPr>
          <w:rFonts w:cs="David"/>
          <w:sz w:val="24"/>
          <w:rtl/>
        </w:rPr>
      </w:pPr>
      <w:r>
        <w:rPr>
          <w:rFonts w:cs="David"/>
          <w:sz w:val="24"/>
          <w:rtl/>
        </w:rPr>
        <w:t>אישור תנאי יושב-ראש הכנסת לשעבר</w:t>
      </w:r>
    </w:p>
    <w:p w:rsidR="00000000" w:rsidRDefault="00460762">
      <w:pPr>
        <w:numPr>
          <w:ilvl w:val="0"/>
          <w:numId w:val="2"/>
        </w:numPr>
        <w:tabs>
          <w:tab w:val="left" w:pos="1221"/>
        </w:tabs>
        <w:rPr>
          <w:rFonts w:cs="David"/>
          <w:sz w:val="24"/>
          <w:rtl/>
        </w:rPr>
      </w:pPr>
      <w:r>
        <w:rPr>
          <w:rFonts w:cs="David"/>
          <w:sz w:val="24"/>
          <w:rtl/>
        </w:rPr>
        <w:t>קביעת ועדה לדיון בהצעת חוק למניעת אלימות במשפחה (תיקון – לחצן מצוקה), התשס"ג-2003 – הצעת חברת הכנסת זהבה גלאון</w:t>
      </w:r>
    </w:p>
    <w:p w:rsidR="00000000" w:rsidRDefault="00460762">
      <w:pPr>
        <w:numPr>
          <w:ilvl w:val="0"/>
          <w:numId w:val="2"/>
        </w:numPr>
        <w:tabs>
          <w:tab w:val="left" w:pos="1221"/>
        </w:tabs>
        <w:rPr>
          <w:rFonts w:cs="David"/>
          <w:sz w:val="24"/>
          <w:rtl/>
        </w:rPr>
      </w:pPr>
      <w:r>
        <w:rPr>
          <w:rFonts w:cs="David"/>
          <w:sz w:val="24"/>
          <w:rtl/>
        </w:rPr>
        <w:t xml:space="preserve">בקשת </w:t>
      </w:r>
      <w:r>
        <w:rPr>
          <w:rFonts w:cs="David"/>
          <w:sz w:val="24"/>
          <w:rtl/>
        </w:rPr>
        <w:t>יושב-ראש ועדת העבודה, הרווחה והבריאות להעברת הצעת חוק שוויון זכויות לאנשים עם מוגבלויות מוועדת החינוך והתרבות לדיון בוועדת העבודה, הרווחה והבריאות</w:t>
      </w:r>
    </w:p>
    <w:p w:rsidR="00000000" w:rsidRDefault="00460762">
      <w:pPr>
        <w:numPr>
          <w:ilvl w:val="0"/>
          <w:numId w:val="2"/>
        </w:numPr>
        <w:tabs>
          <w:tab w:val="left" w:pos="1221"/>
        </w:tabs>
        <w:rPr>
          <w:rFonts w:cs="David"/>
          <w:sz w:val="24"/>
          <w:rtl/>
        </w:rPr>
      </w:pPr>
      <w:r>
        <w:rPr>
          <w:rFonts w:cs="David"/>
          <w:sz w:val="24"/>
          <w:rtl/>
        </w:rPr>
        <w:t>בקשת הממשלה להקדמת הדיון בהצעת חוק יום חינוך ארוך ולימודי העשרה (תיקון), התשס"ד-2004 – בכל הקריאות</w:t>
      </w:r>
    </w:p>
    <w:p w:rsidR="00000000" w:rsidRDefault="00460762">
      <w:pPr>
        <w:numPr>
          <w:ilvl w:val="0"/>
          <w:numId w:val="2"/>
        </w:numPr>
        <w:tabs>
          <w:tab w:val="left" w:pos="1221"/>
        </w:tabs>
        <w:rPr>
          <w:rFonts w:cs="David"/>
          <w:sz w:val="24"/>
          <w:rtl/>
        </w:rPr>
      </w:pPr>
      <w:r>
        <w:rPr>
          <w:rFonts w:cs="David"/>
          <w:sz w:val="24"/>
          <w:rtl/>
        </w:rPr>
        <w:t>בקשת</w:t>
      </w:r>
      <w:r>
        <w:rPr>
          <w:rFonts w:cs="David"/>
          <w:sz w:val="24"/>
          <w:rtl/>
        </w:rPr>
        <w:t xml:space="preserve"> הממשלה להקדמת הדיון בהצעת חוק שירות התעסוקה (תיקון מס' 14), התשס"ד-2004, בקריאה שנייה ושלישית.</w:t>
      </w:r>
    </w:p>
    <w:p w:rsidR="00000000" w:rsidRDefault="00460762">
      <w:pPr>
        <w:rPr>
          <w:rFonts w:cs="David"/>
          <w:sz w:val="24"/>
          <w:rtl/>
        </w:rPr>
      </w:pPr>
    </w:p>
    <w:p w:rsidR="00000000" w:rsidRDefault="00460762">
      <w:pPr>
        <w:rPr>
          <w:rFonts w:cs="David"/>
          <w:b/>
          <w:bCs/>
          <w:sz w:val="24"/>
          <w:u w:val="single"/>
          <w:rtl/>
        </w:rPr>
      </w:pPr>
      <w:r>
        <w:rPr>
          <w:rFonts w:cs="David"/>
          <w:b/>
          <w:bCs/>
          <w:sz w:val="24"/>
          <w:u w:val="single"/>
          <w:rtl/>
        </w:rPr>
        <w:t>נכחו</w:t>
      </w:r>
      <w:r>
        <w:rPr>
          <w:rFonts w:cs="David"/>
          <w:sz w:val="24"/>
          <w:rtl/>
        </w:rPr>
        <w:t>:</w:t>
      </w:r>
    </w:p>
    <w:p w:rsidR="00000000" w:rsidRDefault="00460762">
      <w:pPr>
        <w:rPr>
          <w:rFonts w:cs="David"/>
          <w:sz w:val="24"/>
          <w:rtl/>
        </w:rPr>
      </w:pPr>
    </w:p>
    <w:p w:rsidR="00000000" w:rsidRDefault="00460762">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460762">
      <w:pPr>
        <w:tabs>
          <w:tab w:val="left" w:pos="1788"/>
        </w:tabs>
        <w:rPr>
          <w:rFonts w:cs="David"/>
          <w:sz w:val="24"/>
          <w:rtl/>
        </w:rPr>
      </w:pPr>
      <w:r>
        <w:rPr>
          <w:rFonts w:cs="David"/>
          <w:sz w:val="24"/>
          <w:rtl/>
        </w:rPr>
        <w:tab/>
        <w:t>רוני בריזון</w:t>
      </w:r>
    </w:p>
    <w:p w:rsidR="00000000" w:rsidRDefault="00460762">
      <w:pPr>
        <w:tabs>
          <w:tab w:val="left" w:pos="1788"/>
        </w:tabs>
        <w:rPr>
          <w:rFonts w:cs="David"/>
          <w:sz w:val="24"/>
          <w:rtl/>
        </w:rPr>
      </w:pPr>
      <w:r>
        <w:rPr>
          <w:rFonts w:cs="David"/>
          <w:sz w:val="24"/>
          <w:rtl/>
        </w:rPr>
        <w:tab/>
        <w:t>מיכאל גורלוסבסקי</w:t>
      </w:r>
    </w:p>
    <w:p w:rsidR="00000000" w:rsidRDefault="00460762">
      <w:pPr>
        <w:tabs>
          <w:tab w:val="left" w:pos="1788"/>
        </w:tabs>
        <w:rPr>
          <w:rFonts w:cs="David"/>
          <w:sz w:val="24"/>
          <w:rtl/>
        </w:rPr>
      </w:pPr>
      <w:r>
        <w:rPr>
          <w:rFonts w:cs="David"/>
          <w:sz w:val="24"/>
          <w:rtl/>
        </w:rPr>
        <w:tab/>
        <w:t>זהבה גלאון</w:t>
      </w:r>
    </w:p>
    <w:p w:rsidR="00000000" w:rsidRDefault="00460762">
      <w:pPr>
        <w:tabs>
          <w:tab w:val="left" w:pos="1788"/>
        </w:tabs>
        <w:rPr>
          <w:rFonts w:cs="David"/>
          <w:sz w:val="24"/>
          <w:rtl/>
        </w:rPr>
      </w:pPr>
      <w:r>
        <w:rPr>
          <w:rFonts w:cs="David"/>
          <w:sz w:val="24"/>
          <w:rtl/>
        </w:rPr>
        <w:tab/>
        <w:t>רשף חן</w:t>
      </w:r>
    </w:p>
    <w:p w:rsidR="00000000" w:rsidRDefault="00460762">
      <w:pPr>
        <w:tabs>
          <w:tab w:val="left" w:pos="1788"/>
        </w:tabs>
        <w:rPr>
          <w:rFonts w:cs="David"/>
          <w:sz w:val="24"/>
          <w:rtl/>
        </w:rPr>
      </w:pPr>
      <w:r>
        <w:rPr>
          <w:rFonts w:cs="David"/>
          <w:sz w:val="24"/>
          <w:rtl/>
        </w:rPr>
        <w:tab/>
        <w:t>אחמד טיבי</w:t>
      </w:r>
    </w:p>
    <w:p w:rsidR="00000000" w:rsidRDefault="00460762">
      <w:pPr>
        <w:tabs>
          <w:tab w:val="left" w:pos="1788"/>
        </w:tabs>
        <w:rPr>
          <w:rFonts w:cs="David"/>
          <w:sz w:val="24"/>
          <w:rtl/>
        </w:rPr>
      </w:pPr>
      <w:r>
        <w:rPr>
          <w:rFonts w:cs="David"/>
          <w:sz w:val="24"/>
          <w:rtl/>
        </w:rPr>
        <w:tab/>
        <w:t>אהוד יתום</w:t>
      </w:r>
    </w:p>
    <w:p w:rsidR="00000000" w:rsidRDefault="00460762">
      <w:pPr>
        <w:tabs>
          <w:tab w:val="left" w:pos="1788"/>
        </w:tabs>
        <w:rPr>
          <w:rFonts w:cs="David"/>
          <w:sz w:val="24"/>
          <w:rtl/>
        </w:rPr>
      </w:pPr>
      <w:r>
        <w:rPr>
          <w:rFonts w:cs="David"/>
          <w:sz w:val="24"/>
          <w:rtl/>
        </w:rPr>
        <w:tab/>
        <w:t>דני יתום</w:t>
      </w:r>
    </w:p>
    <w:p w:rsidR="00000000" w:rsidRDefault="00460762">
      <w:pPr>
        <w:tabs>
          <w:tab w:val="left" w:pos="1788"/>
        </w:tabs>
        <w:rPr>
          <w:rFonts w:cs="David"/>
          <w:sz w:val="24"/>
          <w:rtl/>
        </w:rPr>
      </w:pPr>
      <w:r>
        <w:rPr>
          <w:rFonts w:cs="David"/>
          <w:sz w:val="24"/>
          <w:rtl/>
        </w:rPr>
        <w:tab/>
        <w:t>גדעון סער</w:t>
      </w:r>
    </w:p>
    <w:p w:rsidR="00000000" w:rsidRDefault="00460762">
      <w:pPr>
        <w:tabs>
          <w:tab w:val="left" w:pos="1788"/>
        </w:tabs>
        <w:rPr>
          <w:rFonts w:cs="David"/>
          <w:sz w:val="24"/>
          <w:rtl/>
        </w:rPr>
      </w:pPr>
      <w:r>
        <w:rPr>
          <w:rFonts w:cs="David"/>
          <w:sz w:val="24"/>
          <w:rtl/>
        </w:rPr>
        <w:tab/>
        <w:t>שלום שמחון</w:t>
      </w:r>
    </w:p>
    <w:p w:rsidR="00000000" w:rsidRDefault="00460762">
      <w:pPr>
        <w:tabs>
          <w:tab w:val="left" w:pos="1788"/>
        </w:tabs>
        <w:rPr>
          <w:rFonts w:cs="David"/>
          <w:sz w:val="24"/>
          <w:rtl/>
        </w:rPr>
      </w:pPr>
      <w:r>
        <w:rPr>
          <w:rFonts w:cs="David"/>
          <w:sz w:val="24"/>
          <w:rtl/>
        </w:rPr>
        <w:tab/>
        <w:t>עמרי שרון</w:t>
      </w:r>
    </w:p>
    <w:p w:rsidR="00000000" w:rsidRDefault="00460762">
      <w:pPr>
        <w:tabs>
          <w:tab w:val="left" w:pos="1788"/>
        </w:tabs>
        <w:rPr>
          <w:rFonts w:cs="David"/>
          <w:sz w:val="24"/>
          <w:rtl/>
        </w:rPr>
      </w:pPr>
    </w:p>
    <w:p w:rsidR="00000000" w:rsidRDefault="00460762">
      <w:pPr>
        <w:rPr>
          <w:rFonts w:cs="David"/>
          <w:sz w:val="24"/>
          <w:rtl/>
        </w:rPr>
      </w:pPr>
    </w:p>
    <w:p w:rsidR="00000000" w:rsidRDefault="00460762">
      <w:pPr>
        <w:tabs>
          <w:tab w:val="left" w:pos="1788"/>
        </w:tabs>
        <w:rPr>
          <w:rFonts w:cs="David"/>
          <w:sz w:val="24"/>
          <w:rtl/>
        </w:rPr>
      </w:pPr>
      <w:r>
        <w:rPr>
          <w:rFonts w:cs="David"/>
          <w:b/>
          <w:bCs/>
          <w:sz w:val="24"/>
          <w:u w:val="single"/>
          <w:rtl/>
        </w:rPr>
        <w:t>מוזמנים</w:t>
      </w:r>
      <w:r>
        <w:rPr>
          <w:rFonts w:cs="David"/>
          <w:sz w:val="24"/>
          <w:rtl/>
        </w:rPr>
        <w:t>:</w:t>
      </w:r>
      <w:r>
        <w:rPr>
          <w:rFonts w:cs="David"/>
          <w:sz w:val="24"/>
          <w:rtl/>
        </w:rPr>
        <w:tab/>
        <w:t>חה"כ אלי אפללו</w:t>
      </w:r>
    </w:p>
    <w:p w:rsidR="00000000" w:rsidRDefault="00460762">
      <w:pPr>
        <w:tabs>
          <w:tab w:val="left" w:pos="1788"/>
          <w:tab w:val="left" w:pos="3631"/>
        </w:tabs>
        <w:rPr>
          <w:rFonts w:cs="David"/>
          <w:sz w:val="24"/>
          <w:rtl/>
        </w:rPr>
      </w:pPr>
      <w:r>
        <w:rPr>
          <w:rFonts w:cs="David"/>
          <w:sz w:val="24"/>
          <w:rtl/>
        </w:rPr>
        <w:tab/>
        <w:t>חה"כ מג'לי והבה</w:t>
      </w:r>
    </w:p>
    <w:p w:rsidR="00000000" w:rsidRDefault="00460762">
      <w:pPr>
        <w:tabs>
          <w:tab w:val="left" w:pos="1788"/>
          <w:tab w:val="left" w:pos="3631"/>
        </w:tabs>
        <w:rPr>
          <w:rFonts w:cs="David"/>
          <w:sz w:val="24"/>
          <w:rtl/>
        </w:rPr>
      </w:pPr>
      <w:r>
        <w:rPr>
          <w:rFonts w:cs="David"/>
          <w:sz w:val="24"/>
          <w:rtl/>
        </w:rPr>
        <w:tab/>
        <w:t>חה"כ משה כחלון</w:t>
      </w:r>
    </w:p>
    <w:p w:rsidR="00000000" w:rsidRDefault="00460762">
      <w:pPr>
        <w:tabs>
          <w:tab w:val="left" w:pos="1788"/>
          <w:tab w:val="left" w:pos="3631"/>
        </w:tabs>
        <w:rPr>
          <w:rFonts w:cs="David"/>
          <w:sz w:val="24"/>
          <w:rtl/>
        </w:rPr>
      </w:pPr>
      <w:r>
        <w:rPr>
          <w:rFonts w:cs="David"/>
          <w:sz w:val="24"/>
          <w:rtl/>
        </w:rPr>
        <w:tab/>
        <w:t>חה"כ מרינה סולודקין</w:t>
      </w:r>
    </w:p>
    <w:p w:rsidR="00000000" w:rsidRDefault="00460762">
      <w:pPr>
        <w:tabs>
          <w:tab w:val="left" w:pos="1788"/>
          <w:tab w:val="left" w:pos="3631"/>
        </w:tabs>
        <w:rPr>
          <w:rFonts w:cs="David"/>
          <w:sz w:val="24"/>
          <w:rtl/>
        </w:rPr>
      </w:pPr>
      <w:r>
        <w:rPr>
          <w:rFonts w:cs="David"/>
          <w:sz w:val="24"/>
          <w:rtl/>
        </w:rPr>
        <w:tab/>
        <w:t>חה"כ ניסן סלומינסקי</w:t>
      </w:r>
    </w:p>
    <w:p w:rsidR="00000000" w:rsidRDefault="00460762">
      <w:pPr>
        <w:tabs>
          <w:tab w:val="left" w:pos="1788"/>
          <w:tab w:val="left" w:pos="3631"/>
        </w:tabs>
        <w:rPr>
          <w:rFonts w:cs="David"/>
          <w:sz w:val="24"/>
          <w:rtl/>
        </w:rPr>
      </w:pPr>
      <w:r>
        <w:rPr>
          <w:rFonts w:cs="David"/>
          <w:sz w:val="24"/>
          <w:rtl/>
        </w:rPr>
        <w:tab/>
        <w:t>חה"כ יורישטרן</w:t>
      </w:r>
    </w:p>
    <w:p w:rsidR="00000000" w:rsidRDefault="00460762">
      <w:pPr>
        <w:tabs>
          <w:tab w:val="left" w:pos="1788"/>
          <w:tab w:val="left" w:pos="3631"/>
        </w:tabs>
        <w:rPr>
          <w:rFonts w:cs="David"/>
          <w:sz w:val="24"/>
          <w:rtl/>
        </w:rPr>
      </w:pPr>
      <w:r>
        <w:rPr>
          <w:rFonts w:cs="David"/>
        </w:rPr>
        <w:tab/>
      </w:r>
      <w:r>
        <w:rPr>
          <w:rFonts w:cs="David"/>
          <w:sz w:val="24"/>
          <w:rtl/>
        </w:rPr>
        <w:t>עו"ד אנה שניידר</w:t>
      </w:r>
      <w:r>
        <w:rPr>
          <w:rFonts w:cs="David"/>
          <w:sz w:val="24"/>
          <w:rtl/>
        </w:rPr>
        <w:tab/>
        <w:t>- יועמ"ש לכנסת</w:t>
      </w:r>
    </w:p>
    <w:p w:rsidR="00000000" w:rsidRDefault="00460762">
      <w:pPr>
        <w:tabs>
          <w:tab w:val="left" w:pos="1788"/>
          <w:tab w:val="left" w:pos="3631"/>
        </w:tabs>
        <w:rPr>
          <w:rFonts w:cs="David"/>
          <w:sz w:val="24"/>
          <w:rtl/>
        </w:rPr>
      </w:pPr>
      <w:r>
        <w:rPr>
          <w:rFonts w:cs="David"/>
          <w:sz w:val="24"/>
          <w:rtl/>
        </w:rPr>
        <w:tab/>
        <w:t>דוד לב</w:t>
      </w:r>
      <w:r>
        <w:rPr>
          <w:rFonts w:cs="David"/>
          <w:sz w:val="24"/>
          <w:rtl/>
        </w:rPr>
        <w:tab/>
        <w:t>- הכנסת, סגן המזכיר</w:t>
      </w:r>
    </w:p>
    <w:p w:rsidR="00000000" w:rsidRDefault="00460762">
      <w:pPr>
        <w:tabs>
          <w:tab w:val="left" w:pos="1788"/>
          <w:tab w:val="left" w:pos="3631"/>
        </w:tabs>
        <w:rPr>
          <w:rFonts w:cs="David"/>
          <w:sz w:val="24"/>
          <w:rtl/>
        </w:rPr>
      </w:pPr>
      <w:r>
        <w:rPr>
          <w:rFonts w:cs="David"/>
          <w:sz w:val="24"/>
          <w:rtl/>
        </w:rPr>
        <w:tab/>
        <w:t>ירדנה מלר</w:t>
      </w:r>
      <w:r>
        <w:rPr>
          <w:rFonts w:cs="David"/>
          <w:sz w:val="24"/>
          <w:rtl/>
        </w:rPr>
        <w:tab/>
        <w:t>- הכנסת, סגנית המזכיר</w:t>
      </w:r>
    </w:p>
    <w:p w:rsidR="00000000" w:rsidRDefault="00460762">
      <w:pPr>
        <w:tabs>
          <w:tab w:val="left" w:pos="1788"/>
          <w:tab w:val="left" w:pos="3631"/>
        </w:tabs>
        <w:rPr>
          <w:rFonts w:cs="David"/>
          <w:sz w:val="24"/>
          <w:rtl/>
        </w:rPr>
      </w:pPr>
      <w:r>
        <w:rPr>
          <w:rFonts w:cs="David"/>
          <w:sz w:val="24"/>
          <w:rtl/>
        </w:rPr>
        <w:tab/>
        <w:t>גאולה רזיאל</w:t>
      </w:r>
      <w:r>
        <w:rPr>
          <w:rFonts w:cs="David"/>
          <w:sz w:val="24"/>
          <w:rtl/>
        </w:rPr>
        <w:tab/>
        <w:t>- הכנסת, מנהלת לשכת המזכיר</w:t>
      </w:r>
    </w:p>
    <w:p w:rsidR="00000000" w:rsidRDefault="00460762">
      <w:pPr>
        <w:tabs>
          <w:tab w:val="left" w:pos="1788"/>
          <w:tab w:val="left" w:pos="3631"/>
        </w:tabs>
        <w:rPr>
          <w:rFonts w:cs="David"/>
          <w:sz w:val="24"/>
          <w:rtl/>
        </w:rPr>
      </w:pPr>
      <w:r>
        <w:rPr>
          <w:rFonts w:cs="David"/>
          <w:sz w:val="24"/>
          <w:rtl/>
        </w:rPr>
        <w:tab/>
        <w:t>אבי לו</w:t>
      </w:r>
      <w:r>
        <w:rPr>
          <w:rFonts w:cs="David"/>
          <w:sz w:val="24"/>
          <w:rtl/>
        </w:rPr>
        <w:t>י</w:t>
      </w:r>
      <w:r>
        <w:rPr>
          <w:rFonts w:cs="David"/>
          <w:sz w:val="24"/>
          <w:rtl/>
        </w:rPr>
        <w:tab/>
        <w:t>- הכנסת, החשב</w:t>
      </w:r>
    </w:p>
    <w:p w:rsidR="00000000" w:rsidRDefault="00460762">
      <w:pPr>
        <w:tabs>
          <w:tab w:val="left" w:pos="1788"/>
          <w:tab w:val="left" w:pos="3631"/>
        </w:tabs>
        <w:rPr>
          <w:rFonts w:cs="David"/>
          <w:sz w:val="24"/>
          <w:rtl/>
        </w:rPr>
      </w:pPr>
      <w:r>
        <w:rPr>
          <w:rFonts w:cs="David"/>
          <w:sz w:val="24"/>
          <w:rtl/>
        </w:rPr>
        <w:tab/>
        <w:t>ד"ר חגית מאיר</w:t>
      </w:r>
      <w:r>
        <w:rPr>
          <w:rFonts w:cs="David"/>
          <w:sz w:val="24"/>
          <w:rtl/>
        </w:rPr>
        <w:tab/>
        <w:t>- משרד החינוך, מפקחת במינהל הפדגוגי</w:t>
      </w:r>
    </w:p>
    <w:p w:rsidR="00000000" w:rsidRDefault="00460762">
      <w:pPr>
        <w:tabs>
          <w:tab w:val="left" w:pos="1788"/>
          <w:tab w:val="left" w:pos="3631"/>
        </w:tabs>
        <w:rPr>
          <w:rFonts w:cs="David"/>
          <w:sz w:val="24"/>
          <w:rtl/>
        </w:rPr>
      </w:pPr>
      <w:r>
        <w:rPr>
          <w:rFonts w:cs="David"/>
          <w:sz w:val="24"/>
          <w:rtl/>
        </w:rPr>
        <w:tab/>
        <w:t>עו"ד דורית מורג</w:t>
      </w:r>
      <w:r>
        <w:rPr>
          <w:rFonts w:cs="David"/>
          <w:sz w:val="24"/>
          <w:rtl/>
        </w:rPr>
        <w:tab/>
        <w:t>- יועמ"ש למשרד החינוך</w:t>
      </w:r>
    </w:p>
    <w:p w:rsidR="00000000" w:rsidRDefault="00460762">
      <w:pPr>
        <w:rPr>
          <w:rFonts w:cs="David"/>
          <w:sz w:val="24"/>
          <w:rtl/>
        </w:rPr>
      </w:pPr>
    </w:p>
    <w:p w:rsidR="00000000" w:rsidRDefault="00460762">
      <w:pPr>
        <w:rPr>
          <w:rFonts w:cs="David"/>
          <w:sz w:val="24"/>
          <w:rtl/>
        </w:rPr>
      </w:pPr>
    </w:p>
    <w:p w:rsidR="00000000" w:rsidRDefault="00460762">
      <w:pPr>
        <w:rPr>
          <w:rFonts w:cs="David"/>
          <w:sz w:val="24"/>
          <w:rtl/>
        </w:rPr>
      </w:pPr>
    </w:p>
    <w:p w:rsidR="00000000" w:rsidRDefault="00460762">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ארבל אסטרחן</w:t>
      </w:r>
    </w:p>
    <w:p w:rsidR="00000000" w:rsidRDefault="00460762">
      <w:pPr>
        <w:rPr>
          <w:rFonts w:cs="David"/>
          <w:sz w:val="24"/>
          <w:rtl/>
        </w:rPr>
      </w:pPr>
    </w:p>
    <w:p w:rsidR="00000000" w:rsidRDefault="00460762">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460762">
      <w:pPr>
        <w:rPr>
          <w:rFonts w:cs="David"/>
          <w:sz w:val="24"/>
          <w:rtl/>
        </w:rPr>
      </w:pPr>
    </w:p>
    <w:p w:rsidR="00000000" w:rsidRDefault="00460762">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אסתר מימון</w:t>
      </w:r>
    </w:p>
    <w:p w:rsidR="00000000" w:rsidRDefault="00460762">
      <w:pPr>
        <w:numPr>
          <w:ilvl w:val="0"/>
          <w:numId w:val="1"/>
        </w:numPr>
        <w:rPr>
          <w:rFonts w:cs="David"/>
          <w:sz w:val="24"/>
          <w:rtl/>
        </w:rPr>
      </w:pPr>
      <w:r>
        <w:rPr>
          <w:rFonts w:cs="David"/>
          <w:sz w:val="24"/>
          <w:rtl/>
        </w:rPr>
        <w:lastRenderedPageBreak/>
        <w:t>קביעת מסגרת הדיון להודעת הממשלה על שינוי בחלוקת התפקידים בין שרים</w:t>
      </w:r>
    </w:p>
    <w:p w:rsidR="00000000" w:rsidRDefault="00460762">
      <w:pPr>
        <w:jc w:val="left"/>
        <w:rPr>
          <w:rFonts w:cs="David"/>
          <w:sz w:val="24"/>
          <w:rtl/>
        </w:rPr>
      </w:pPr>
    </w:p>
    <w:p w:rsidR="00000000" w:rsidRDefault="00460762">
      <w:pPr>
        <w:jc w:val="left"/>
        <w:rPr>
          <w:rFonts w:cs="David"/>
          <w:sz w:val="24"/>
          <w:rtl/>
        </w:rPr>
      </w:pPr>
      <w:r>
        <w:rPr>
          <w:rFonts w:cs="David"/>
          <w:sz w:val="24"/>
          <w:u w:val="single"/>
          <w:rtl/>
        </w:rPr>
        <w:t>היו</w:t>
      </w:r>
      <w:r>
        <w:rPr>
          <w:rFonts w:cs="David"/>
          <w:sz w:val="24"/>
          <w:u w:val="single"/>
          <w:rtl/>
        </w:rPr>
        <w:t>"ר רוני בר-און:</w:t>
      </w:r>
    </w:p>
    <w:p w:rsidR="00000000" w:rsidRDefault="00460762">
      <w:pPr>
        <w:jc w:val="left"/>
        <w:rPr>
          <w:rFonts w:cs="David"/>
          <w:sz w:val="24"/>
          <w:rtl/>
        </w:rPr>
      </w:pPr>
    </w:p>
    <w:p w:rsidR="00000000" w:rsidRDefault="00460762">
      <w:pPr>
        <w:rPr>
          <w:rFonts w:cs="David"/>
          <w:sz w:val="24"/>
          <w:rtl/>
        </w:rPr>
      </w:pPr>
      <w:r>
        <w:rPr>
          <w:rFonts w:cs="David"/>
          <w:sz w:val="24"/>
          <w:rtl/>
        </w:rPr>
        <w:tab/>
        <w:t xml:space="preserve">בוקר טוב. אני פותח את ישיבת ועדת הכנסת, ישיבה מס' 160, ישיבה מיוחדת שזימנו. אני מודה לכל אלה שהתייצבו לישיבה. מכיוון שאין פה קוורום לדיון בבקשת הממשלה להקדמת הדיון בהצעת חוק יום חינוך ארוך ולימודי העשרה, אנחנו עוברים לנושא הבא. הנושא הבא </w:t>
      </w:r>
      <w:r>
        <w:rPr>
          <w:rFonts w:cs="David"/>
          <w:sz w:val="24"/>
          <w:rtl/>
        </w:rPr>
        <w:t>הוא: קביעת מסגרת הדיון להודעת הממשלה על שינוי בחלוקת התפקידים בין שרים. אני חושב שמסגרת הדיון, כשמדובר בדיון פגרה, זה דיון סיעתי.</w:t>
      </w:r>
    </w:p>
    <w:p w:rsidR="00000000" w:rsidRDefault="00460762">
      <w:pPr>
        <w:rPr>
          <w:rFonts w:cs="David"/>
          <w:sz w:val="24"/>
          <w:rtl/>
        </w:rPr>
      </w:pPr>
    </w:p>
    <w:p w:rsidR="00000000" w:rsidRDefault="00460762">
      <w:pPr>
        <w:jc w:val="left"/>
        <w:rPr>
          <w:rFonts w:cs="David"/>
          <w:sz w:val="24"/>
          <w:rtl/>
        </w:rPr>
      </w:pPr>
      <w:r>
        <w:rPr>
          <w:rFonts w:cs="David"/>
          <w:sz w:val="24"/>
          <w:u w:val="single"/>
          <w:rtl/>
        </w:rPr>
        <w:t>סגן מזכיר הכנסת דוד לב:</w:t>
      </w:r>
    </w:p>
    <w:p w:rsidR="00000000" w:rsidRDefault="00460762">
      <w:pPr>
        <w:jc w:val="left"/>
        <w:rPr>
          <w:rFonts w:cs="David"/>
          <w:sz w:val="24"/>
          <w:rtl/>
        </w:rPr>
      </w:pPr>
    </w:p>
    <w:p w:rsidR="00000000" w:rsidRDefault="00460762">
      <w:pPr>
        <w:rPr>
          <w:rFonts w:cs="David"/>
          <w:sz w:val="24"/>
          <w:rtl/>
        </w:rPr>
      </w:pPr>
      <w:r>
        <w:rPr>
          <w:rFonts w:cs="David"/>
          <w:sz w:val="24"/>
          <w:rtl/>
        </w:rPr>
        <w:tab/>
        <w:t xml:space="preserve"> מוצע שיהיו הודעות סיעות של שלוש דקות.</w:t>
      </w:r>
    </w:p>
    <w:p w:rsidR="00000000" w:rsidRDefault="00460762">
      <w:pPr>
        <w:rPr>
          <w:rFonts w:cs="David"/>
          <w:sz w:val="24"/>
          <w:rtl/>
        </w:rPr>
      </w:pPr>
    </w:p>
    <w:p w:rsidR="00000000" w:rsidRDefault="00460762">
      <w:pPr>
        <w:jc w:val="left"/>
        <w:rPr>
          <w:rFonts w:cs="David"/>
          <w:sz w:val="24"/>
          <w:rtl/>
        </w:rPr>
      </w:pPr>
      <w:r>
        <w:rPr>
          <w:rFonts w:cs="David"/>
          <w:sz w:val="24"/>
          <w:u w:val="single"/>
          <w:rtl/>
        </w:rPr>
        <w:t>היו"ר רוני בר-און:</w:t>
      </w:r>
    </w:p>
    <w:p w:rsidR="00000000" w:rsidRDefault="00460762">
      <w:pPr>
        <w:jc w:val="left"/>
        <w:rPr>
          <w:rFonts w:cs="David"/>
          <w:sz w:val="24"/>
          <w:rtl/>
        </w:rPr>
      </w:pPr>
    </w:p>
    <w:p w:rsidR="00000000" w:rsidRDefault="00460762">
      <w:pPr>
        <w:rPr>
          <w:rFonts w:cs="David"/>
          <w:sz w:val="24"/>
          <w:rtl/>
        </w:rPr>
      </w:pPr>
      <w:r>
        <w:rPr>
          <w:rFonts w:cs="David"/>
          <w:sz w:val="24"/>
          <w:rtl/>
        </w:rPr>
        <w:tab/>
        <w:t>הציע יושב-ראש הכנסת הודעות סיעות של של</w:t>
      </w:r>
      <w:r>
        <w:rPr>
          <w:rFonts w:cs="David"/>
          <w:sz w:val="24"/>
          <w:rtl/>
        </w:rPr>
        <w:t xml:space="preserve">וש דקות. מי בעד? מי נגד? מי נמנע? תודה רבה. </w:t>
      </w:r>
    </w:p>
    <w:p w:rsidR="00000000" w:rsidRDefault="00460762">
      <w:pPr>
        <w:rPr>
          <w:rFonts w:cs="David"/>
          <w:sz w:val="24"/>
          <w:rtl/>
        </w:rPr>
      </w:pPr>
    </w:p>
    <w:p w:rsidR="00000000" w:rsidRDefault="00460762">
      <w:pPr>
        <w:pStyle w:val="8"/>
        <w:rPr>
          <w:rFonts w:cs="David"/>
          <w:sz w:val="24"/>
          <w:rtl/>
        </w:rPr>
      </w:pPr>
      <w:r>
        <w:rPr>
          <w:rFonts w:cs="David"/>
          <w:sz w:val="24"/>
          <w:rtl/>
        </w:rPr>
        <w:t>הצבעה</w:t>
      </w:r>
    </w:p>
    <w:p w:rsidR="00000000" w:rsidRDefault="00460762">
      <w:pPr>
        <w:jc w:val="center"/>
        <w:rPr>
          <w:rFonts w:cs="David"/>
          <w:b/>
          <w:bCs/>
          <w:sz w:val="24"/>
          <w:rtl/>
        </w:rPr>
      </w:pPr>
      <w:r>
        <w:rPr>
          <w:rFonts w:cs="David"/>
          <w:b/>
          <w:bCs/>
          <w:sz w:val="24"/>
          <w:rtl/>
        </w:rPr>
        <w:t>בעד – 1</w:t>
      </w:r>
    </w:p>
    <w:p w:rsidR="00000000" w:rsidRDefault="00460762">
      <w:pPr>
        <w:jc w:val="center"/>
        <w:rPr>
          <w:rFonts w:cs="David"/>
          <w:b/>
          <w:bCs/>
          <w:sz w:val="24"/>
          <w:rtl/>
        </w:rPr>
      </w:pPr>
      <w:r>
        <w:rPr>
          <w:rFonts w:cs="David"/>
          <w:b/>
          <w:bCs/>
          <w:sz w:val="24"/>
          <w:rtl/>
        </w:rPr>
        <w:t>נגד – אין</w:t>
      </w:r>
    </w:p>
    <w:p w:rsidR="00000000" w:rsidRDefault="00460762">
      <w:pPr>
        <w:jc w:val="center"/>
        <w:rPr>
          <w:rFonts w:cs="David"/>
          <w:b/>
          <w:bCs/>
          <w:sz w:val="24"/>
          <w:rtl/>
        </w:rPr>
      </w:pPr>
      <w:r>
        <w:rPr>
          <w:rFonts w:cs="David"/>
          <w:b/>
          <w:bCs/>
          <w:sz w:val="24"/>
          <w:rtl/>
        </w:rPr>
        <w:t>נמנעים – אין</w:t>
      </w:r>
    </w:p>
    <w:p w:rsidR="00000000" w:rsidRDefault="00460762">
      <w:pPr>
        <w:jc w:val="center"/>
        <w:rPr>
          <w:rFonts w:cs="David"/>
          <w:b/>
          <w:bCs/>
          <w:sz w:val="24"/>
          <w:rtl/>
        </w:rPr>
      </w:pPr>
      <w:r>
        <w:rPr>
          <w:rFonts w:cs="David"/>
          <w:b/>
          <w:bCs/>
          <w:sz w:val="24"/>
          <w:rtl/>
        </w:rPr>
        <w:t>אושרה מסגרת הדיון.</w:t>
      </w:r>
    </w:p>
    <w:p w:rsidR="00000000" w:rsidRDefault="00460762">
      <w:pPr>
        <w:jc w:val="center"/>
        <w:rPr>
          <w:rFonts w:cs="David"/>
          <w:b/>
          <w:bCs/>
          <w:sz w:val="24"/>
          <w:rtl/>
        </w:rPr>
      </w:pPr>
    </w:p>
    <w:p w:rsidR="00000000" w:rsidRDefault="00460762">
      <w:pPr>
        <w:jc w:val="left"/>
        <w:rPr>
          <w:rFonts w:cs="David"/>
          <w:sz w:val="24"/>
          <w:rtl/>
        </w:rPr>
      </w:pPr>
      <w:r>
        <w:rPr>
          <w:rFonts w:cs="David"/>
          <w:sz w:val="24"/>
          <w:u w:val="single"/>
          <w:rtl/>
        </w:rPr>
        <w:t>היו"ר רוני בר-און:</w:t>
      </w:r>
    </w:p>
    <w:p w:rsidR="00000000" w:rsidRDefault="00460762">
      <w:pPr>
        <w:jc w:val="left"/>
        <w:rPr>
          <w:rFonts w:cs="David"/>
          <w:sz w:val="24"/>
          <w:rtl/>
        </w:rPr>
      </w:pPr>
    </w:p>
    <w:p w:rsidR="00000000" w:rsidRDefault="00460762">
      <w:pPr>
        <w:rPr>
          <w:rFonts w:cs="David"/>
          <w:sz w:val="24"/>
          <w:rtl/>
        </w:rPr>
      </w:pPr>
      <w:r>
        <w:rPr>
          <w:rFonts w:cs="David"/>
          <w:sz w:val="24"/>
          <w:rtl/>
        </w:rPr>
        <w:tab/>
        <w:t xml:space="preserve"> אני קובע שזאת תהיה מסגרת הדיון.</w:t>
      </w:r>
    </w:p>
    <w:p w:rsidR="00000000" w:rsidRDefault="00460762">
      <w:pPr>
        <w:rPr>
          <w:rFonts w:cs="David"/>
          <w:sz w:val="24"/>
          <w:rtl/>
        </w:rPr>
      </w:pPr>
    </w:p>
    <w:p w:rsidR="00000000" w:rsidRDefault="00460762">
      <w:pPr>
        <w:numPr>
          <w:ilvl w:val="0"/>
          <w:numId w:val="1"/>
        </w:numPr>
        <w:rPr>
          <w:rFonts w:cs="David"/>
          <w:sz w:val="24"/>
          <w:rtl/>
        </w:rPr>
      </w:pPr>
      <w:r>
        <w:rPr>
          <w:rFonts w:cs="David"/>
          <w:sz w:val="24"/>
          <w:rtl/>
        </w:rPr>
        <w:br w:type="page"/>
      </w:r>
      <w:r>
        <w:rPr>
          <w:rFonts w:cs="David"/>
          <w:sz w:val="24"/>
          <w:rtl/>
        </w:rPr>
        <w:lastRenderedPageBreak/>
        <w:t>אישור תנאי יושב-ראש הכנסת לשעבר</w:t>
      </w:r>
    </w:p>
    <w:p w:rsidR="00000000" w:rsidRDefault="00460762">
      <w:pPr>
        <w:rPr>
          <w:rFonts w:cs="David"/>
          <w:sz w:val="24"/>
          <w:rtl/>
        </w:rPr>
      </w:pPr>
    </w:p>
    <w:p w:rsidR="00000000" w:rsidRDefault="00460762">
      <w:pPr>
        <w:jc w:val="left"/>
        <w:rPr>
          <w:rFonts w:cs="David"/>
          <w:sz w:val="24"/>
          <w:rtl/>
        </w:rPr>
      </w:pPr>
      <w:r>
        <w:rPr>
          <w:rFonts w:cs="David"/>
          <w:sz w:val="24"/>
          <w:u w:val="single"/>
          <w:rtl/>
        </w:rPr>
        <w:t>היו"ר רוני בר-און:</w:t>
      </w:r>
    </w:p>
    <w:p w:rsidR="00000000" w:rsidRDefault="00460762">
      <w:pPr>
        <w:jc w:val="left"/>
        <w:rPr>
          <w:rFonts w:cs="David"/>
          <w:sz w:val="24"/>
          <w:rtl/>
        </w:rPr>
      </w:pPr>
    </w:p>
    <w:p w:rsidR="00000000" w:rsidRDefault="00460762">
      <w:pPr>
        <w:rPr>
          <w:rFonts w:cs="David"/>
          <w:sz w:val="24"/>
          <w:rtl/>
        </w:rPr>
      </w:pPr>
      <w:r>
        <w:rPr>
          <w:rFonts w:cs="David"/>
          <w:sz w:val="24"/>
          <w:rtl/>
        </w:rPr>
        <w:tab/>
        <w:t xml:space="preserve"> יושב-ראש הכנסת המכהן פנה אל ועדת גרונאו</w:t>
      </w:r>
      <w:r>
        <w:rPr>
          <w:rFonts w:cs="David"/>
          <w:sz w:val="24"/>
          <w:rtl/>
        </w:rPr>
        <w:t>, הוא ביקש להסדיר את עניין תנאי יושב-ראש הכנסת לשעבר, מר אברהם בורג, חבר הכנסת בדימוס. הוא הציע הצעה לוועדת גרונאו, תוך שהוא מעלה את הנושא שעניינו של חבר הכנסת בורג הוא עניין ספציפי, שאין לו פתרון, שכן בעבר יושבי-ראש הכנסת היו זכאים, בהתאם לסעיף 8 להחלטת ה</w:t>
      </w:r>
      <w:r>
        <w:rPr>
          <w:rFonts w:cs="David"/>
          <w:sz w:val="24"/>
          <w:rtl/>
        </w:rPr>
        <w:t xml:space="preserve">גמלאות, לתנאי פנסיה, הוצאות נסיעה ושירותי מזכירות, כמו ראש ממשלה, ובלבד שצברו 70% פנסיה. </w:t>
      </w:r>
    </w:p>
    <w:p w:rsidR="00000000" w:rsidRDefault="00460762">
      <w:pPr>
        <w:rPr>
          <w:rFonts w:cs="David"/>
          <w:sz w:val="24"/>
          <w:rtl/>
        </w:rPr>
      </w:pPr>
    </w:p>
    <w:p w:rsidR="00000000" w:rsidRDefault="00460762">
      <w:pPr>
        <w:rPr>
          <w:rFonts w:cs="David"/>
          <w:sz w:val="24"/>
          <w:rtl/>
        </w:rPr>
      </w:pPr>
      <w:r>
        <w:rPr>
          <w:rFonts w:cs="David"/>
          <w:sz w:val="24"/>
          <w:rtl/>
        </w:rPr>
        <w:tab/>
        <w:t>בשנת 2001 שונתה החלטת הגמלאות. סעיף 8 בוטל, ובמקומו נקבעו הוראות חדשות בסעיפים 6ב עד 6ד. לעניין הקצבה והוצאות הנסיעה אין בהחלטה שינויים מהותיים. לגבי הוראות אלה נקב</w:t>
      </w:r>
      <w:r>
        <w:rPr>
          <w:rFonts w:cs="David"/>
          <w:sz w:val="24"/>
          <w:rtl/>
        </w:rPr>
        <w:t xml:space="preserve">ע בסעיף 3 כי הן יחולו על מי שנתמנה ליושב-ראש הכנסת אחרי פרסום ההחלטה, דהיינו, יחולו על יושבי-ראש כנסת החל מיושב-ראש הכנסת ריבלין ואלה שיבואו אחריו, ואין הן חלות לכן על היושב-ראש בדימוס מר אברהם בורג. </w:t>
      </w:r>
    </w:p>
    <w:p w:rsidR="00000000" w:rsidRDefault="00460762">
      <w:pPr>
        <w:rPr>
          <w:rFonts w:cs="David"/>
          <w:sz w:val="24"/>
          <w:rtl/>
        </w:rPr>
      </w:pPr>
    </w:p>
    <w:p w:rsidR="00000000" w:rsidRDefault="00460762">
      <w:pPr>
        <w:rPr>
          <w:rFonts w:cs="David"/>
          <w:sz w:val="24"/>
          <w:rtl/>
        </w:rPr>
      </w:pPr>
      <w:r>
        <w:rPr>
          <w:rFonts w:cs="David"/>
          <w:sz w:val="24"/>
          <w:rtl/>
        </w:rPr>
        <w:tab/>
        <w:t>הקושי בעניינו של חבר הכנסת בורג נובע בשל העובדה שכהונ</w:t>
      </w:r>
      <w:r>
        <w:rPr>
          <w:rFonts w:cs="David"/>
          <w:sz w:val="24"/>
          <w:rtl/>
        </w:rPr>
        <w:t xml:space="preserve">תו בכנסת נפסקה למספר שנים, ולכן הוא איננו זכאי ל-70% פנסיה, ולכן צריך היה לקבוע את התנאים שבו יוקצו לו עניינים שנוגעים לעזרה באמצעות שירותי מזכירות. </w:t>
      </w:r>
    </w:p>
    <w:p w:rsidR="00000000" w:rsidRDefault="00460762">
      <w:pPr>
        <w:rPr>
          <w:rFonts w:cs="David"/>
          <w:sz w:val="24"/>
          <w:rtl/>
        </w:rPr>
      </w:pPr>
    </w:p>
    <w:p w:rsidR="00000000" w:rsidRDefault="00460762">
      <w:pPr>
        <w:rPr>
          <w:rFonts w:cs="David"/>
          <w:sz w:val="24"/>
          <w:rtl/>
        </w:rPr>
      </w:pPr>
      <w:r>
        <w:rPr>
          <w:rFonts w:cs="David"/>
          <w:sz w:val="24"/>
          <w:rtl/>
        </w:rPr>
        <w:tab/>
        <w:t>הבקשה שהפנה יושב-ראש הכנסת לוועדה הציבורית לא נענתה, והוועדה הציבורית קבעה שהיא איננה רואה מקום לשינוי ה</w:t>
      </w:r>
      <w:r>
        <w:rPr>
          <w:rFonts w:cs="David"/>
          <w:sz w:val="24"/>
          <w:rtl/>
        </w:rPr>
        <w:t>מצב הקיים, אבל מכיוון שקצבתו של חבר הכנסת לשעבר בורג אינה מגיעה ל-70%, הרי שהוא זכאי לפי סעיף 8 להחלטת הגמלאים. צריך לומר: החלטת גמלאים לנושאי משרה, להבדיל מהחלטת הגמלאים שעליה אנחנו מדברים, שזאת החלטת גמלאות לנושאי משרה ברשויות השלטון (שרים ושאיריהם), התש</w:t>
      </w:r>
      <w:r>
        <w:rPr>
          <w:rFonts w:cs="David"/>
          <w:sz w:val="24"/>
          <w:rtl/>
        </w:rPr>
        <w:t>מ"א-1981, אומרת שהקצבה שבה הוא זכאי לשירותי מזכירות היא סכום שנתי קבוע של 9,700 שקלים, ואת זה ממליצה ועדת גרונאו לאשר.</w:t>
      </w:r>
    </w:p>
    <w:p w:rsidR="00000000" w:rsidRDefault="00460762">
      <w:pPr>
        <w:rPr>
          <w:rFonts w:cs="David"/>
          <w:sz w:val="24"/>
          <w:rtl/>
        </w:rPr>
      </w:pPr>
      <w:r>
        <w:rPr>
          <w:rFonts w:cs="David"/>
          <w:sz w:val="24"/>
          <w:rtl/>
        </w:rPr>
        <w:tab/>
        <w:t>אני מבקש מוועדת הכנסת לאשר את המלצת ועדת גרונאו, תוך שאנחנו שמים לב להמלצה נוספת שלה, שהיא מבקשת להוון את הסכום הזה באמצעות חשב הכנסת, ש</w:t>
      </w:r>
      <w:r>
        <w:rPr>
          <w:rFonts w:cs="David"/>
          <w:sz w:val="24"/>
          <w:rtl/>
        </w:rPr>
        <w:t>יודע לעשות את פעולת ההיוון הזאת, תוך שימת הדגש ששירותי המזכירות לחבר כנסת צעיר לשעבר כמו חבר הכנסת בורג, שמשתרעים לכל ימי חייו, הם פחות קריטיים בשנים האחרות או שכבר לא יצטרך לשירותי המזכירות, כי ירחק מן השירות הציבורי או שיחזור לשירות הציבורי, והוא יצטרך א</w:t>
      </w:r>
      <w:r>
        <w:rPr>
          <w:rFonts w:cs="David"/>
          <w:sz w:val="24"/>
          <w:rtl/>
        </w:rPr>
        <w:t xml:space="preserve">ותם במסה הקריטית בשנים הראשונות שלאחר פרישתו. </w:t>
      </w:r>
    </w:p>
    <w:p w:rsidR="00000000" w:rsidRDefault="00460762">
      <w:pPr>
        <w:rPr>
          <w:rFonts w:cs="David"/>
          <w:sz w:val="24"/>
          <w:rtl/>
        </w:rPr>
      </w:pPr>
    </w:p>
    <w:p w:rsidR="00000000" w:rsidRDefault="00460762">
      <w:pPr>
        <w:rPr>
          <w:rFonts w:cs="David"/>
          <w:sz w:val="24"/>
          <w:rtl/>
        </w:rPr>
      </w:pPr>
      <w:r>
        <w:rPr>
          <w:rFonts w:cs="David"/>
          <w:sz w:val="24"/>
          <w:rtl/>
        </w:rPr>
        <w:tab/>
        <w:t xml:space="preserve">אני מבקש שנאמץ את החלטת ועדת גרונאו גם לגבי עצם גובה הקצבה השנתית שממילא קבועה בחוק הגמלאות וגם לגבי האפשרות לחשבות הכנסת להוון את זה. </w:t>
      </w:r>
    </w:p>
    <w:p w:rsidR="00000000" w:rsidRDefault="00460762">
      <w:pPr>
        <w:rPr>
          <w:rFonts w:cs="David"/>
          <w:sz w:val="24"/>
          <w:rtl/>
        </w:rPr>
      </w:pPr>
    </w:p>
    <w:p w:rsidR="00000000" w:rsidRDefault="00460762">
      <w:pPr>
        <w:rPr>
          <w:rFonts w:cs="David"/>
          <w:sz w:val="24"/>
          <w:rtl/>
        </w:rPr>
      </w:pPr>
      <w:r>
        <w:rPr>
          <w:rFonts w:cs="David"/>
          <w:sz w:val="24"/>
          <w:rtl/>
        </w:rPr>
        <w:tab/>
        <w:t xml:space="preserve">זאת תהיה ההחלטה: מי שנתמנה ליושב-ראש הכנסת לפני יום י"ג כסלו התשס"ב, </w:t>
      </w:r>
      <w:r>
        <w:rPr>
          <w:rFonts w:cs="David"/>
          <w:sz w:val="24"/>
          <w:rtl/>
        </w:rPr>
        <w:t>28 בנובמבר 2001, וזכאי לקצבה בשיעור נמוך מ-70% מהמשכורת הקובעת, רשאי לבקש, בתוך שלוש שנים מיום סיום כהונתו כיושב-ראש הכנסת, כי הסכום שלו הוא זכאי לפי סעיף 8 לכיסוי הוצאות עבור שירותי מזכירות, והפטור ממס עבור טובת הנאה זאת, יהוון וישולם למטרה האמורה במשך תק</w:t>
      </w:r>
      <w:r>
        <w:rPr>
          <w:rFonts w:cs="David"/>
          <w:sz w:val="24"/>
          <w:rtl/>
        </w:rPr>
        <w:t>ופה קצובה בשיעורים הקבועים לפי הבקשה. מי בעד האישור, כפי שהצעתי, ברוח ועדת גרונאו, לפי בקשת יושב-ראש הכנסת? מי נגד? מי נמנע? תודה רבה.</w:t>
      </w:r>
    </w:p>
    <w:p w:rsidR="00000000" w:rsidRDefault="00460762">
      <w:pPr>
        <w:rPr>
          <w:rFonts w:cs="David"/>
          <w:sz w:val="24"/>
          <w:rtl/>
        </w:rPr>
      </w:pPr>
    </w:p>
    <w:p w:rsidR="00000000" w:rsidRDefault="00460762">
      <w:pPr>
        <w:pStyle w:val="8"/>
        <w:rPr>
          <w:rFonts w:cs="David"/>
          <w:sz w:val="24"/>
          <w:rtl/>
        </w:rPr>
      </w:pPr>
      <w:r>
        <w:rPr>
          <w:rFonts w:cs="David"/>
          <w:sz w:val="24"/>
          <w:rtl/>
        </w:rPr>
        <w:t>הצבעה</w:t>
      </w:r>
    </w:p>
    <w:p w:rsidR="00000000" w:rsidRDefault="00460762">
      <w:pPr>
        <w:jc w:val="center"/>
        <w:rPr>
          <w:rFonts w:cs="David"/>
          <w:b/>
          <w:bCs/>
          <w:sz w:val="24"/>
          <w:rtl/>
        </w:rPr>
      </w:pPr>
      <w:r>
        <w:rPr>
          <w:rFonts w:cs="David"/>
          <w:b/>
          <w:bCs/>
          <w:sz w:val="24"/>
          <w:rtl/>
        </w:rPr>
        <w:t>בעד – 9</w:t>
      </w:r>
    </w:p>
    <w:p w:rsidR="00000000" w:rsidRDefault="00460762">
      <w:pPr>
        <w:jc w:val="center"/>
        <w:rPr>
          <w:rFonts w:cs="David"/>
          <w:b/>
          <w:bCs/>
          <w:sz w:val="24"/>
          <w:rtl/>
        </w:rPr>
      </w:pPr>
      <w:r>
        <w:rPr>
          <w:rFonts w:cs="David"/>
          <w:b/>
          <w:bCs/>
          <w:sz w:val="24"/>
          <w:rtl/>
        </w:rPr>
        <w:t>נגד – 1</w:t>
      </w:r>
    </w:p>
    <w:p w:rsidR="00000000" w:rsidRDefault="00460762">
      <w:pPr>
        <w:jc w:val="center"/>
        <w:rPr>
          <w:rFonts w:cs="David"/>
          <w:b/>
          <w:bCs/>
          <w:sz w:val="24"/>
          <w:rtl/>
        </w:rPr>
      </w:pPr>
      <w:r>
        <w:rPr>
          <w:rFonts w:cs="David"/>
          <w:b/>
          <w:bCs/>
          <w:sz w:val="24"/>
          <w:rtl/>
        </w:rPr>
        <w:t>נמנעים – אין</w:t>
      </w:r>
    </w:p>
    <w:p w:rsidR="00000000" w:rsidRDefault="00460762">
      <w:pPr>
        <w:jc w:val="center"/>
        <w:rPr>
          <w:rFonts w:cs="David"/>
          <w:b/>
          <w:bCs/>
          <w:sz w:val="24"/>
          <w:rtl/>
        </w:rPr>
      </w:pPr>
      <w:r>
        <w:rPr>
          <w:rFonts w:cs="David"/>
          <w:b/>
          <w:bCs/>
          <w:sz w:val="24"/>
          <w:rtl/>
        </w:rPr>
        <w:t>אושרו תנאי ישוב-ראש הכנסת לשעבר.</w:t>
      </w:r>
    </w:p>
    <w:p w:rsidR="00000000" w:rsidRDefault="00460762">
      <w:pPr>
        <w:jc w:val="center"/>
        <w:rPr>
          <w:rFonts w:cs="David"/>
          <w:b/>
          <w:bCs/>
          <w:sz w:val="24"/>
          <w:rtl/>
        </w:rPr>
      </w:pPr>
    </w:p>
    <w:p w:rsidR="00000000" w:rsidRDefault="00460762">
      <w:pPr>
        <w:jc w:val="left"/>
        <w:rPr>
          <w:rFonts w:cs="David"/>
          <w:sz w:val="24"/>
          <w:rtl/>
        </w:rPr>
      </w:pPr>
      <w:r>
        <w:rPr>
          <w:rFonts w:cs="David"/>
          <w:sz w:val="24"/>
          <w:u w:val="single"/>
          <w:rtl/>
        </w:rPr>
        <w:t>היו"ר רוני בר-און:</w:t>
      </w:r>
    </w:p>
    <w:p w:rsidR="00000000" w:rsidRDefault="00460762">
      <w:pPr>
        <w:jc w:val="left"/>
        <w:rPr>
          <w:rFonts w:cs="David"/>
          <w:sz w:val="24"/>
          <w:rtl/>
        </w:rPr>
      </w:pPr>
    </w:p>
    <w:p w:rsidR="00000000" w:rsidRDefault="00460762">
      <w:pPr>
        <w:rPr>
          <w:rFonts w:cs="David"/>
          <w:sz w:val="24"/>
          <w:rtl/>
        </w:rPr>
      </w:pPr>
      <w:r>
        <w:rPr>
          <w:rFonts w:cs="David"/>
          <w:sz w:val="24"/>
          <w:rtl/>
        </w:rPr>
        <w:tab/>
        <w:t xml:space="preserve"> אני קובע אפוא שברוב של תשעה נ</w:t>
      </w:r>
      <w:r>
        <w:rPr>
          <w:rFonts w:cs="David"/>
          <w:sz w:val="24"/>
          <w:rtl/>
        </w:rPr>
        <w:t>גד אחד העניין הזה סודר. אנחנו מודים לכם.</w:t>
      </w:r>
    </w:p>
    <w:p w:rsidR="00000000" w:rsidRDefault="00460762">
      <w:pPr>
        <w:rPr>
          <w:rFonts w:cs="David"/>
          <w:sz w:val="24"/>
          <w:rtl/>
        </w:rPr>
      </w:pPr>
    </w:p>
    <w:p w:rsidR="00000000" w:rsidRDefault="00460762">
      <w:pPr>
        <w:numPr>
          <w:ilvl w:val="0"/>
          <w:numId w:val="1"/>
        </w:numPr>
        <w:rPr>
          <w:rFonts w:cs="David"/>
          <w:sz w:val="24"/>
          <w:rtl/>
        </w:rPr>
      </w:pPr>
      <w:r>
        <w:rPr>
          <w:rFonts w:cs="David"/>
          <w:sz w:val="24"/>
          <w:rtl/>
        </w:rPr>
        <w:br w:type="page"/>
      </w:r>
      <w:r>
        <w:rPr>
          <w:rFonts w:cs="David"/>
          <w:sz w:val="24"/>
          <w:rtl/>
        </w:rPr>
        <w:lastRenderedPageBreak/>
        <w:t>קביעת ועדה לדיון בהצעת חוק למניעת אלימות במשפחה (תיקון – לחצן מצוקה), התשס"ג-2003 – הצעת חברת הכנסת גלאון</w:t>
      </w:r>
    </w:p>
    <w:p w:rsidR="00000000" w:rsidRDefault="00460762">
      <w:pPr>
        <w:rPr>
          <w:rFonts w:cs="David"/>
          <w:sz w:val="24"/>
          <w:rtl/>
        </w:rPr>
      </w:pPr>
    </w:p>
    <w:p w:rsidR="00000000" w:rsidRDefault="00460762">
      <w:pPr>
        <w:jc w:val="left"/>
        <w:rPr>
          <w:rFonts w:cs="David"/>
          <w:sz w:val="24"/>
          <w:rtl/>
        </w:rPr>
      </w:pPr>
      <w:r>
        <w:rPr>
          <w:rFonts w:cs="David"/>
          <w:sz w:val="24"/>
          <w:u w:val="single"/>
          <w:rtl/>
        </w:rPr>
        <w:t>היו"ר רוני בר-און:</w:t>
      </w:r>
    </w:p>
    <w:p w:rsidR="00000000" w:rsidRDefault="00460762">
      <w:pPr>
        <w:jc w:val="left"/>
        <w:rPr>
          <w:rFonts w:cs="David"/>
          <w:sz w:val="24"/>
          <w:rtl/>
        </w:rPr>
      </w:pPr>
    </w:p>
    <w:p w:rsidR="00000000" w:rsidRDefault="00460762">
      <w:pPr>
        <w:rPr>
          <w:rFonts w:cs="David"/>
          <w:sz w:val="24"/>
          <w:rtl/>
        </w:rPr>
      </w:pPr>
      <w:r>
        <w:rPr>
          <w:rFonts w:cs="David"/>
          <w:sz w:val="24"/>
          <w:rtl/>
        </w:rPr>
        <w:tab/>
        <w:t>אני מבקש לקבוע ועדה לדיון בהצעת חוק למניעת אלימות במשפחה (תיקון – לחצן מצוקה), התש</w:t>
      </w:r>
      <w:r>
        <w:rPr>
          <w:rFonts w:cs="David"/>
          <w:sz w:val="24"/>
          <w:rtl/>
        </w:rPr>
        <w:t>ס"ג-2003 – הצעת חברת הכנסת גלאון. בקליפת אגוז, ההיסטוריה: חברת הכנסת גלאון הציעה את החוק לפני מספר חודשים, ובעקבות הסכמתה למנוע התקדמות הדיון בהצעת החוק עד שיתואם על דעת הממשלה, הקפאנו את הצעת החוק הזאת במגרות ועדת הכנסת. אם הממשלה היתה באה ואומרת שהיא מתק</w:t>
      </w:r>
      <w:r>
        <w:rPr>
          <w:rFonts w:cs="David"/>
          <w:sz w:val="24"/>
          <w:rtl/>
        </w:rPr>
        <w:t>דמת בחקיקה, היינו מפשירים את הצעת החוק לוועדה הרלוונטית. בין לבין הוגשו שתי הצעות חוק פרטיות דומות של חבר הכנסת רשף חן וחבר הכנסת בריזון, וחברת הכנסת זהבה גלאון גילתה שהצעות החוק האלה מקודמות בוועדת החוקה, חוק ומשפט, והן כבר קבועות לדיון, כנראה באוקטובר.</w:t>
      </w:r>
    </w:p>
    <w:p w:rsidR="00000000" w:rsidRDefault="00460762">
      <w:pPr>
        <w:rPr>
          <w:rFonts w:cs="David"/>
          <w:sz w:val="24"/>
          <w:rtl/>
        </w:rPr>
      </w:pPr>
    </w:p>
    <w:p w:rsidR="00000000" w:rsidRDefault="00460762">
      <w:pPr>
        <w:rPr>
          <w:rFonts w:cs="David"/>
          <w:sz w:val="24"/>
          <w:rtl/>
        </w:rPr>
      </w:pPr>
      <w:r>
        <w:rPr>
          <w:rFonts w:cs="David"/>
          <w:sz w:val="24"/>
          <w:rtl/>
        </w:rPr>
        <w:tab/>
        <w:t>אין שום אפשרות או הצדקה למנוע את הצעת החוק של חברת הכנסת זהבה גלאון מלעבור לוועדת החוקה, מה עוד שהיא הוגשה לפחות שלושה חודשים קודם לאותן הצעות חוק שכבר מתקדמות בצנרת.</w:t>
      </w:r>
    </w:p>
    <w:p w:rsidR="00000000" w:rsidRDefault="00460762">
      <w:pPr>
        <w:rPr>
          <w:rFonts w:cs="David"/>
          <w:sz w:val="24"/>
          <w:rtl/>
        </w:rPr>
      </w:pPr>
    </w:p>
    <w:p w:rsidR="00000000" w:rsidRDefault="00460762">
      <w:pPr>
        <w:rPr>
          <w:rFonts w:cs="David"/>
          <w:sz w:val="24"/>
          <w:rtl/>
        </w:rPr>
      </w:pPr>
      <w:r>
        <w:rPr>
          <w:rFonts w:cs="David"/>
          <w:sz w:val="24"/>
          <w:rtl/>
        </w:rPr>
        <w:tab/>
        <w:t>אני מציע אפוא להעביר את הצעת החוק למניעת אלימות במשפחה (תיקון – לחצן מצוקה), התשס"ג-20</w:t>
      </w:r>
      <w:r>
        <w:rPr>
          <w:rFonts w:cs="David"/>
          <w:sz w:val="24"/>
          <w:rtl/>
        </w:rPr>
        <w:t>03, של חברת הכנסת זהבה גלאון, להמשך טיפול בוועדת החוקה, חוק ומשפט. מי שבעד, ירים את ידו. נא להוריד. מי נגד? מי נמנע?</w:t>
      </w:r>
    </w:p>
    <w:p w:rsidR="00000000" w:rsidRDefault="00460762">
      <w:pPr>
        <w:pStyle w:val="8"/>
        <w:rPr>
          <w:rFonts w:cs="David"/>
          <w:sz w:val="24"/>
          <w:rtl/>
        </w:rPr>
      </w:pPr>
    </w:p>
    <w:p w:rsidR="00000000" w:rsidRDefault="00460762">
      <w:pPr>
        <w:pStyle w:val="8"/>
        <w:rPr>
          <w:rFonts w:cs="David"/>
          <w:sz w:val="24"/>
          <w:rtl/>
        </w:rPr>
      </w:pPr>
      <w:r>
        <w:rPr>
          <w:rFonts w:cs="David"/>
          <w:sz w:val="24"/>
          <w:rtl/>
        </w:rPr>
        <w:t>הצבעה</w:t>
      </w:r>
    </w:p>
    <w:p w:rsidR="00000000" w:rsidRDefault="00460762">
      <w:pPr>
        <w:jc w:val="center"/>
        <w:rPr>
          <w:rFonts w:cs="David"/>
          <w:b/>
          <w:bCs/>
          <w:sz w:val="24"/>
          <w:rtl/>
        </w:rPr>
      </w:pPr>
      <w:r>
        <w:rPr>
          <w:rFonts w:cs="David"/>
          <w:b/>
          <w:bCs/>
          <w:sz w:val="24"/>
          <w:rtl/>
        </w:rPr>
        <w:t>בעד – פה אחד</w:t>
      </w:r>
    </w:p>
    <w:p w:rsidR="00000000" w:rsidRDefault="00460762">
      <w:pPr>
        <w:jc w:val="center"/>
        <w:rPr>
          <w:rFonts w:cs="David"/>
          <w:b/>
          <w:bCs/>
          <w:sz w:val="24"/>
          <w:rtl/>
        </w:rPr>
      </w:pPr>
      <w:r>
        <w:rPr>
          <w:rFonts w:cs="David"/>
          <w:b/>
          <w:bCs/>
          <w:sz w:val="24"/>
          <w:rtl/>
        </w:rPr>
        <w:t>נגד – אין</w:t>
      </w:r>
    </w:p>
    <w:p w:rsidR="00000000" w:rsidRDefault="00460762">
      <w:pPr>
        <w:jc w:val="center"/>
        <w:rPr>
          <w:rFonts w:cs="David"/>
          <w:b/>
          <w:bCs/>
          <w:sz w:val="24"/>
          <w:rtl/>
        </w:rPr>
      </w:pPr>
      <w:r>
        <w:rPr>
          <w:rFonts w:cs="David"/>
          <w:b/>
          <w:bCs/>
          <w:sz w:val="24"/>
          <w:rtl/>
        </w:rPr>
        <w:t>נמנעים – אין</w:t>
      </w:r>
    </w:p>
    <w:p w:rsidR="00000000" w:rsidRDefault="00460762">
      <w:pPr>
        <w:jc w:val="center"/>
        <w:rPr>
          <w:rFonts w:cs="David"/>
          <w:b/>
          <w:bCs/>
          <w:sz w:val="24"/>
          <w:rtl/>
        </w:rPr>
      </w:pPr>
      <w:r>
        <w:rPr>
          <w:rFonts w:cs="David"/>
          <w:b/>
          <w:bCs/>
          <w:sz w:val="24"/>
          <w:rtl/>
        </w:rPr>
        <w:t>הצעת החוק עברה לוועדת החוקה.</w:t>
      </w:r>
    </w:p>
    <w:p w:rsidR="00000000" w:rsidRDefault="00460762">
      <w:pPr>
        <w:rPr>
          <w:rFonts w:cs="David"/>
          <w:sz w:val="24"/>
          <w:rtl/>
        </w:rPr>
      </w:pPr>
    </w:p>
    <w:p w:rsidR="00000000" w:rsidRDefault="00460762">
      <w:pPr>
        <w:jc w:val="left"/>
        <w:rPr>
          <w:rFonts w:cs="David"/>
          <w:sz w:val="24"/>
          <w:rtl/>
        </w:rPr>
      </w:pPr>
      <w:r>
        <w:rPr>
          <w:rFonts w:cs="David"/>
          <w:sz w:val="24"/>
          <w:u w:val="single"/>
          <w:rtl/>
        </w:rPr>
        <w:t>היו"ר רוני בר-און:</w:t>
      </w:r>
    </w:p>
    <w:p w:rsidR="00000000" w:rsidRDefault="00460762">
      <w:pPr>
        <w:jc w:val="left"/>
        <w:rPr>
          <w:rFonts w:cs="David"/>
          <w:sz w:val="24"/>
          <w:rtl/>
        </w:rPr>
      </w:pPr>
    </w:p>
    <w:p w:rsidR="00000000" w:rsidRDefault="00460762">
      <w:pPr>
        <w:rPr>
          <w:rFonts w:cs="David"/>
          <w:sz w:val="24"/>
          <w:rtl/>
        </w:rPr>
      </w:pPr>
      <w:r>
        <w:rPr>
          <w:rFonts w:cs="David"/>
          <w:sz w:val="24"/>
          <w:rtl/>
        </w:rPr>
        <w:tab/>
        <w:t>אני קובע אפוא שהצעת החוק עברה פה אחד לוועדת ה</w:t>
      </w:r>
      <w:r>
        <w:rPr>
          <w:rFonts w:cs="David"/>
          <w:sz w:val="24"/>
          <w:rtl/>
        </w:rPr>
        <w:t>חוקה, אנחנו מאחלים לך הצלחה בהמשך הדרך.</w:t>
      </w:r>
    </w:p>
    <w:p w:rsidR="00000000" w:rsidRDefault="00460762">
      <w:pPr>
        <w:rPr>
          <w:rFonts w:cs="David"/>
          <w:sz w:val="24"/>
          <w:rtl/>
        </w:rPr>
      </w:pPr>
    </w:p>
    <w:p w:rsidR="00000000" w:rsidRDefault="00460762">
      <w:pPr>
        <w:rPr>
          <w:rFonts w:cs="David"/>
          <w:sz w:val="24"/>
          <w:rtl/>
        </w:rPr>
      </w:pPr>
    </w:p>
    <w:p w:rsidR="00000000" w:rsidRDefault="00460762">
      <w:pPr>
        <w:numPr>
          <w:ilvl w:val="0"/>
          <w:numId w:val="1"/>
        </w:numPr>
        <w:rPr>
          <w:rFonts w:cs="David"/>
          <w:sz w:val="24"/>
          <w:rtl/>
        </w:rPr>
      </w:pPr>
      <w:r>
        <w:rPr>
          <w:rFonts w:cs="David"/>
          <w:sz w:val="24"/>
          <w:rtl/>
        </w:rPr>
        <w:br w:type="page"/>
      </w:r>
      <w:r>
        <w:rPr>
          <w:rFonts w:cs="David"/>
          <w:sz w:val="24"/>
          <w:rtl/>
        </w:rPr>
        <w:lastRenderedPageBreak/>
        <w:t>בקשת יושב-ראש ועדת העבודה,הרווחה והבריאות להעברת הצעת חוק שוויון זכויות לאנשים עם מוגבלויות מוועדת החינוך והתרבות לדיון בוועדת העבודה, הרווחה והבריאות.</w:t>
      </w:r>
    </w:p>
    <w:p w:rsidR="00000000" w:rsidRDefault="00460762">
      <w:pPr>
        <w:rPr>
          <w:rFonts w:cs="David"/>
          <w:sz w:val="24"/>
          <w:rtl/>
        </w:rPr>
      </w:pPr>
    </w:p>
    <w:p w:rsidR="00000000" w:rsidRDefault="00460762">
      <w:pPr>
        <w:jc w:val="left"/>
        <w:rPr>
          <w:rFonts w:cs="David"/>
          <w:sz w:val="24"/>
          <w:rtl/>
        </w:rPr>
      </w:pPr>
      <w:r>
        <w:rPr>
          <w:rFonts w:cs="David"/>
          <w:sz w:val="24"/>
          <w:u w:val="single"/>
          <w:rtl/>
        </w:rPr>
        <w:t>היו"ר רוני בר-און:</w:t>
      </w:r>
    </w:p>
    <w:p w:rsidR="00000000" w:rsidRDefault="00460762">
      <w:pPr>
        <w:jc w:val="left"/>
        <w:rPr>
          <w:rFonts w:cs="David"/>
          <w:sz w:val="24"/>
          <w:rtl/>
        </w:rPr>
      </w:pPr>
    </w:p>
    <w:p w:rsidR="00000000" w:rsidRDefault="00460762">
      <w:pPr>
        <w:rPr>
          <w:rFonts w:cs="David"/>
          <w:sz w:val="24"/>
          <w:rtl/>
        </w:rPr>
      </w:pPr>
      <w:r>
        <w:rPr>
          <w:rFonts w:cs="David"/>
          <w:sz w:val="24"/>
          <w:rtl/>
        </w:rPr>
        <w:tab/>
        <w:t>הצעת חוק של חברת הכנסת אורית נוקד, ש</w:t>
      </w:r>
      <w:r>
        <w:rPr>
          <w:rFonts w:cs="David"/>
          <w:sz w:val="24"/>
          <w:rtl/>
        </w:rPr>
        <w:t xml:space="preserve">עניינה שוויון זכויות לאנשים עם מוגבלויות (פטור מתשלום למופעי תרבות), הועברה משום מה לוועדת החינוך, אני לא מבין למה. כל החוקים שעניינם אנשים עם מוגבלויות נדונים בוועדת העבודה, הרווחה והבריאות, ואני מציע להיעתר לבקשתו של חבר הכנסת יהלום, להעביר את הצעת החוק </w:t>
      </w:r>
      <w:r>
        <w:rPr>
          <w:rFonts w:cs="David"/>
          <w:sz w:val="24"/>
          <w:rtl/>
        </w:rPr>
        <w:t>לוועדה שבטיפולו. מי בעד, ירים את ידו. נא להוריד. מי נגד? מי נמנע? תודה.</w:t>
      </w:r>
    </w:p>
    <w:p w:rsidR="00000000" w:rsidRDefault="00460762">
      <w:pPr>
        <w:rPr>
          <w:rFonts w:cs="David"/>
          <w:sz w:val="24"/>
          <w:rtl/>
        </w:rPr>
      </w:pPr>
    </w:p>
    <w:p w:rsidR="00000000" w:rsidRDefault="00460762">
      <w:pPr>
        <w:pStyle w:val="8"/>
        <w:rPr>
          <w:rFonts w:cs="David"/>
          <w:sz w:val="24"/>
          <w:rtl/>
        </w:rPr>
      </w:pPr>
      <w:r>
        <w:rPr>
          <w:rFonts w:cs="David"/>
          <w:sz w:val="24"/>
          <w:rtl/>
        </w:rPr>
        <w:t>הצבעה</w:t>
      </w:r>
    </w:p>
    <w:p w:rsidR="00000000" w:rsidRDefault="00460762">
      <w:pPr>
        <w:jc w:val="center"/>
        <w:rPr>
          <w:rFonts w:cs="David"/>
          <w:b/>
          <w:bCs/>
          <w:sz w:val="24"/>
          <w:rtl/>
        </w:rPr>
      </w:pPr>
      <w:r>
        <w:rPr>
          <w:rFonts w:cs="David"/>
          <w:b/>
          <w:bCs/>
          <w:sz w:val="24"/>
          <w:rtl/>
        </w:rPr>
        <w:t>בעד – רוב</w:t>
      </w:r>
    </w:p>
    <w:p w:rsidR="00000000" w:rsidRDefault="00460762">
      <w:pPr>
        <w:jc w:val="center"/>
        <w:rPr>
          <w:rFonts w:cs="David"/>
          <w:b/>
          <w:bCs/>
          <w:sz w:val="24"/>
          <w:rtl/>
        </w:rPr>
      </w:pPr>
      <w:r>
        <w:rPr>
          <w:rFonts w:cs="David"/>
          <w:b/>
          <w:bCs/>
          <w:sz w:val="24"/>
          <w:rtl/>
        </w:rPr>
        <w:t>נגד – מיעוט</w:t>
      </w:r>
    </w:p>
    <w:p w:rsidR="00000000" w:rsidRDefault="00460762">
      <w:pPr>
        <w:jc w:val="center"/>
        <w:rPr>
          <w:rFonts w:cs="David"/>
          <w:b/>
          <w:bCs/>
          <w:sz w:val="24"/>
          <w:rtl/>
        </w:rPr>
      </w:pPr>
      <w:r>
        <w:rPr>
          <w:rFonts w:cs="David"/>
          <w:b/>
          <w:bCs/>
          <w:sz w:val="24"/>
          <w:rtl/>
        </w:rPr>
        <w:t>נמנעים – אין</w:t>
      </w:r>
    </w:p>
    <w:p w:rsidR="00000000" w:rsidRDefault="00460762">
      <w:pPr>
        <w:jc w:val="center"/>
        <w:rPr>
          <w:rFonts w:cs="David"/>
          <w:sz w:val="24"/>
          <w:rtl/>
        </w:rPr>
      </w:pPr>
      <w:r>
        <w:rPr>
          <w:rFonts w:cs="David"/>
          <w:b/>
          <w:bCs/>
          <w:sz w:val="24"/>
          <w:rtl/>
        </w:rPr>
        <w:t>הצעת החוק עברה לוועדת העבודה, הרווחה והבריאות.</w:t>
      </w:r>
    </w:p>
    <w:p w:rsidR="00000000" w:rsidRDefault="00460762">
      <w:pPr>
        <w:rPr>
          <w:rFonts w:cs="David"/>
          <w:sz w:val="24"/>
          <w:rtl/>
        </w:rPr>
      </w:pPr>
      <w:r>
        <w:rPr>
          <w:rFonts w:cs="David"/>
          <w:sz w:val="24"/>
          <w:rtl/>
        </w:rPr>
        <w:tab/>
      </w:r>
    </w:p>
    <w:p w:rsidR="00000000" w:rsidRDefault="00460762">
      <w:pPr>
        <w:jc w:val="left"/>
        <w:rPr>
          <w:rFonts w:cs="David"/>
          <w:sz w:val="24"/>
          <w:rtl/>
        </w:rPr>
      </w:pPr>
      <w:r>
        <w:rPr>
          <w:rFonts w:cs="David"/>
          <w:sz w:val="24"/>
          <w:u w:val="single"/>
          <w:rtl/>
        </w:rPr>
        <w:t>היו"ר רוני בר-און:</w:t>
      </w:r>
    </w:p>
    <w:p w:rsidR="00000000" w:rsidRDefault="00460762">
      <w:pPr>
        <w:jc w:val="left"/>
        <w:rPr>
          <w:rFonts w:cs="David"/>
          <w:sz w:val="24"/>
          <w:rtl/>
        </w:rPr>
      </w:pPr>
    </w:p>
    <w:p w:rsidR="00000000" w:rsidRDefault="00460762">
      <w:pPr>
        <w:rPr>
          <w:rFonts w:cs="David"/>
          <w:sz w:val="24"/>
          <w:rtl/>
        </w:rPr>
      </w:pPr>
      <w:r>
        <w:rPr>
          <w:rFonts w:cs="David"/>
          <w:sz w:val="24"/>
          <w:rtl/>
        </w:rPr>
        <w:tab/>
        <w:t xml:space="preserve"> אני קובע אפוא שהצעת החוק עברה לוועדה העבודה, הרווחה והבריאות.</w:t>
      </w:r>
    </w:p>
    <w:p w:rsidR="00000000" w:rsidRDefault="00460762">
      <w:pPr>
        <w:rPr>
          <w:rFonts w:cs="David"/>
          <w:sz w:val="24"/>
          <w:rtl/>
        </w:rPr>
      </w:pPr>
    </w:p>
    <w:p w:rsidR="00000000" w:rsidRDefault="00460762">
      <w:pPr>
        <w:numPr>
          <w:ilvl w:val="0"/>
          <w:numId w:val="1"/>
        </w:numPr>
        <w:rPr>
          <w:rFonts w:cs="David"/>
          <w:sz w:val="24"/>
          <w:rtl/>
        </w:rPr>
      </w:pPr>
      <w:r>
        <w:rPr>
          <w:rFonts w:cs="David"/>
          <w:sz w:val="24"/>
          <w:rtl/>
        </w:rPr>
        <w:br w:type="page"/>
        <w:t>בקשת</w:t>
      </w:r>
      <w:r>
        <w:rPr>
          <w:rFonts w:cs="David"/>
          <w:sz w:val="24"/>
          <w:rtl/>
        </w:rPr>
        <w:t xml:space="preserve"> הממשלה להקדמת הדיון בהצעת חוק יום חינוך ארוך ולימודי העשרה (תיקון), התשס"ד-2004 – בכל הקריאות</w:t>
      </w:r>
    </w:p>
    <w:p w:rsidR="00000000" w:rsidRDefault="00460762">
      <w:pPr>
        <w:rPr>
          <w:rFonts w:cs="David"/>
          <w:sz w:val="24"/>
          <w:rtl/>
        </w:rPr>
      </w:pPr>
    </w:p>
    <w:p w:rsidR="00000000" w:rsidRDefault="00460762">
      <w:pPr>
        <w:jc w:val="left"/>
        <w:rPr>
          <w:rFonts w:cs="David"/>
          <w:sz w:val="24"/>
          <w:rtl/>
        </w:rPr>
      </w:pPr>
      <w:r>
        <w:rPr>
          <w:rFonts w:cs="David"/>
          <w:sz w:val="24"/>
          <w:u w:val="single"/>
          <w:rtl/>
        </w:rPr>
        <w:t>היו"ר רוני בר-און:</w:t>
      </w:r>
    </w:p>
    <w:p w:rsidR="00000000" w:rsidRDefault="00460762">
      <w:pPr>
        <w:jc w:val="left"/>
        <w:rPr>
          <w:rFonts w:cs="David"/>
          <w:sz w:val="24"/>
          <w:rtl/>
        </w:rPr>
      </w:pPr>
    </w:p>
    <w:p w:rsidR="00000000" w:rsidRDefault="00460762">
      <w:pPr>
        <w:rPr>
          <w:rFonts w:cs="David"/>
          <w:sz w:val="24"/>
          <w:rtl/>
        </w:rPr>
      </w:pPr>
      <w:r>
        <w:rPr>
          <w:rFonts w:cs="David"/>
          <w:sz w:val="24"/>
          <w:rtl/>
        </w:rPr>
        <w:tab/>
        <w:t>אנחנו  עוברים לדיון בבקשות לפטורים מחובת הנחה. הבקשה הראשונה היא בקשת הממשלה להקדמת הדיון בהצעת חוק יום חינוך ארוך ולימוד העשרה (תיקון), הת</w:t>
      </w:r>
      <w:r>
        <w:rPr>
          <w:rFonts w:cs="David"/>
          <w:sz w:val="24"/>
          <w:rtl/>
        </w:rPr>
        <w:t>שס"ד-2004 – בכל שלוש הקריאות. נקבל החלטה לגבי שלוש הקריאות.</w:t>
      </w:r>
    </w:p>
    <w:p w:rsidR="00000000" w:rsidRDefault="00460762">
      <w:pPr>
        <w:rPr>
          <w:rFonts w:cs="David"/>
          <w:sz w:val="24"/>
          <w:rtl/>
        </w:rPr>
      </w:pPr>
    </w:p>
    <w:p w:rsidR="00000000" w:rsidRDefault="00460762">
      <w:pPr>
        <w:rPr>
          <w:rFonts w:cs="David"/>
          <w:sz w:val="24"/>
          <w:rtl/>
        </w:rPr>
      </w:pPr>
      <w:r>
        <w:rPr>
          <w:rFonts w:cs="David"/>
          <w:sz w:val="24"/>
          <w:rtl/>
        </w:rPr>
        <w:tab/>
        <w:t>פנה אלי ממלא מקום מזכיר הממשלה במכתב: בכנס המיוחד של הכנסת ביום ג', 31 באוגוסט 2004, בשעה 11:00, אבקש להעלות לקריאה ראשונה את הצעת חוק יום חינוך ארוך ולימודי העשרה (תיקון), התשס"ד-2004.</w:t>
      </w:r>
    </w:p>
    <w:p w:rsidR="00000000" w:rsidRDefault="00460762">
      <w:pPr>
        <w:rPr>
          <w:rFonts w:cs="David"/>
          <w:sz w:val="24"/>
          <w:rtl/>
        </w:rPr>
      </w:pPr>
    </w:p>
    <w:p w:rsidR="00000000" w:rsidRDefault="00460762">
      <w:pPr>
        <w:rPr>
          <w:rFonts w:cs="David"/>
          <w:sz w:val="24"/>
          <w:rtl/>
        </w:rPr>
      </w:pPr>
      <w:r>
        <w:rPr>
          <w:rFonts w:cs="David"/>
          <w:sz w:val="24"/>
          <w:rtl/>
        </w:rPr>
        <w:tab/>
        <w:t xml:space="preserve">על_פי </w:t>
      </w:r>
      <w:r>
        <w:rPr>
          <w:rFonts w:cs="David"/>
          <w:sz w:val="24"/>
          <w:rtl/>
        </w:rPr>
        <w:t>סעיף 113(ג) בתקנון הכנסת מבקשת הממשלה כי ועדת הכנסת תחליט על הקדמת הדיון בהצעת החוק הנ"ל.</w:t>
      </w:r>
    </w:p>
    <w:p w:rsidR="00000000" w:rsidRDefault="00460762">
      <w:pPr>
        <w:rPr>
          <w:rFonts w:cs="David"/>
          <w:sz w:val="24"/>
          <w:rtl/>
        </w:rPr>
      </w:pPr>
    </w:p>
    <w:p w:rsidR="00000000" w:rsidRDefault="00460762">
      <w:pPr>
        <w:rPr>
          <w:rFonts w:cs="David"/>
          <w:sz w:val="24"/>
          <w:rtl/>
        </w:rPr>
      </w:pPr>
      <w:r>
        <w:rPr>
          <w:rFonts w:cs="David"/>
          <w:sz w:val="24"/>
          <w:rtl/>
        </w:rPr>
        <w:tab/>
        <w:t>החוברת הכחולה בה מתפרסמות הצעות החוק תישלח אליכם בנפרד.</w:t>
      </w:r>
    </w:p>
    <w:p w:rsidR="00000000" w:rsidRDefault="00460762">
      <w:pPr>
        <w:rPr>
          <w:rFonts w:cs="David"/>
          <w:sz w:val="24"/>
          <w:rtl/>
        </w:rPr>
      </w:pPr>
    </w:p>
    <w:p w:rsidR="00000000" w:rsidRDefault="00460762">
      <w:pPr>
        <w:rPr>
          <w:rFonts w:cs="David"/>
          <w:sz w:val="24"/>
          <w:rtl/>
        </w:rPr>
      </w:pPr>
      <w:r>
        <w:rPr>
          <w:rFonts w:cs="David"/>
          <w:sz w:val="24"/>
          <w:rtl/>
        </w:rPr>
        <w:tab/>
        <w:t xml:space="preserve">מעבר לכך קיבלתי את פנייתו של ישראל מימון, מזכיר הממשלה: בהמשך למכתב הנ"ל אני מתכבד להודיע כי הממשלה מבקשת </w:t>
      </w:r>
      <w:r>
        <w:rPr>
          <w:rFonts w:cs="David"/>
          <w:sz w:val="24"/>
          <w:rtl/>
        </w:rPr>
        <w:t>כי בכנס המיוחד של הכנסת, תחליט ועדת הכנסת לפי סעיף 125, כי קריאה שנייה ושלישית בהצעת חוק יום חינוך ארוך ולימודי העשרה (תיקון), התשס"ד-2004, תיערך ביום ההנחה.</w:t>
      </w:r>
    </w:p>
    <w:p w:rsidR="00000000" w:rsidRDefault="00460762">
      <w:pPr>
        <w:rPr>
          <w:rFonts w:cs="David"/>
          <w:sz w:val="24"/>
          <w:rtl/>
        </w:rPr>
      </w:pPr>
    </w:p>
    <w:p w:rsidR="00000000" w:rsidRDefault="00460762">
      <w:pPr>
        <w:rPr>
          <w:rFonts w:cs="David"/>
          <w:sz w:val="24"/>
          <w:rtl/>
        </w:rPr>
      </w:pPr>
      <w:r>
        <w:rPr>
          <w:rFonts w:cs="David"/>
          <w:sz w:val="24"/>
          <w:rtl/>
        </w:rPr>
        <w:tab/>
        <w:t>לפיכך, בקשת הממשלה היא כי שלוש הקריאות בהצעת החוק תיערכנה בו ביום.</w:t>
      </w:r>
    </w:p>
    <w:p w:rsidR="00000000" w:rsidRDefault="00460762">
      <w:pPr>
        <w:rPr>
          <w:rFonts w:cs="David"/>
          <w:sz w:val="24"/>
          <w:rtl/>
        </w:rPr>
      </w:pPr>
    </w:p>
    <w:p w:rsidR="00000000" w:rsidRDefault="00460762">
      <w:pPr>
        <w:jc w:val="left"/>
        <w:rPr>
          <w:rFonts w:cs="David"/>
          <w:sz w:val="24"/>
          <w:rtl/>
        </w:rPr>
      </w:pPr>
      <w:r>
        <w:rPr>
          <w:rFonts w:cs="David"/>
          <w:sz w:val="24"/>
          <w:u w:val="single"/>
          <w:rtl/>
        </w:rPr>
        <w:t>היו"ר רוני בר-און:</w:t>
      </w:r>
    </w:p>
    <w:p w:rsidR="00000000" w:rsidRDefault="00460762">
      <w:pPr>
        <w:jc w:val="left"/>
        <w:rPr>
          <w:rFonts w:cs="David"/>
          <w:sz w:val="24"/>
          <w:rtl/>
        </w:rPr>
      </w:pPr>
    </w:p>
    <w:p w:rsidR="00000000" w:rsidRDefault="00460762">
      <w:pPr>
        <w:rPr>
          <w:rFonts w:cs="David"/>
          <w:sz w:val="24"/>
          <w:rtl/>
        </w:rPr>
      </w:pPr>
      <w:r>
        <w:rPr>
          <w:rFonts w:cs="David"/>
          <w:sz w:val="24"/>
          <w:rtl/>
        </w:rPr>
        <w:tab/>
        <w:t xml:space="preserve"> ד"ר חג</w:t>
      </w:r>
      <w:r>
        <w:rPr>
          <w:rFonts w:cs="David"/>
          <w:sz w:val="24"/>
          <w:rtl/>
        </w:rPr>
        <w:t>ית מאיר, מפקחת במינהל הפדגוגי, ועורכת-דין דורית מורג, תודה רבה לכן על השתתפותכם.</w:t>
      </w:r>
    </w:p>
    <w:p w:rsidR="00000000" w:rsidRDefault="00460762">
      <w:pPr>
        <w:rPr>
          <w:rFonts w:cs="David"/>
          <w:sz w:val="24"/>
          <w:u w:val="single"/>
          <w:rtl/>
        </w:rPr>
      </w:pPr>
    </w:p>
    <w:p w:rsidR="00000000" w:rsidRDefault="00460762">
      <w:pPr>
        <w:jc w:val="left"/>
        <w:rPr>
          <w:rFonts w:cs="David"/>
          <w:sz w:val="24"/>
          <w:rtl/>
        </w:rPr>
      </w:pPr>
      <w:r>
        <w:rPr>
          <w:rFonts w:cs="David"/>
          <w:sz w:val="24"/>
          <w:u w:val="single"/>
          <w:rtl/>
        </w:rPr>
        <w:t>זהבה גלאון:</w:t>
      </w:r>
    </w:p>
    <w:p w:rsidR="00000000" w:rsidRDefault="00460762">
      <w:pPr>
        <w:jc w:val="left"/>
        <w:rPr>
          <w:rFonts w:cs="David"/>
          <w:sz w:val="24"/>
          <w:rtl/>
        </w:rPr>
      </w:pPr>
    </w:p>
    <w:p w:rsidR="00000000" w:rsidRDefault="00460762">
      <w:pPr>
        <w:rPr>
          <w:rFonts w:cs="David"/>
          <w:sz w:val="24"/>
          <w:rtl/>
        </w:rPr>
      </w:pPr>
      <w:r>
        <w:rPr>
          <w:rFonts w:cs="David"/>
          <w:sz w:val="24"/>
          <w:rtl/>
        </w:rPr>
        <w:tab/>
        <w:t xml:space="preserve"> מה החיפזון? למה חקיקה חפוזה כל כך? מה קרה?</w:t>
      </w:r>
    </w:p>
    <w:p w:rsidR="00000000" w:rsidRDefault="00460762">
      <w:pPr>
        <w:rPr>
          <w:rFonts w:cs="David"/>
          <w:sz w:val="24"/>
          <w:rtl/>
        </w:rPr>
      </w:pPr>
    </w:p>
    <w:p w:rsidR="00000000" w:rsidRDefault="00460762">
      <w:pPr>
        <w:jc w:val="left"/>
        <w:rPr>
          <w:rFonts w:cs="David"/>
          <w:sz w:val="24"/>
          <w:rtl/>
        </w:rPr>
      </w:pPr>
      <w:r>
        <w:rPr>
          <w:rFonts w:cs="David"/>
          <w:sz w:val="24"/>
          <w:u w:val="single"/>
          <w:rtl/>
        </w:rPr>
        <w:t>היו"ר רוני בר-און:</w:t>
      </w:r>
    </w:p>
    <w:p w:rsidR="00000000" w:rsidRDefault="00460762">
      <w:pPr>
        <w:jc w:val="left"/>
        <w:rPr>
          <w:rFonts w:cs="David"/>
          <w:sz w:val="24"/>
          <w:rtl/>
        </w:rPr>
      </w:pPr>
    </w:p>
    <w:p w:rsidR="00000000" w:rsidRDefault="00460762">
      <w:pPr>
        <w:rPr>
          <w:rFonts w:cs="David"/>
          <w:sz w:val="24"/>
          <w:rtl/>
        </w:rPr>
      </w:pPr>
      <w:r>
        <w:rPr>
          <w:rFonts w:cs="David"/>
          <w:sz w:val="24"/>
          <w:rtl/>
        </w:rPr>
        <w:tab/>
        <w:t>אני אתן למתנגד אחד ולתומך אחד לדבר. בבקשה, חברת הכנסת גלאון.</w:t>
      </w:r>
    </w:p>
    <w:p w:rsidR="00000000" w:rsidRDefault="00460762">
      <w:pPr>
        <w:rPr>
          <w:rFonts w:cs="David"/>
          <w:sz w:val="24"/>
          <w:rtl/>
        </w:rPr>
      </w:pPr>
    </w:p>
    <w:p w:rsidR="00000000" w:rsidRDefault="00460762">
      <w:pPr>
        <w:jc w:val="left"/>
        <w:rPr>
          <w:rFonts w:cs="David"/>
          <w:sz w:val="24"/>
          <w:rtl/>
        </w:rPr>
      </w:pPr>
      <w:r>
        <w:rPr>
          <w:rFonts w:cs="David"/>
          <w:sz w:val="24"/>
          <w:u w:val="single"/>
          <w:rtl/>
        </w:rPr>
        <w:t>זהבה גלאון:</w:t>
      </w:r>
    </w:p>
    <w:p w:rsidR="00000000" w:rsidRDefault="00460762">
      <w:pPr>
        <w:jc w:val="left"/>
        <w:rPr>
          <w:rFonts w:cs="David"/>
          <w:sz w:val="24"/>
          <w:rtl/>
        </w:rPr>
      </w:pPr>
    </w:p>
    <w:p w:rsidR="00000000" w:rsidRDefault="00460762">
      <w:pPr>
        <w:rPr>
          <w:rFonts w:cs="David"/>
          <w:sz w:val="24"/>
          <w:rtl/>
        </w:rPr>
      </w:pPr>
      <w:r>
        <w:rPr>
          <w:rFonts w:cs="David"/>
          <w:sz w:val="24"/>
          <w:rtl/>
        </w:rPr>
        <w:tab/>
        <w:t xml:space="preserve"> אדוני היושב-ראש, </w:t>
      </w:r>
      <w:r>
        <w:rPr>
          <w:rFonts w:cs="David"/>
          <w:sz w:val="24"/>
          <w:rtl/>
        </w:rPr>
        <w:t>אני לא מבינה מה הצורך בחקיקה חפוזה?</w:t>
      </w:r>
    </w:p>
    <w:p w:rsidR="00000000" w:rsidRDefault="00460762">
      <w:pPr>
        <w:rPr>
          <w:rFonts w:cs="David"/>
          <w:sz w:val="24"/>
          <w:rtl/>
        </w:rPr>
      </w:pPr>
    </w:p>
    <w:p w:rsidR="00000000" w:rsidRDefault="00460762">
      <w:pPr>
        <w:jc w:val="left"/>
        <w:rPr>
          <w:rFonts w:cs="David"/>
          <w:sz w:val="24"/>
          <w:rtl/>
        </w:rPr>
      </w:pPr>
      <w:r>
        <w:rPr>
          <w:rFonts w:cs="David"/>
          <w:sz w:val="24"/>
          <w:u w:val="single"/>
          <w:rtl/>
        </w:rPr>
        <w:t>היו"ר רוני בר-און:</w:t>
      </w:r>
    </w:p>
    <w:p w:rsidR="00000000" w:rsidRDefault="00460762">
      <w:pPr>
        <w:jc w:val="left"/>
        <w:rPr>
          <w:rFonts w:cs="David"/>
          <w:sz w:val="24"/>
          <w:rtl/>
        </w:rPr>
      </w:pPr>
    </w:p>
    <w:p w:rsidR="00000000" w:rsidRDefault="00460762">
      <w:pPr>
        <w:rPr>
          <w:rFonts w:cs="David"/>
          <w:sz w:val="24"/>
          <w:rtl/>
        </w:rPr>
      </w:pPr>
      <w:r>
        <w:rPr>
          <w:rFonts w:cs="David"/>
          <w:sz w:val="24"/>
          <w:rtl/>
        </w:rPr>
        <w:tab/>
        <w:t>יכול להיות שבמהלך הדיון של הכנת החוק, בין הקריאה הראשונה לקריאה השנייה והשלישית, אפשר יהיה לברר את זה.</w:t>
      </w:r>
    </w:p>
    <w:p w:rsidR="00000000" w:rsidRDefault="00460762">
      <w:pPr>
        <w:rPr>
          <w:rFonts w:cs="David"/>
          <w:sz w:val="24"/>
          <w:rtl/>
        </w:rPr>
      </w:pPr>
    </w:p>
    <w:p w:rsidR="00000000" w:rsidRDefault="00460762">
      <w:pPr>
        <w:jc w:val="left"/>
        <w:rPr>
          <w:rFonts w:cs="David"/>
          <w:sz w:val="24"/>
          <w:rtl/>
        </w:rPr>
      </w:pPr>
      <w:r>
        <w:rPr>
          <w:rFonts w:cs="David"/>
          <w:sz w:val="24"/>
          <w:u w:val="single"/>
          <w:rtl/>
        </w:rPr>
        <w:t>זהבה גלאון:</w:t>
      </w:r>
    </w:p>
    <w:p w:rsidR="00000000" w:rsidRDefault="00460762">
      <w:pPr>
        <w:jc w:val="left"/>
        <w:rPr>
          <w:rFonts w:cs="David"/>
          <w:sz w:val="24"/>
          <w:rtl/>
        </w:rPr>
      </w:pPr>
    </w:p>
    <w:p w:rsidR="00000000" w:rsidRDefault="00460762">
      <w:pPr>
        <w:rPr>
          <w:rFonts w:cs="David"/>
          <w:sz w:val="24"/>
          <w:rtl/>
        </w:rPr>
      </w:pPr>
      <w:r>
        <w:rPr>
          <w:rFonts w:cs="David"/>
          <w:sz w:val="24"/>
          <w:rtl/>
        </w:rPr>
        <w:tab/>
        <w:t>רוצים לעשות הכול ביום אחד.</w:t>
      </w:r>
    </w:p>
    <w:p w:rsidR="00000000" w:rsidRDefault="00460762">
      <w:pPr>
        <w:rPr>
          <w:rFonts w:cs="David"/>
          <w:sz w:val="24"/>
          <w:rtl/>
        </w:rPr>
      </w:pPr>
    </w:p>
    <w:p w:rsidR="00000000" w:rsidRDefault="00460762">
      <w:pPr>
        <w:jc w:val="left"/>
        <w:rPr>
          <w:rFonts w:cs="David"/>
          <w:sz w:val="24"/>
          <w:rtl/>
        </w:rPr>
      </w:pPr>
      <w:r>
        <w:rPr>
          <w:rFonts w:cs="David"/>
          <w:sz w:val="24"/>
          <w:u w:val="single"/>
          <w:rtl/>
        </w:rPr>
        <w:t>היו"ר רוני בר-און:</w:t>
      </w:r>
    </w:p>
    <w:p w:rsidR="00000000" w:rsidRDefault="00460762">
      <w:pPr>
        <w:jc w:val="left"/>
        <w:rPr>
          <w:rFonts w:cs="David"/>
          <w:sz w:val="24"/>
          <w:rtl/>
        </w:rPr>
      </w:pPr>
    </w:p>
    <w:p w:rsidR="00000000" w:rsidRDefault="00460762">
      <w:pPr>
        <w:rPr>
          <w:rFonts w:cs="David"/>
          <w:sz w:val="24"/>
          <w:rtl/>
        </w:rPr>
      </w:pPr>
      <w:r>
        <w:rPr>
          <w:rFonts w:cs="David"/>
          <w:sz w:val="24"/>
          <w:rtl/>
        </w:rPr>
        <w:tab/>
        <w:t xml:space="preserve">יהיה דיון בוועדה. נעביר בקריאה </w:t>
      </w:r>
      <w:r>
        <w:rPr>
          <w:rFonts w:cs="David"/>
          <w:sz w:val="24"/>
          <w:rtl/>
        </w:rPr>
        <w:t>ראשונה, נרד לוועדה.</w:t>
      </w:r>
    </w:p>
    <w:p w:rsidR="00000000" w:rsidRDefault="00460762">
      <w:pPr>
        <w:jc w:val="left"/>
        <w:rPr>
          <w:rFonts w:cs="David"/>
          <w:sz w:val="24"/>
          <w:rtl/>
        </w:rPr>
      </w:pPr>
      <w:r>
        <w:rPr>
          <w:rFonts w:cs="David"/>
          <w:sz w:val="24"/>
          <w:u w:val="single"/>
          <w:rtl/>
        </w:rPr>
        <w:br w:type="page"/>
        <w:t>זהבה גלאון:</w:t>
      </w:r>
    </w:p>
    <w:p w:rsidR="00000000" w:rsidRDefault="00460762">
      <w:pPr>
        <w:jc w:val="left"/>
        <w:rPr>
          <w:rFonts w:cs="David"/>
          <w:sz w:val="24"/>
          <w:rtl/>
        </w:rPr>
      </w:pPr>
    </w:p>
    <w:p w:rsidR="00000000" w:rsidRDefault="00460762">
      <w:pPr>
        <w:rPr>
          <w:rFonts w:cs="David"/>
          <w:sz w:val="24"/>
          <w:rtl/>
        </w:rPr>
      </w:pPr>
      <w:r>
        <w:rPr>
          <w:rFonts w:cs="David"/>
          <w:sz w:val="24"/>
          <w:rtl/>
        </w:rPr>
        <w:tab/>
        <w:t xml:space="preserve"> זה רציני, דיון אחד בנושא כזה ביום אחד? האופוזיציה כינסה את המליאה. רצתה הממשלה לקדם נושא כל כך חשוב, צריך להתייחס לזה כמו שצריך.</w:t>
      </w:r>
    </w:p>
    <w:p w:rsidR="00000000" w:rsidRDefault="00460762">
      <w:pPr>
        <w:rPr>
          <w:rFonts w:cs="David"/>
          <w:sz w:val="24"/>
          <w:rtl/>
        </w:rPr>
      </w:pPr>
    </w:p>
    <w:p w:rsidR="00000000" w:rsidRDefault="00460762">
      <w:pPr>
        <w:jc w:val="left"/>
        <w:rPr>
          <w:rFonts w:cs="David"/>
          <w:sz w:val="24"/>
          <w:rtl/>
        </w:rPr>
      </w:pPr>
      <w:r>
        <w:rPr>
          <w:rFonts w:cs="David"/>
          <w:sz w:val="24"/>
          <w:u w:val="single"/>
          <w:rtl/>
        </w:rPr>
        <w:t>היו"ר רוני בר-און:</w:t>
      </w:r>
    </w:p>
    <w:p w:rsidR="00000000" w:rsidRDefault="00460762">
      <w:pPr>
        <w:jc w:val="left"/>
        <w:rPr>
          <w:rFonts w:cs="David"/>
          <w:sz w:val="24"/>
          <w:rtl/>
        </w:rPr>
      </w:pPr>
    </w:p>
    <w:p w:rsidR="00000000" w:rsidRDefault="00460762">
      <w:pPr>
        <w:rPr>
          <w:rFonts w:cs="David"/>
          <w:sz w:val="24"/>
          <w:rtl/>
        </w:rPr>
      </w:pPr>
      <w:r>
        <w:rPr>
          <w:rFonts w:cs="David"/>
          <w:sz w:val="24"/>
          <w:rtl/>
        </w:rPr>
        <w:tab/>
        <w:t>על זה האופוזיציה צריכה לחשוב קודם.</w:t>
      </w:r>
    </w:p>
    <w:p w:rsidR="00000000" w:rsidRDefault="00460762">
      <w:pPr>
        <w:rPr>
          <w:rFonts w:cs="David"/>
          <w:sz w:val="24"/>
          <w:rtl/>
        </w:rPr>
      </w:pPr>
    </w:p>
    <w:p w:rsidR="00000000" w:rsidRDefault="00460762">
      <w:pPr>
        <w:jc w:val="left"/>
        <w:rPr>
          <w:rFonts w:cs="David"/>
          <w:sz w:val="24"/>
          <w:rtl/>
        </w:rPr>
      </w:pPr>
      <w:r>
        <w:rPr>
          <w:rFonts w:cs="David"/>
          <w:sz w:val="24"/>
          <w:u w:val="single"/>
          <w:rtl/>
        </w:rPr>
        <w:t>זהבה גלאון:</w:t>
      </w:r>
    </w:p>
    <w:p w:rsidR="00000000" w:rsidRDefault="00460762">
      <w:pPr>
        <w:jc w:val="left"/>
        <w:rPr>
          <w:rFonts w:cs="David"/>
          <w:sz w:val="24"/>
          <w:rtl/>
        </w:rPr>
      </w:pPr>
    </w:p>
    <w:p w:rsidR="00000000" w:rsidRDefault="00460762">
      <w:pPr>
        <w:rPr>
          <w:rFonts w:cs="David"/>
          <w:sz w:val="24"/>
          <w:rtl/>
        </w:rPr>
      </w:pPr>
      <w:r>
        <w:rPr>
          <w:rFonts w:cs="David"/>
          <w:sz w:val="24"/>
          <w:rtl/>
        </w:rPr>
        <w:tab/>
        <w:t xml:space="preserve"> זו חוצפה, ומדובר ב</w:t>
      </w:r>
      <w:r>
        <w:rPr>
          <w:rFonts w:cs="David"/>
          <w:sz w:val="24"/>
          <w:rtl/>
        </w:rPr>
        <w:t>חקיקה חפוזה בנושא שהוא נושא כל כך בעייתי ומורכב.</w:t>
      </w:r>
    </w:p>
    <w:p w:rsidR="00000000" w:rsidRDefault="00460762">
      <w:pPr>
        <w:rPr>
          <w:rFonts w:cs="David"/>
          <w:sz w:val="24"/>
          <w:rtl/>
        </w:rPr>
      </w:pPr>
    </w:p>
    <w:p w:rsidR="00000000" w:rsidRDefault="00460762">
      <w:pPr>
        <w:jc w:val="left"/>
        <w:rPr>
          <w:rFonts w:cs="David"/>
          <w:sz w:val="24"/>
          <w:rtl/>
        </w:rPr>
      </w:pPr>
      <w:r>
        <w:rPr>
          <w:rFonts w:cs="David"/>
          <w:sz w:val="24"/>
          <w:u w:val="single"/>
          <w:rtl/>
        </w:rPr>
        <w:t>היו"ר רוני בר-און:</w:t>
      </w:r>
    </w:p>
    <w:p w:rsidR="00000000" w:rsidRDefault="00460762">
      <w:pPr>
        <w:jc w:val="left"/>
        <w:rPr>
          <w:rFonts w:cs="David"/>
          <w:sz w:val="24"/>
          <w:rtl/>
        </w:rPr>
      </w:pPr>
    </w:p>
    <w:p w:rsidR="00000000" w:rsidRDefault="00460762">
      <w:pPr>
        <w:rPr>
          <w:rFonts w:cs="David"/>
          <w:sz w:val="24"/>
          <w:rtl/>
        </w:rPr>
      </w:pPr>
      <w:r>
        <w:rPr>
          <w:rFonts w:cs="David"/>
          <w:sz w:val="24"/>
          <w:rtl/>
        </w:rPr>
        <w:tab/>
        <w:t>תודה. מי רוצה לתמוך בהצעת הממשלה מבין חברי הכנסת? הנושא חשוב, חפוז, וצריכות להתנהל בו הקריאות היום, משום שמחר נפתחת שנת הלימודים. אני מרשה לעצמי, כיושב-ראש הוועדה להעיר, ואני מבקש מאנשי</w:t>
      </w:r>
      <w:r>
        <w:rPr>
          <w:rFonts w:cs="David"/>
          <w:sz w:val="24"/>
          <w:rtl/>
        </w:rPr>
        <w:t xml:space="preserve"> משרד החינוך לחשוב על הדבר הזה. זה נשמע לי קצת מופרך, שב-24 באוגוסט מודיעים לי שב-31 באוגוסט יבקשו פטור מחובת הנחה, כשאפשר היה למנוע את הדיון הזה אם החוק הזה היה מונח על שולחן הכנסת ב-29 באוגוסט. תרשמו את זה לפניכם.</w:t>
      </w:r>
    </w:p>
    <w:p w:rsidR="00000000" w:rsidRDefault="00460762">
      <w:pPr>
        <w:rPr>
          <w:rFonts w:cs="David"/>
          <w:sz w:val="24"/>
          <w:rtl/>
        </w:rPr>
      </w:pPr>
    </w:p>
    <w:p w:rsidR="00000000" w:rsidRDefault="00460762">
      <w:pPr>
        <w:rPr>
          <w:rFonts w:cs="David"/>
          <w:sz w:val="24"/>
          <w:rtl/>
        </w:rPr>
      </w:pPr>
      <w:r>
        <w:rPr>
          <w:rFonts w:cs="David"/>
          <w:sz w:val="24"/>
          <w:rtl/>
        </w:rPr>
        <w:tab/>
        <w:t>מי בעד מתן פטור מחובת הנחה בשלוש הקריא</w:t>
      </w:r>
      <w:r>
        <w:rPr>
          <w:rFonts w:cs="David"/>
          <w:sz w:val="24"/>
          <w:rtl/>
        </w:rPr>
        <w:t>ות, ירים את ידו. נא למנות. מי נגד? נא למנות. מי נמנע? תודה.</w:t>
      </w:r>
    </w:p>
    <w:p w:rsidR="00000000" w:rsidRDefault="00460762">
      <w:pPr>
        <w:pStyle w:val="8"/>
        <w:rPr>
          <w:rFonts w:cs="David"/>
          <w:sz w:val="24"/>
          <w:rtl/>
        </w:rPr>
      </w:pPr>
    </w:p>
    <w:p w:rsidR="00000000" w:rsidRDefault="00460762">
      <w:pPr>
        <w:pStyle w:val="8"/>
        <w:rPr>
          <w:rFonts w:cs="David"/>
          <w:sz w:val="24"/>
          <w:rtl/>
        </w:rPr>
      </w:pPr>
      <w:r>
        <w:rPr>
          <w:rFonts w:cs="David"/>
          <w:sz w:val="24"/>
          <w:rtl/>
        </w:rPr>
        <w:t>הצבעה</w:t>
      </w:r>
    </w:p>
    <w:p w:rsidR="00000000" w:rsidRDefault="00460762">
      <w:pPr>
        <w:jc w:val="center"/>
        <w:rPr>
          <w:rFonts w:cs="David"/>
          <w:b/>
          <w:bCs/>
          <w:sz w:val="24"/>
          <w:rtl/>
        </w:rPr>
      </w:pPr>
      <w:r>
        <w:rPr>
          <w:rFonts w:cs="David"/>
          <w:b/>
          <w:bCs/>
          <w:sz w:val="24"/>
          <w:rtl/>
        </w:rPr>
        <w:t>בעד – 10</w:t>
      </w:r>
    </w:p>
    <w:p w:rsidR="00000000" w:rsidRDefault="00460762">
      <w:pPr>
        <w:jc w:val="center"/>
        <w:rPr>
          <w:rFonts w:cs="David"/>
          <w:b/>
          <w:bCs/>
          <w:sz w:val="24"/>
          <w:rtl/>
        </w:rPr>
      </w:pPr>
      <w:r>
        <w:rPr>
          <w:rFonts w:cs="David"/>
          <w:b/>
          <w:bCs/>
          <w:sz w:val="24"/>
          <w:rtl/>
        </w:rPr>
        <w:t>נגד – 4</w:t>
      </w:r>
    </w:p>
    <w:p w:rsidR="00000000" w:rsidRDefault="00460762">
      <w:pPr>
        <w:jc w:val="center"/>
        <w:rPr>
          <w:rFonts w:cs="David"/>
          <w:b/>
          <w:bCs/>
          <w:sz w:val="24"/>
          <w:rtl/>
        </w:rPr>
      </w:pPr>
      <w:r>
        <w:rPr>
          <w:rFonts w:cs="David"/>
          <w:b/>
          <w:bCs/>
          <w:sz w:val="24"/>
          <w:rtl/>
        </w:rPr>
        <w:t>נמנעים – אין</w:t>
      </w:r>
    </w:p>
    <w:p w:rsidR="00000000" w:rsidRDefault="00460762">
      <w:pPr>
        <w:jc w:val="center"/>
        <w:rPr>
          <w:rFonts w:cs="David"/>
          <w:sz w:val="24"/>
          <w:rtl/>
        </w:rPr>
      </w:pPr>
      <w:r>
        <w:rPr>
          <w:rFonts w:cs="David"/>
          <w:b/>
          <w:bCs/>
          <w:sz w:val="24"/>
          <w:rtl/>
        </w:rPr>
        <w:t>אושר פטור מחובת הנחה בשלוש הקריאות.</w:t>
      </w:r>
    </w:p>
    <w:p w:rsidR="00000000" w:rsidRDefault="00460762">
      <w:pPr>
        <w:rPr>
          <w:rFonts w:cs="David"/>
          <w:sz w:val="24"/>
          <w:u w:val="single"/>
          <w:rtl/>
        </w:rPr>
      </w:pPr>
    </w:p>
    <w:p w:rsidR="00000000" w:rsidRDefault="00460762">
      <w:pPr>
        <w:jc w:val="left"/>
        <w:rPr>
          <w:rFonts w:cs="David"/>
          <w:sz w:val="24"/>
          <w:rtl/>
        </w:rPr>
      </w:pPr>
      <w:r>
        <w:rPr>
          <w:rFonts w:cs="David"/>
          <w:sz w:val="24"/>
          <w:u w:val="single"/>
          <w:rtl/>
        </w:rPr>
        <w:t>היו"ר רוני בר-און:</w:t>
      </w:r>
    </w:p>
    <w:p w:rsidR="00000000" w:rsidRDefault="00460762">
      <w:pPr>
        <w:jc w:val="left"/>
        <w:rPr>
          <w:rFonts w:cs="David"/>
          <w:sz w:val="24"/>
          <w:rtl/>
        </w:rPr>
      </w:pPr>
    </w:p>
    <w:p w:rsidR="00000000" w:rsidRDefault="00460762">
      <w:pPr>
        <w:rPr>
          <w:rFonts w:cs="David"/>
          <w:sz w:val="24"/>
          <w:rtl/>
        </w:rPr>
      </w:pPr>
      <w:r>
        <w:rPr>
          <w:rFonts w:cs="David"/>
          <w:sz w:val="24"/>
          <w:rtl/>
        </w:rPr>
        <w:tab/>
        <w:t xml:space="preserve"> ברוב של עשרה נגד ארבעה ניתן פטור בכל שלוש הקריאות להצעת החוק הזאת.</w:t>
      </w:r>
    </w:p>
    <w:p w:rsidR="00000000" w:rsidRDefault="00460762">
      <w:pPr>
        <w:rPr>
          <w:rFonts w:cs="David"/>
          <w:sz w:val="24"/>
          <w:rtl/>
        </w:rPr>
      </w:pPr>
    </w:p>
    <w:p w:rsidR="00000000" w:rsidRDefault="00460762">
      <w:pPr>
        <w:numPr>
          <w:ilvl w:val="0"/>
          <w:numId w:val="1"/>
        </w:numPr>
        <w:rPr>
          <w:rFonts w:cs="David"/>
          <w:sz w:val="24"/>
          <w:rtl/>
        </w:rPr>
      </w:pPr>
      <w:r>
        <w:rPr>
          <w:rFonts w:cs="David"/>
          <w:sz w:val="24"/>
          <w:rtl/>
        </w:rPr>
        <w:br w:type="page"/>
        <w:t>בקשת הממשלה להקדמת הדיון בהצ</w:t>
      </w:r>
      <w:r>
        <w:rPr>
          <w:rFonts w:cs="David"/>
          <w:sz w:val="24"/>
          <w:rtl/>
        </w:rPr>
        <w:t>עת חוק שירות התעסוקה (תיקון מס' 14), התשס"ד-2004, בקריאה שנייה ושלישית.</w:t>
      </w:r>
    </w:p>
    <w:p w:rsidR="00000000" w:rsidRDefault="00460762">
      <w:pPr>
        <w:rPr>
          <w:rFonts w:cs="David"/>
          <w:sz w:val="24"/>
          <w:rtl/>
        </w:rPr>
      </w:pPr>
    </w:p>
    <w:p w:rsidR="00000000" w:rsidRDefault="00460762">
      <w:pPr>
        <w:jc w:val="left"/>
        <w:rPr>
          <w:rFonts w:cs="David"/>
          <w:sz w:val="24"/>
          <w:rtl/>
        </w:rPr>
      </w:pPr>
      <w:r>
        <w:rPr>
          <w:rFonts w:cs="David"/>
          <w:sz w:val="24"/>
          <w:u w:val="single"/>
          <w:rtl/>
        </w:rPr>
        <w:t>היו"ר רוני בר-און:</w:t>
      </w:r>
    </w:p>
    <w:p w:rsidR="00000000" w:rsidRDefault="00460762">
      <w:pPr>
        <w:jc w:val="left"/>
        <w:rPr>
          <w:rFonts w:cs="David"/>
          <w:sz w:val="24"/>
          <w:rtl/>
        </w:rPr>
      </w:pPr>
    </w:p>
    <w:p w:rsidR="00000000" w:rsidRDefault="00460762">
      <w:pPr>
        <w:rPr>
          <w:rFonts w:cs="David"/>
          <w:sz w:val="24"/>
          <w:rtl/>
        </w:rPr>
      </w:pPr>
      <w:r>
        <w:rPr>
          <w:rFonts w:cs="David"/>
          <w:sz w:val="24"/>
          <w:rtl/>
        </w:rPr>
        <w:tab/>
        <w:t>בהתאם לסעיף 125 לתקנון הכנסת מבקש ישראל מימון, מזכיר הממשלה, כי בכנס המיוחד של הכנסת, ביום 31 באוגוסט 2004, תובא לקריאה שנייה ושלישית הצעת חוק שירות התעסוקה (תיקו</w:t>
      </w:r>
      <w:r>
        <w:rPr>
          <w:rFonts w:cs="David"/>
          <w:sz w:val="24"/>
          <w:rtl/>
        </w:rPr>
        <w:t>ן מס' 14), התשס"ד-2004, וכי ועדת הכנסת תחליט להתיר את הקריאה ביום הנחת הצעת החוק. הבקשה היא על דעת ועדת העבודה של הכנסת.</w:t>
      </w:r>
    </w:p>
    <w:p w:rsidR="00000000" w:rsidRDefault="00460762">
      <w:pPr>
        <w:rPr>
          <w:rFonts w:cs="David"/>
          <w:sz w:val="24"/>
          <w:rtl/>
        </w:rPr>
      </w:pPr>
    </w:p>
    <w:p w:rsidR="00000000" w:rsidRDefault="00460762">
      <w:pPr>
        <w:jc w:val="left"/>
        <w:rPr>
          <w:rFonts w:cs="David"/>
          <w:sz w:val="24"/>
          <w:rtl/>
        </w:rPr>
      </w:pPr>
      <w:r>
        <w:rPr>
          <w:rFonts w:cs="David"/>
          <w:sz w:val="24"/>
          <w:u w:val="single"/>
          <w:rtl/>
        </w:rPr>
        <w:t>דני יתום:</w:t>
      </w:r>
    </w:p>
    <w:p w:rsidR="00000000" w:rsidRDefault="00460762">
      <w:pPr>
        <w:jc w:val="left"/>
        <w:rPr>
          <w:rFonts w:cs="David"/>
          <w:sz w:val="24"/>
          <w:rtl/>
        </w:rPr>
      </w:pPr>
    </w:p>
    <w:p w:rsidR="00000000" w:rsidRDefault="00460762">
      <w:pPr>
        <w:rPr>
          <w:rFonts w:cs="David"/>
          <w:sz w:val="24"/>
          <w:rtl/>
        </w:rPr>
      </w:pPr>
      <w:r>
        <w:rPr>
          <w:rFonts w:cs="David"/>
          <w:sz w:val="24"/>
          <w:rtl/>
        </w:rPr>
        <w:tab/>
        <w:t xml:space="preserve"> אני חושב שאין צורך בכך, ההצעה איננה דחופה עד כדי כך.</w:t>
      </w:r>
    </w:p>
    <w:p w:rsidR="00000000" w:rsidRDefault="00460762">
      <w:pPr>
        <w:rPr>
          <w:rFonts w:cs="David"/>
          <w:sz w:val="24"/>
          <w:rtl/>
        </w:rPr>
      </w:pPr>
    </w:p>
    <w:p w:rsidR="00000000" w:rsidRDefault="00460762">
      <w:pPr>
        <w:jc w:val="left"/>
        <w:rPr>
          <w:rFonts w:cs="David"/>
          <w:sz w:val="24"/>
          <w:rtl/>
        </w:rPr>
      </w:pPr>
      <w:r>
        <w:rPr>
          <w:rFonts w:cs="David"/>
          <w:sz w:val="24"/>
          <w:u w:val="single"/>
          <w:rtl/>
        </w:rPr>
        <w:t>היו"ר רוני בר-און:</w:t>
      </w:r>
    </w:p>
    <w:p w:rsidR="00000000" w:rsidRDefault="00460762">
      <w:pPr>
        <w:jc w:val="left"/>
        <w:rPr>
          <w:rFonts w:cs="David"/>
          <w:sz w:val="24"/>
          <w:rtl/>
        </w:rPr>
      </w:pPr>
    </w:p>
    <w:p w:rsidR="00000000" w:rsidRDefault="00460762">
      <w:pPr>
        <w:rPr>
          <w:rFonts w:cs="David"/>
          <w:sz w:val="24"/>
          <w:rtl/>
        </w:rPr>
      </w:pPr>
      <w:r>
        <w:rPr>
          <w:rFonts w:cs="David"/>
          <w:sz w:val="24"/>
          <w:rtl/>
        </w:rPr>
        <w:tab/>
        <w:t>צריך להעביר את הצעת החוק היום כי היא חשובה לעב</w:t>
      </w:r>
      <w:r>
        <w:rPr>
          <w:rFonts w:cs="David"/>
          <w:sz w:val="24"/>
          <w:rtl/>
        </w:rPr>
        <w:t>ודת הממשלה. מי בעד הצעת החוק, ירים את ידו.  מי נגד? מי נמנע? תודה.</w:t>
      </w:r>
    </w:p>
    <w:p w:rsidR="00000000" w:rsidRDefault="00460762">
      <w:pPr>
        <w:rPr>
          <w:rFonts w:cs="David"/>
          <w:sz w:val="24"/>
          <w:rtl/>
        </w:rPr>
      </w:pPr>
    </w:p>
    <w:p w:rsidR="00000000" w:rsidRDefault="00460762">
      <w:pPr>
        <w:pStyle w:val="8"/>
        <w:rPr>
          <w:rFonts w:cs="David"/>
          <w:sz w:val="24"/>
          <w:rtl/>
        </w:rPr>
      </w:pPr>
      <w:r>
        <w:rPr>
          <w:rFonts w:cs="David"/>
          <w:sz w:val="24"/>
          <w:rtl/>
        </w:rPr>
        <w:t>הצבעה</w:t>
      </w:r>
    </w:p>
    <w:p w:rsidR="00000000" w:rsidRDefault="00460762">
      <w:pPr>
        <w:jc w:val="center"/>
        <w:rPr>
          <w:rFonts w:cs="David"/>
          <w:b/>
          <w:bCs/>
          <w:sz w:val="24"/>
          <w:rtl/>
        </w:rPr>
      </w:pPr>
      <w:r>
        <w:rPr>
          <w:rFonts w:cs="David"/>
          <w:b/>
          <w:bCs/>
          <w:sz w:val="24"/>
          <w:rtl/>
        </w:rPr>
        <w:t>בעד – 11</w:t>
      </w:r>
    </w:p>
    <w:p w:rsidR="00000000" w:rsidRDefault="00460762">
      <w:pPr>
        <w:jc w:val="center"/>
        <w:rPr>
          <w:rFonts w:cs="David"/>
          <w:b/>
          <w:bCs/>
          <w:sz w:val="24"/>
          <w:rtl/>
        </w:rPr>
      </w:pPr>
      <w:r>
        <w:rPr>
          <w:rFonts w:cs="David"/>
          <w:b/>
          <w:bCs/>
          <w:sz w:val="24"/>
          <w:rtl/>
        </w:rPr>
        <w:t>נגד – 4</w:t>
      </w:r>
    </w:p>
    <w:p w:rsidR="00000000" w:rsidRDefault="00460762">
      <w:pPr>
        <w:jc w:val="center"/>
        <w:rPr>
          <w:rFonts w:cs="David"/>
          <w:b/>
          <w:bCs/>
          <w:sz w:val="24"/>
          <w:rtl/>
        </w:rPr>
      </w:pPr>
      <w:r>
        <w:rPr>
          <w:rFonts w:cs="David"/>
          <w:b/>
          <w:bCs/>
          <w:sz w:val="24"/>
          <w:rtl/>
        </w:rPr>
        <w:t>נמנעים – אין</w:t>
      </w:r>
    </w:p>
    <w:p w:rsidR="00000000" w:rsidRDefault="00460762">
      <w:pPr>
        <w:jc w:val="center"/>
        <w:rPr>
          <w:rFonts w:cs="David"/>
          <w:sz w:val="24"/>
          <w:rtl/>
        </w:rPr>
      </w:pPr>
      <w:r>
        <w:rPr>
          <w:rFonts w:cs="David"/>
          <w:b/>
          <w:bCs/>
          <w:sz w:val="24"/>
          <w:rtl/>
        </w:rPr>
        <w:t>אושר פטור מחובת הנחה.</w:t>
      </w:r>
    </w:p>
    <w:p w:rsidR="00000000" w:rsidRDefault="00460762">
      <w:pPr>
        <w:rPr>
          <w:rFonts w:cs="David"/>
          <w:sz w:val="24"/>
          <w:rtl/>
        </w:rPr>
      </w:pPr>
    </w:p>
    <w:p w:rsidR="00000000" w:rsidRDefault="00460762">
      <w:pPr>
        <w:jc w:val="left"/>
        <w:rPr>
          <w:rFonts w:cs="David"/>
          <w:sz w:val="24"/>
          <w:rtl/>
        </w:rPr>
      </w:pPr>
      <w:r>
        <w:rPr>
          <w:rFonts w:cs="David"/>
          <w:sz w:val="24"/>
          <w:u w:val="single"/>
          <w:rtl/>
        </w:rPr>
        <w:t>היו"ר רוני בר-און:</w:t>
      </w:r>
    </w:p>
    <w:p w:rsidR="00000000" w:rsidRDefault="00460762">
      <w:pPr>
        <w:jc w:val="left"/>
        <w:rPr>
          <w:rFonts w:cs="David"/>
          <w:sz w:val="24"/>
          <w:rtl/>
        </w:rPr>
      </w:pPr>
    </w:p>
    <w:p w:rsidR="00000000" w:rsidRDefault="00460762">
      <w:pPr>
        <w:rPr>
          <w:rFonts w:cs="David"/>
          <w:sz w:val="24"/>
          <w:rtl/>
        </w:rPr>
      </w:pPr>
      <w:r>
        <w:rPr>
          <w:rFonts w:cs="David"/>
          <w:sz w:val="24"/>
          <w:rtl/>
        </w:rPr>
        <w:tab/>
        <w:t>אני קובע שניתן פטור מחובת הנחה. הישיבה נעולה. אני מודה לכם על השתתפותכם.</w:t>
      </w:r>
    </w:p>
    <w:p w:rsidR="00000000" w:rsidRDefault="00460762">
      <w:pPr>
        <w:rPr>
          <w:rFonts w:cs="David"/>
          <w:sz w:val="24"/>
          <w:rtl/>
        </w:rPr>
      </w:pPr>
    </w:p>
    <w:p w:rsidR="00000000" w:rsidRDefault="00460762">
      <w:pPr>
        <w:jc w:val="center"/>
        <w:rPr>
          <w:rFonts w:cs="David"/>
          <w:sz w:val="24"/>
          <w:rtl/>
        </w:rPr>
      </w:pPr>
      <w:r>
        <w:rPr>
          <w:rFonts w:cs="David"/>
          <w:b/>
          <w:bCs/>
          <w:sz w:val="24"/>
          <w:u w:val="single"/>
          <w:rtl/>
        </w:rPr>
        <w:t>הישיבה ננעלה בשעה 10:45</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60762">
      <w:pPr>
        <w:rPr>
          <w:rFonts w:cs="David"/>
          <w:sz w:val="24"/>
          <w:rtl/>
        </w:rPr>
      </w:pPr>
      <w:r>
        <w:rPr>
          <w:rFonts w:cs="David"/>
        </w:rPr>
        <w:separator/>
      </w:r>
    </w:p>
  </w:endnote>
  <w:endnote w:type="continuationSeparator" w:id="0">
    <w:p w:rsidR="00000000" w:rsidRDefault="00460762">
      <w:pPr>
        <w:rPr>
          <w:rFonts w:cs="David"/>
          <w:sz w:val="24"/>
          <w:rtl/>
        </w:rPr>
      </w:pPr>
      <w:r>
        <w:rPr>
          <w:rFonts w:cs="David"/>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60762">
      <w:pPr>
        <w:rPr>
          <w:rFonts w:cs="David"/>
          <w:sz w:val="24"/>
          <w:rtl/>
        </w:rPr>
      </w:pPr>
      <w:r>
        <w:rPr>
          <w:rFonts w:cs="David"/>
        </w:rPr>
        <w:separator/>
      </w:r>
    </w:p>
  </w:footnote>
  <w:footnote w:type="continuationSeparator" w:id="0">
    <w:p w:rsidR="00000000" w:rsidRDefault="00460762">
      <w:pPr>
        <w:rPr>
          <w:rFonts w:cs="David"/>
          <w:sz w:val="24"/>
          <w:rtl/>
        </w:rPr>
      </w:pPr>
      <w:r>
        <w:rPr>
          <w:rFonts w:cs="David"/>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60762">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460762">
    <w:pPr>
      <w:pStyle w:val="a3"/>
      <w:ind w:right="360"/>
      <w:jc w:val="both"/>
      <w:rPr>
        <w:rFonts w:cs="David"/>
        <w:sz w:val="24"/>
        <w:rtl/>
      </w:rPr>
    </w:pPr>
    <w:r>
      <w:rPr>
        <w:rFonts w:cs="David"/>
        <w:sz w:val="24"/>
        <w:rtl/>
      </w:rPr>
      <w:t>ועדת הכנסת</w:t>
    </w:r>
  </w:p>
  <w:p w:rsidR="00000000" w:rsidRDefault="00460762">
    <w:pPr>
      <w:pStyle w:val="a3"/>
      <w:ind w:right="360"/>
      <w:jc w:val="both"/>
      <w:rPr>
        <w:rStyle w:val="a7"/>
        <w:rFonts w:cs="David"/>
        <w:sz w:val="24"/>
        <w:rtl/>
      </w:rPr>
    </w:pPr>
    <w:r>
      <w:rPr>
        <w:rFonts w:cs="David"/>
        <w:sz w:val="24"/>
        <w:rtl/>
      </w:rPr>
      <w:t>31.8.2004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C70A3"/>
    <w:multiLevelType w:val="hybridMultilevel"/>
    <w:tmpl w:val="598CE250"/>
    <w:lvl w:ilvl="0" w:tplc="AE4891EA">
      <w:start w:val="2"/>
      <w:numFmt w:val="hebrew1"/>
      <w:lvlText w:val="%1."/>
      <w:lvlJc w:val="left"/>
      <w:pPr>
        <w:tabs>
          <w:tab w:val="num" w:pos="1650"/>
        </w:tabs>
        <w:ind w:left="1650" w:hanging="435"/>
      </w:pPr>
      <w:rPr>
        <w:rFonts w:ascii="Times New Roman" w:hAnsi="Times New Roman" w:cs="Times New Roman" w:hint="default"/>
      </w:rPr>
    </w:lvl>
    <w:lvl w:ilvl="1" w:tplc="04090019">
      <w:start w:val="1"/>
      <w:numFmt w:val="lowerLetter"/>
      <w:lvlText w:val="%2."/>
      <w:lvlJc w:val="left"/>
      <w:pPr>
        <w:tabs>
          <w:tab w:val="num" w:pos="2295"/>
        </w:tabs>
        <w:ind w:left="2295" w:hanging="360"/>
      </w:pPr>
      <w:rPr>
        <w:rFonts w:ascii="Times New Roman" w:hAnsi="Times New Roman" w:cs="Times New Roman"/>
      </w:rPr>
    </w:lvl>
    <w:lvl w:ilvl="2" w:tplc="0409001B">
      <w:start w:val="1"/>
      <w:numFmt w:val="lowerRoman"/>
      <w:lvlText w:val="%3."/>
      <w:lvlJc w:val="right"/>
      <w:pPr>
        <w:tabs>
          <w:tab w:val="num" w:pos="3015"/>
        </w:tabs>
        <w:ind w:left="3015" w:hanging="180"/>
      </w:pPr>
      <w:rPr>
        <w:rFonts w:ascii="Times New Roman" w:hAnsi="Times New Roman" w:cs="Times New Roman"/>
      </w:rPr>
    </w:lvl>
    <w:lvl w:ilvl="3" w:tplc="0409000F">
      <w:start w:val="1"/>
      <w:numFmt w:val="decimal"/>
      <w:lvlText w:val="%4."/>
      <w:lvlJc w:val="left"/>
      <w:pPr>
        <w:tabs>
          <w:tab w:val="num" w:pos="3735"/>
        </w:tabs>
        <w:ind w:left="3735" w:hanging="360"/>
      </w:pPr>
      <w:rPr>
        <w:rFonts w:ascii="Times New Roman" w:hAnsi="Times New Roman" w:cs="Times New Roman"/>
      </w:rPr>
    </w:lvl>
    <w:lvl w:ilvl="4" w:tplc="04090019">
      <w:start w:val="1"/>
      <w:numFmt w:val="lowerLetter"/>
      <w:lvlText w:val="%5."/>
      <w:lvlJc w:val="left"/>
      <w:pPr>
        <w:tabs>
          <w:tab w:val="num" w:pos="4455"/>
        </w:tabs>
        <w:ind w:left="4455" w:hanging="360"/>
      </w:pPr>
      <w:rPr>
        <w:rFonts w:ascii="Times New Roman" w:hAnsi="Times New Roman" w:cs="Times New Roman"/>
      </w:rPr>
    </w:lvl>
    <w:lvl w:ilvl="5" w:tplc="0409001B">
      <w:start w:val="1"/>
      <w:numFmt w:val="lowerRoman"/>
      <w:lvlText w:val="%6."/>
      <w:lvlJc w:val="right"/>
      <w:pPr>
        <w:tabs>
          <w:tab w:val="num" w:pos="5175"/>
        </w:tabs>
        <w:ind w:left="5175" w:hanging="180"/>
      </w:pPr>
      <w:rPr>
        <w:rFonts w:ascii="Times New Roman" w:hAnsi="Times New Roman" w:cs="Times New Roman"/>
      </w:rPr>
    </w:lvl>
    <w:lvl w:ilvl="6" w:tplc="0409000F">
      <w:start w:val="1"/>
      <w:numFmt w:val="decimal"/>
      <w:lvlText w:val="%7."/>
      <w:lvlJc w:val="left"/>
      <w:pPr>
        <w:tabs>
          <w:tab w:val="num" w:pos="5895"/>
        </w:tabs>
        <w:ind w:left="5895" w:hanging="360"/>
      </w:pPr>
      <w:rPr>
        <w:rFonts w:ascii="Times New Roman" w:hAnsi="Times New Roman" w:cs="Times New Roman"/>
      </w:rPr>
    </w:lvl>
    <w:lvl w:ilvl="7" w:tplc="04090019">
      <w:start w:val="1"/>
      <w:numFmt w:val="lowerLetter"/>
      <w:lvlText w:val="%8."/>
      <w:lvlJc w:val="left"/>
      <w:pPr>
        <w:tabs>
          <w:tab w:val="num" w:pos="6615"/>
        </w:tabs>
        <w:ind w:left="6615" w:hanging="360"/>
      </w:pPr>
      <w:rPr>
        <w:rFonts w:ascii="Times New Roman" w:hAnsi="Times New Roman" w:cs="Times New Roman"/>
      </w:rPr>
    </w:lvl>
    <w:lvl w:ilvl="8" w:tplc="0409001B">
      <w:start w:val="1"/>
      <w:numFmt w:val="lowerRoman"/>
      <w:lvlText w:val="%9."/>
      <w:lvlJc w:val="right"/>
      <w:pPr>
        <w:tabs>
          <w:tab w:val="num" w:pos="7335"/>
        </w:tabs>
        <w:ind w:left="7335" w:hanging="180"/>
      </w:pPr>
      <w:rPr>
        <w:rFonts w:ascii="Times New Roman" w:hAnsi="Times New Roman" w:cs="Times New Roman"/>
      </w:rPr>
    </w:lvl>
  </w:abstractNum>
  <w:abstractNum w:abstractNumId="1" w15:restartNumberingAfterBreak="0">
    <w:nsid w:val="52C633BF"/>
    <w:multiLevelType w:val="hybridMultilevel"/>
    <w:tmpl w:val="D73840E2"/>
    <w:lvl w:ilvl="0" w:tplc="0038B13C">
      <w:start w:val="1"/>
      <w:numFmt w:val="hebrew1"/>
      <w:lvlText w:val="%1."/>
      <w:lvlJc w:val="left"/>
      <w:pPr>
        <w:tabs>
          <w:tab w:val="num" w:pos="930"/>
        </w:tabs>
        <w:ind w:left="930" w:hanging="57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0762"/>
    <w:rsid w:val="00460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04C69F9-9091-42EC-9F3E-932B987E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left"/>
      <w:outlineLvl w:val="1"/>
    </w:pPr>
  </w:style>
  <w:style w:type="paragraph" w:styleId="3">
    <w:name w:val="heading 3"/>
    <w:basedOn w:val="a"/>
    <w:next w:val="a"/>
    <w:link w:val="30"/>
    <w:uiPriority w:val="99"/>
    <w:qFormat/>
    <w:pPr>
      <w:keepNext/>
      <w:jc w:val="left"/>
      <w:outlineLvl w:val="2"/>
    </w:pPr>
    <w:rPr>
      <w:u w:val="single"/>
    </w:rPr>
  </w:style>
  <w:style w:type="paragraph" w:styleId="4">
    <w:name w:val="heading 4"/>
    <w:basedOn w:val="a"/>
    <w:next w:val="a"/>
    <w:link w:val="40"/>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8">
    <w:name w:val="heading 8"/>
    <w:basedOn w:val="a"/>
    <w:next w:val="a"/>
    <w:link w:val="80"/>
    <w:uiPriority w:val="99"/>
    <w:qFormat/>
    <w:pPr>
      <w:keepNext/>
      <w:jc w:val="center"/>
      <w:outlineLvl w:val="7"/>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80">
    <w:name w:val="כותרת 8 תו"/>
    <w:basedOn w:val="a0"/>
    <w:link w:val="8"/>
    <w:uiPriority w:val="9"/>
    <w:semiHidden/>
    <w:rPr>
      <w:i/>
      <w:iCs/>
      <w:sz w:val="24"/>
      <w:szCs w:val="24"/>
      <w:lang w:eastAsia="he-IL"/>
    </w:rPr>
  </w:style>
  <w:style w:type="paragraph" w:styleId="a3">
    <w:name w:val="header"/>
    <w:basedOn w:val="a"/>
    <w:link w:val="a4"/>
    <w:uiPriority w:val="99"/>
    <w:pPr>
      <w:tabs>
        <w:tab w:val="center" w:pos="4153"/>
        <w:tab w:val="right" w:pos="8306"/>
      </w:tabs>
      <w:jc w:val="left"/>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jc w:val="left"/>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alloon Text"/>
    <w:basedOn w:val="a"/>
    <w:link w:val="a9"/>
    <w:uiPriority w:val="99"/>
    <w:rPr>
      <w:rFonts w:ascii="Tahoma" w:eastAsia="Times New Roman" w:hAnsi="Tahoma"/>
      <w:sz w:val="16"/>
      <w:szCs w:val="16"/>
    </w:rPr>
  </w:style>
  <w:style w:type="character" w:customStyle="1" w:styleId="a9">
    <w:name w:val="טקסט בלונים תו"/>
    <w:basedOn w:val="a0"/>
    <w:link w:val="a8"/>
    <w:uiPriority w:val="99"/>
    <w:semiHidden/>
    <w:rPr>
      <w:rFonts w:ascii="Tahoma" w:hAnsi="Tahoma" w:cs="Tahoma"/>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11AD56-DE19-4A98-99F4-53B3580FBF0C}"/>
</file>

<file path=customXml/itemProps2.xml><?xml version="1.0" encoding="utf-8"?>
<ds:datastoreItem xmlns:ds="http://schemas.openxmlformats.org/officeDocument/2006/customXml" ds:itemID="{781F523C-713B-4107-887A-720107F33A6C}"/>
</file>

<file path=customXml/itemProps3.xml><?xml version="1.0" encoding="utf-8"?>
<ds:datastoreItem xmlns:ds="http://schemas.openxmlformats.org/officeDocument/2006/customXml" ds:itemID="{E264804F-F8C2-4224-B7A5-1B55C9CAEA95}"/>
</file>

<file path=docProps/app.xml><?xml version="1.0" encoding="utf-8"?>
<Properties xmlns="http://schemas.openxmlformats.org/officeDocument/2006/extended-properties" xmlns:vt="http://schemas.openxmlformats.org/officeDocument/2006/docPropsVTypes">
  <Template>Normal</Template>
  <TotalTime>0</TotalTime>
  <Pages>5</Pages>
  <Words>1677</Words>
  <Characters>8386</Characters>
  <Application>Microsoft Office Word</Application>
  <DocSecurity>0</DocSecurity>
  <Lines>69</Lines>
  <Paragraphs>20</Paragraphs>
  <ScaleCrop>false</ScaleCrop>
  <Company>כנסת</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היום:_א._קביעת מסגרת הדיון להודעת הממשלה על שינוי בחלוקת התפקידים בין שריםב._אישור תנאי יושב-ראש הכנסת לשעברג._קביעת ועדה לדיון בהצעת חוק למניעת אלימות במשפחה (תיקון - לחצן מצוקה)</dc:title>
  <dc:subject/>
  <dc:creator>תמר שפנייר</dc:creator>
  <cp:keywords/>
  <dc:description/>
  <cp:lastModifiedBy>knesset</cp:lastModifiedBy>
  <cp:revision>2</cp:revision>
  <cp:lastPrinted>1999-07-13T09:50:00Z</cp:lastPrinted>
  <dcterms:created xsi:type="dcterms:W3CDTF">2018-06-07T10:40:00Z</dcterms:created>
  <dcterms:modified xsi:type="dcterms:W3CDTF">2018-06-07T10:40:00Z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1980765263</vt:i4>
  </property>
  <property fmtid="{D5CDD505-2E9C-101B-9397-08002B2CF9AE}" pid="3" name="_AuthorEmail">
    <vt:lpwstr>mimush@tzora.co.il</vt:lpwstr>
  </property>
  <property fmtid="{D5CDD505-2E9C-101B-9397-08002B2CF9AE}" pid="4" name="_AuthorEmailDisplayName">
    <vt:lpwstr>mimush</vt:lpwstr>
  </property>
  <property fmtid="{D5CDD505-2E9C-101B-9397-08002B2CF9AE}" pid="5" name="KodTemplate">
    <vt:i4>201</vt:i4>
  </property>
  <property fmtid="{D5CDD505-2E9C-101B-9397-08002B2CF9AE}" pid="6" name="MechaberMismach">
    <vt:lpwstr>אסתר מימון</vt:lpwstr>
  </property>
  <property fmtid="{D5CDD505-2E9C-101B-9397-08002B2CF9AE}" pid="7" name="MisYeshiva">
    <vt:lpwstr>160.000000000000</vt:lpwstr>
  </property>
  <property fmtid="{D5CDD505-2E9C-101B-9397-08002B2CF9AE}" pid="8" name="Nose">
    <vt:lpwstr>':מחלקת הפרוטוקולים:ועדת הכנסת'_x000d__x000d_</vt:lpwstr>
  </property>
  <property fmtid="{D5CDD505-2E9C-101B-9397-08002B2CF9AE}" pid="9" name="TaarichYeshiva">
    <vt:lpwstr>2004-08-31T08:00:00Z</vt:lpwstr>
  </property>
  <property fmtid="{D5CDD505-2E9C-101B-9397-08002B2CF9AE}" pid="10" name="סימוכין">
    <vt:i4>2997604</vt:i4>
  </property>
  <property fmtid="{D5CDD505-2E9C-101B-9397-08002B2CF9AE}" pid="11" name="שעת ישיבה">
    <vt:lpwstr>10:30</vt:lpwstr>
  </property>
  <property fmtid="{D5CDD505-2E9C-101B-9397-08002B2CF9AE}" pid="12" name="תאריך המסמך">
    <vt:filetime>2004-09-10T21:00:00Z</vt:filetime>
  </property>
  <property fmtid="{D5CDD505-2E9C-101B-9397-08002B2CF9AE}" pid="13" name="MisYeshivaProtocol">
    <vt:lpwstr>160</vt:lpwstr>
  </property>
  <property fmtid="{D5CDD505-2E9C-101B-9397-08002B2CF9AE}" pid="14" name="CodeProfile">
    <vt:lpwstr>766.000000000000</vt:lpwstr>
  </property>
  <property fmtid="{D5CDD505-2E9C-101B-9397-08002B2CF9AE}" pid="15" name="AutoNumber">
    <vt:lpwstr>2997604</vt:lpwstr>
  </property>
  <property fmtid="{D5CDD505-2E9C-101B-9397-08002B2CF9AE}" pid="16" name="SDDocDate">
    <vt:lpwstr>2004-09-12T08:00:00Z</vt:lpwstr>
  </property>
  <property fmtid="{D5CDD505-2E9C-101B-9397-08002B2CF9AE}" pid="17" name="SDHebDate">
    <vt:lpwstr>כ"ו באלול, התשס"ד</vt:lpwstr>
  </property>
  <property fmtid="{D5CDD505-2E9C-101B-9397-08002B2CF9AE}" pid="18" name="SDCategories">
    <vt:lpwstr>:דף הבית:נושאים:פרוטוקולי וועדות פרלמטריות:הכנסת;#:מחלקת הפרוטוקולים:ועדת הכנסת;#</vt:lpwstr>
  </property>
  <property fmtid="{D5CDD505-2E9C-101B-9397-08002B2CF9AE}" pid="19" name="SDAuthor">
    <vt:lpwstr>אסתר מימון</vt:lpwstr>
  </property>
  <property fmtid="{D5CDD505-2E9C-101B-9397-08002B2CF9AE}" pid="20" name="MisKnesset">
    <vt:lpwstr>16.0000000000000</vt:lpwstr>
  </property>
  <property fmtid="{D5CDD505-2E9C-101B-9397-08002B2CF9AE}" pid="21" name="GetLastModified">
    <vt:lpwstr>12/4/2005 3:29:02 PM</vt:lpwstr>
  </property>
  <property fmtid="{D5CDD505-2E9C-101B-9397-08002B2CF9AE}" pid="22" name="_ReviewingToolsShownOnce">
    <vt:lpwstr/>
  </property>
  <property fmtid="{D5CDD505-2E9C-101B-9397-08002B2CF9AE}" pid="23" name="ContentTypeId">
    <vt:lpwstr>0x0101008FCE1D2CB68F9D4CB5270FF169E39A74</vt:lpwstr>
  </property>
  <property fmtid="{D5CDD505-2E9C-101B-9397-08002B2CF9AE}" pid="24" name="SanhedrinItemID">
    <vt:r8>77508</vt:r8>
  </property>
  <property fmtid="{D5CDD505-2E9C-101B-9397-08002B2CF9AE}" pid="25" name="SanhedrinDocumentType">
    <vt:r8>167</vt:r8>
  </property>
</Properties>
</file>