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4CD5">
      <w:pPr>
        <w:pStyle w:val="5"/>
        <w:rPr>
          <w:rFonts w:cs="David"/>
          <w:b/>
          <w:bCs/>
          <w:noProof w:val="0"/>
          <w:sz w:val="24"/>
          <w:rtl/>
        </w:rPr>
      </w:pPr>
      <w:bookmarkStart w:id="0" w:name="_GoBack"/>
      <w:bookmarkEnd w:id="0"/>
      <w:r>
        <w:rPr>
          <w:rFonts w:cs="David"/>
          <w:b/>
          <w:bCs/>
          <w:noProof w:val="0"/>
          <w:sz w:val="24"/>
          <w:rtl/>
        </w:rPr>
        <w:t>הכנסת השש-עשרה</w:t>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t>נוסח לא מתוקן</w:t>
      </w:r>
    </w:p>
    <w:p w:rsidR="00000000" w:rsidRDefault="00414CD5">
      <w:pPr>
        <w:rPr>
          <w:rFonts w:cs="David"/>
          <w:b/>
          <w:bCs/>
          <w:noProof w:val="0"/>
          <w:sz w:val="24"/>
          <w:rtl/>
        </w:rPr>
      </w:pPr>
      <w:r>
        <w:rPr>
          <w:rFonts w:cs="David"/>
          <w:b/>
          <w:bCs/>
          <w:noProof w:val="0"/>
          <w:sz w:val="24"/>
          <w:rtl/>
        </w:rPr>
        <w:t>מושב שלישי</w:t>
      </w:r>
    </w:p>
    <w:p w:rsidR="00000000" w:rsidRDefault="00414CD5">
      <w:pPr>
        <w:rPr>
          <w:rFonts w:cs="David"/>
          <w:b/>
          <w:bCs/>
          <w:noProof w:val="0"/>
          <w:sz w:val="24"/>
          <w:rtl/>
        </w:rPr>
      </w:pPr>
    </w:p>
    <w:p w:rsidR="00000000" w:rsidRDefault="00414CD5">
      <w:pPr>
        <w:rPr>
          <w:rFonts w:cs="David"/>
          <w:b/>
          <w:bCs/>
          <w:noProof w:val="0"/>
          <w:sz w:val="24"/>
          <w:rtl/>
        </w:rPr>
      </w:pPr>
    </w:p>
    <w:p w:rsidR="00000000" w:rsidRDefault="00414CD5">
      <w:pPr>
        <w:pStyle w:val="6"/>
        <w:jc w:val="center"/>
        <w:rPr>
          <w:rFonts w:cs="David"/>
          <w:noProof w:val="0"/>
          <w:sz w:val="24"/>
          <w:u w:val="single"/>
          <w:rtl/>
        </w:rPr>
      </w:pPr>
      <w:r>
        <w:rPr>
          <w:rFonts w:cs="David"/>
          <w:noProof w:val="0"/>
          <w:sz w:val="24"/>
          <w:rtl/>
        </w:rPr>
        <w:t>פרוטוקול מס' 189</w:t>
      </w:r>
    </w:p>
    <w:p w:rsidR="00000000" w:rsidRDefault="00414CD5">
      <w:pPr>
        <w:pStyle w:val="9"/>
        <w:rPr>
          <w:rFonts w:cs="David"/>
          <w:noProof w:val="0"/>
          <w:sz w:val="24"/>
          <w:rtl/>
        </w:rPr>
      </w:pPr>
      <w:r>
        <w:rPr>
          <w:rFonts w:cs="David"/>
          <w:noProof w:val="0"/>
          <w:sz w:val="24"/>
          <w:rtl/>
        </w:rPr>
        <w:t xml:space="preserve">מישיבת ועדת הכנסת </w:t>
      </w:r>
    </w:p>
    <w:p w:rsidR="00000000" w:rsidRDefault="00414CD5">
      <w:pPr>
        <w:tabs>
          <w:tab w:val="left" w:pos="1221"/>
        </w:tabs>
        <w:jc w:val="center"/>
        <w:rPr>
          <w:rFonts w:cs="David"/>
          <w:b/>
          <w:bCs/>
          <w:noProof w:val="0"/>
          <w:sz w:val="24"/>
          <w:u w:val="single"/>
          <w:rtl/>
        </w:rPr>
      </w:pPr>
      <w:r>
        <w:rPr>
          <w:rFonts w:cs="David"/>
          <w:b/>
          <w:bCs/>
          <w:noProof w:val="0"/>
          <w:sz w:val="24"/>
          <w:u w:val="single"/>
          <w:rtl/>
        </w:rPr>
        <w:t>יום שלישי</w:t>
      </w:r>
      <w:r>
        <w:rPr>
          <w:rFonts w:cs="David"/>
          <w:b/>
          <w:bCs/>
          <w:noProof w:val="0"/>
          <w:u w:val="single"/>
        </w:rPr>
        <w:t xml:space="preserve">, </w:t>
      </w:r>
      <w:r>
        <w:rPr>
          <w:rFonts w:cs="David"/>
          <w:b/>
          <w:bCs/>
          <w:noProof w:val="0"/>
          <w:sz w:val="24"/>
          <w:u w:val="single"/>
          <w:rtl/>
        </w:rPr>
        <w:t xml:space="preserve"> ט' בטבת התשס"ה (21.02.2004), בשעה 10:00 </w:t>
      </w:r>
    </w:p>
    <w:p w:rsidR="00000000" w:rsidRDefault="00414CD5">
      <w:pPr>
        <w:tabs>
          <w:tab w:val="left" w:pos="1221"/>
        </w:tabs>
        <w:rPr>
          <w:rFonts w:cs="David"/>
          <w:b/>
          <w:bCs/>
          <w:noProof w:val="0"/>
          <w:sz w:val="24"/>
          <w:u w:val="single"/>
          <w:rtl/>
        </w:rPr>
      </w:pPr>
    </w:p>
    <w:p w:rsidR="00000000" w:rsidRDefault="00414CD5">
      <w:pPr>
        <w:tabs>
          <w:tab w:val="left" w:pos="1221"/>
        </w:tabs>
        <w:rPr>
          <w:rFonts w:cs="David"/>
          <w:b/>
          <w:bCs/>
          <w:noProof w:val="0"/>
          <w:sz w:val="24"/>
          <w:rtl/>
        </w:rPr>
      </w:pPr>
    </w:p>
    <w:p w:rsidR="00000000" w:rsidRDefault="00414CD5">
      <w:pPr>
        <w:rPr>
          <w:rFonts w:cs="David"/>
          <w:b/>
          <w:bCs/>
          <w:noProof w:val="0"/>
          <w:sz w:val="24"/>
          <w:rtl/>
        </w:rPr>
      </w:pPr>
      <w:r>
        <w:rPr>
          <w:rFonts w:cs="David"/>
          <w:b/>
          <w:bCs/>
          <w:noProof w:val="0"/>
          <w:sz w:val="24"/>
          <w:u w:val="single"/>
          <w:rtl/>
        </w:rPr>
        <w:t>סדר היום</w:t>
      </w:r>
      <w:r>
        <w:rPr>
          <w:rFonts w:cs="David"/>
          <w:b/>
          <w:bCs/>
          <w:noProof w:val="0"/>
          <w:sz w:val="24"/>
          <w:rtl/>
        </w:rPr>
        <w:t>:</w:t>
      </w:r>
    </w:p>
    <w:p w:rsidR="00000000" w:rsidRDefault="00414CD5">
      <w:pPr>
        <w:rPr>
          <w:rFonts w:cs="David"/>
          <w:b/>
          <w:bCs/>
          <w:noProof w:val="0"/>
          <w:sz w:val="24"/>
          <w:rtl/>
        </w:rPr>
      </w:pPr>
      <w:r>
        <w:rPr>
          <w:rFonts w:cs="David"/>
          <w:b/>
          <w:bCs/>
          <w:noProof w:val="0"/>
          <w:sz w:val="24"/>
          <w:rtl/>
        </w:rPr>
        <w:t xml:space="preserve"> </w:t>
      </w:r>
    </w:p>
    <w:p w:rsidR="00000000" w:rsidRDefault="00414CD5">
      <w:pPr>
        <w:rPr>
          <w:rFonts w:cs="David"/>
          <w:noProof w:val="0"/>
          <w:sz w:val="24"/>
          <w:rtl/>
        </w:rPr>
      </w:pPr>
      <w:r>
        <w:rPr>
          <w:rFonts w:cs="David"/>
          <w:noProof w:val="0"/>
          <w:sz w:val="24"/>
          <w:rtl/>
        </w:rPr>
        <w:t>1. בקשות להעברת הצעות חוק מוועדה לוועדה:</w:t>
      </w:r>
    </w:p>
    <w:p w:rsidR="00000000" w:rsidRDefault="00414CD5">
      <w:pPr>
        <w:numPr>
          <w:ilvl w:val="0"/>
          <w:numId w:val="2"/>
        </w:numPr>
        <w:tabs>
          <w:tab w:val="clear" w:pos="720"/>
        </w:tabs>
        <w:ind w:left="357" w:hanging="357"/>
        <w:rPr>
          <w:rFonts w:cs="David"/>
          <w:noProof w:val="0"/>
          <w:sz w:val="24"/>
          <w:rtl/>
        </w:rPr>
      </w:pPr>
      <w:r>
        <w:rPr>
          <w:rFonts w:cs="David"/>
          <w:noProof w:val="0"/>
          <w:sz w:val="24"/>
          <w:rtl/>
        </w:rPr>
        <w:t>בקשתם של יו"ר ועדת החוקה, חוק ומשפט ויו"ר ועדת המ</w:t>
      </w:r>
      <w:r>
        <w:rPr>
          <w:rFonts w:cs="David"/>
          <w:noProof w:val="0"/>
          <w:sz w:val="24"/>
          <w:rtl/>
        </w:rPr>
        <w:t xml:space="preserve">דע והטכנולוגיה להעביר את הצעת חוק הגנת הפרטיות (תיקון פרסום באמצעות דיוור ישיר), התשס"ד-2003 (פ/1487), הצעת קבוצת חברי כנסת, מוועדת החוקה לדיון בוועדת המדע והטכנולוגיה, וכן להעביר את הצעת החוק של חה"כ רומן ברונפמן (פ/2757), הדומה בתוכנה, לדיון בוועדת המדע </w:t>
      </w:r>
      <w:r>
        <w:rPr>
          <w:rFonts w:cs="David"/>
          <w:noProof w:val="0"/>
          <w:sz w:val="24"/>
          <w:rtl/>
        </w:rPr>
        <w:t>והטכנולוגיה.</w:t>
      </w:r>
    </w:p>
    <w:p w:rsidR="00000000" w:rsidRDefault="00414CD5">
      <w:pPr>
        <w:numPr>
          <w:ilvl w:val="0"/>
          <w:numId w:val="2"/>
        </w:numPr>
        <w:tabs>
          <w:tab w:val="clear" w:pos="720"/>
        </w:tabs>
        <w:ind w:left="357" w:hanging="357"/>
        <w:rPr>
          <w:rFonts w:cs="David"/>
          <w:noProof w:val="0"/>
          <w:sz w:val="24"/>
          <w:rtl/>
        </w:rPr>
      </w:pPr>
      <w:r>
        <w:rPr>
          <w:rFonts w:cs="David"/>
          <w:noProof w:val="0"/>
          <w:sz w:val="24"/>
          <w:rtl/>
        </w:rPr>
        <w:t>בקשת חה"כ יורי שטרן להעברת הצעת חוק אנטנות סלולריות, התשס"ד-2004, הצעת חה"כ דני יתום (פ/2727), מוועדת הכלכלה לוועדה משותפת של ועדת הפנים ואיכות הסביבה וועדת הכלכלה</w:t>
      </w:r>
    </w:p>
    <w:p w:rsidR="00000000" w:rsidRDefault="00414CD5">
      <w:pPr>
        <w:numPr>
          <w:ilvl w:val="0"/>
          <w:numId w:val="2"/>
        </w:numPr>
        <w:tabs>
          <w:tab w:val="clear" w:pos="720"/>
        </w:tabs>
        <w:ind w:left="357" w:hanging="357"/>
        <w:rPr>
          <w:rFonts w:cs="David"/>
          <w:noProof w:val="0"/>
          <w:sz w:val="24"/>
          <w:rtl/>
        </w:rPr>
      </w:pPr>
      <w:r>
        <w:rPr>
          <w:rFonts w:cs="David"/>
          <w:noProof w:val="0"/>
          <w:sz w:val="24"/>
          <w:rtl/>
        </w:rPr>
        <w:t xml:space="preserve">בקשת יו"ר ועדת הכלכלה להעברת הצעת חוק לטיפול והובלת חומרים מסוכנים (תיקוני </w:t>
      </w:r>
      <w:r>
        <w:rPr>
          <w:rFonts w:cs="David"/>
          <w:noProof w:val="0"/>
          <w:sz w:val="24"/>
          <w:rtl/>
        </w:rPr>
        <w:t>חקיקה) התשס"ג-2003, הצעת חה"כ אורי אריאל (פ/625),מוועדת הפנים ואיכות הסביבה לוועדת הכלכלה</w:t>
      </w:r>
    </w:p>
    <w:p w:rsidR="00000000" w:rsidRDefault="00414CD5">
      <w:pPr>
        <w:numPr>
          <w:ilvl w:val="0"/>
          <w:numId w:val="2"/>
        </w:numPr>
        <w:tabs>
          <w:tab w:val="clear" w:pos="720"/>
        </w:tabs>
        <w:ind w:left="357" w:hanging="357"/>
        <w:rPr>
          <w:rFonts w:cs="David"/>
          <w:noProof w:val="0"/>
          <w:sz w:val="24"/>
          <w:rtl/>
        </w:rPr>
      </w:pPr>
      <w:r>
        <w:rPr>
          <w:rFonts w:cs="David"/>
          <w:noProof w:val="0"/>
          <w:sz w:val="24"/>
          <w:rtl/>
        </w:rPr>
        <w:t>בקשת יו"ר ועדת הכספים להעברת הצעת חוק רשות השידור (תיקון-פטור מתשלום אגרת טלוויזיה לנכים), התשס"ג-2003, הצעת חבר הכנסת עבד אלמאלכ דהאמשה וטלב אלסאנע (פ/856), מוועדת</w:t>
      </w:r>
      <w:r>
        <w:rPr>
          <w:rFonts w:cs="David"/>
          <w:noProof w:val="0"/>
          <w:sz w:val="24"/>
          <w:rtl/>
        </w:rPr>
        <w:t xml:space="preserve"> הכלכלה לוועדת הכספים</w:t>
      </w:r>
    </w:p>
    <w:p w:rsidR="00000000" w:rsidRDefault="00414CD5">
      <w:pPr>
        <w:pStyle w:val="a8"/>
        <w:overflowPunct w:val="0"/>
        <w:autoSpaceDE w:val="0"/>
        <w:autoSpaceDN w:val="0"/>
        <w:adjustRightInd w:val="0"/>
        <w:textAlignment w:val="baseline"/>
        <w:rPr>
          <w:rFonts w:cs="David"/>
          <w:rtl/>
        </w:rPr>
      </w:pPr>
    </w:p>
    <w:p w:rsidR="00000000" w:rsidRDefault="00414CD5">
      <w:pPr>
        <w:rPr>
          <w:rFonts w:cs="David"/>
          <w:noProof w:val="0"/>
          <w:sz w:val="24"/>
          <w:rtl/>
        </w:rPr>
      </w:pPr>
      <w:r>
        <w:rPr>
          <w:rFonts w:cs="David"/>
          <w:noProof w:val="0"/>
          <w:sz w:val="24"/>
          <w:rtl/>
        </w:rPr>
        <w:t>2. קביעת ועדה לדיון בהצעת חוק בנייה להשכרה (הוראת שעה), התשס"ג-2003-הצעת חברי הכנסת יורי שטרן, מיכאל נודלמן ואריה אלדד (פ/236)</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 xml:space="preserve">3. קביעת ועדה לדיון בהצעה לסדר היום בנושא: "היערכות מדינת ישראל להתמודדות עם מכת הארבה", הצעת חברי הכנסת </w:t>
      </w:r>
      <w:r>
        <w:rPr>
          <w:rFonts w:cs="David"/>
          <w:rtl/>
        </w:rPr>
        <w:t>איוב קרא וגילה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4. בקשה להקדמת הדיון בהצעת חוק לעידוד השקעות הון (תיקון מס' 59), התשס"ה-2004</w:t>
      </w:r>
    </w:p>
    <w:p w:rsidR="00000000" w:rsidRDefault="00414CD5">
      <w:pPr>
        <w:rPr>
          <w:rFonts w:cs="David"/>
          <w:noProof w:val="0"/>
          <w:sz w:val="24"/>
          <w:rtl/>
        </w:rPr>
      </w:pPr>
    </w:p>
    <w:p w:rsidR="00000000" w:rsidRDefault="00414CD5">
      <w:pPr>
        <w:rPr>
          <w:rFonts w:cs="David"/>
          <w:b/>
          <w:bCs/>
          <w:noProof w:val="0"/>
          <w:sz w:val="24"/>
          <w:u w:val="single"/>
          <w:rtl/>
        </w:rPr>
      </w:pPr>
    </w:p>
    <w:p w:rsidR="00000000" w:rsidRDefault="00414CD5">
      <w:pPr>
        <w:rPr>
          <w:rFonts w:cs="David"/>
          <w:b/>
          <w:bCs/>
          <w:noProof w:val="0"/>
          <w:sz w:val="24"/>
          <w:u w:val="single"/>
          <w:rtl/>
        </w:rPr>
      </w:pPr>
      <w:r>
        <w:rPr>
          <w:rFonts w:cs="David"/>
          <w:b/>
          <w:bCs/>
          <w:noProof w:val="0"/>
          <w:sz w:val="24"/>
          <w:u w:val="single"/>
          <w:rtl/>
        </w:rPr>
        <w:t>נכחו:</w:t>
      </w:r>
    </w:p>
    <w:p w:rsidR="00000000" w:rsidRDefault="00414CD5">
      <w:pPr>
        <w:rPr>
          <w:rFonts w:cs="David"/>
          <w:noProof w:val="0"/>
          <w:sz w:val="24"/>
          <w:rtl/>
        </w:rPr>
      </w:pPr>
      <w:r>
        <w:rPr>
          <w:rFonts w:cs="David"/>
          <w:b/>
          <w:bCs/>
          <w:noProof w:val="0"/>
          <w:sz w:val="24"/>
          <w:u w:val="single"/>
          <w:rtl/>
        </w:rPr>
        <w:t>חברי הוועדה</w:t>
      </w:r>
      <w:r>
        <w:rPr>
          <w:rFonts w:cs="David"/>
          <w:b/>
          <w:bCs/>
          <w:noProof w:val="0"/>
          <w:sz w:val="24"/>
          <w:rtl/>
        </w:rPr>
        <w:t xml:space="preserve">: </w:t>
      </w:r>
      <w:r>
        <w:rPr>
          <w:rFonts w:cs="David"/>
          <w:b/>
          <w:bCs/>
          <w:noProof w:val="0"/>
          <w:sz w:val="24"/>
          <w:rtl/>
        </w:rPr>
        <w:tab/>
      </w:r>
      <w:r>
        <w:rPr>
          <w:rFonts w:cs="David"/>
          <w:b/>
          <w:bCs/>
          <w:noProof w:val="0"/>
          <w:sz w:val="24"/>
          <w:rtl/>
        </w:rPr>
        <w:tab/>
      </w:r>
      <w:r>
        <w:rPr>
          <w:rFonts w:cs="David"/>
          <w:noProof w:val="0"/>
          <w:sz w:val="24"/>
          <w:rtl/>
        </w:rPr>
        <w:t>רוני בר-און</w:t>
      </w:r>
      <w:r>
        <w:rPr>
          <w:rFonts w:cs="David"/>
          <w:noProof w:val="0"/>
          <w:sz w:val="24"/>
          <w:rtl/>
        </w:rPr>
        <w:tab/>
      </w:r>
      <w:r>
        <w:rPr>
          <w:rFonts w:cs="David"/>
          <w:noProof w:val="0"/>
          <w:sz w:val="24"/>
          <w:rtl/>
        </w:rPr>
        <w:tab/>
      </w:r>
      <w:r>
        <w:rPr>
          <w:rFonts w:cs="David"/>
          <w:noProof w:val="0"/>
          <w:sz w:val="24"/>
          <w:rtl/>
        </w:rPr>
        <w:tab/>
        <w:t>- היו"ר</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רשף חן</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גילה פינקלשטיין</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מאיר פרוש</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גדעון סער</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רומן ברונפמן</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מיכאל גורלובסקי</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דניאל ב</w:t>
      </w:r>
      <w:r>
        <w:rPr>
          <w:rFonts w:cs="David"/>
          <w:noProof w:val="0"/>
          <w:sz w:val="24"/>
          <w:rtl/>
        </w:rPr>
        <w:t>נלולו</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יולי-יואל אדלשטיין</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אורי אריאל</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יורי שטרן</w:t>
      </w:r>
    </w:p>
    <w:p w:rsidR="00000000" w:rsidRDefault="00414CD5">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עמרי שרון</w:t>
      </w:r>
      <w:r>
        <w:rPr>
          <w:rFonts w:cs="David"/>
          <w:noProof w:val="0"/>
          <w:sz w:val="24"/>
          <w:rtl/>
        </w:rPr>
        <w:tab/>
      </w:r>
    </w:p>
    <w:p w:rsidR="00000000" w:rsidRDefault="00414CD5">
      <w:pPr>
        <w:rPr>
          <w:rFonts w:cs="David"/>
          <w:noProof w:val="0"/>
          <w:sz w:val="24"/>
          <w:rtl/>
        </w:rPr>
      </w:pPr>
    </w:p>
    <w:p w:rsidR="00000000" w:rsidRDefault="00414CD5">
      <w:pPr>
        <w:rPr>
          <w:rFonts w:cs="David"/>
          <w:noProof w:val="0"/>
          <w:sz w:val="24"/>
          <w:rtl/>
        </w:rPr>
      </w:pPr>
      <w:r>
        <w:rPr>
          <w:rFonts w:cs="David"/>
          <w:b/>
          <w:bCs/>
          <w:noProof w:val="0"/>
          <w:sz w:val="24"/>
          <w:u w:val="single"/>
          <w:rtl/>
        </w:rPr>
        <w:t>יועצת משפטית:</w:t>
      </w:r>
      <w:r>
        <w:rPr>
          <w:rFonts w:cs="David"/>
          <w:noProof w:val="0"/>
          <w:sz w:val="24"/>
          <w:rtl/>
        </w:rPr>
        <w:t xml:space="preserve"> ארבל אסטרחן</w:t>
      </w:r>
    </w:p>
    <w:p w:rsidR="00000000" w:rsidRDefault="00414CD5">
      <w:pPr>
        <w:rPr>
          <w:rFonts w:cs="David"/>
          <w:noProof w:val="0"/>
          <w:sz w:val="24"/>
          <w:rtl/>
        </w:rPr>
      </w:pPr>
      <w:r>
        <w:rPr>
          <w:rFonts w:cs="David"/>
          <w:b/>
          <w:bCs/>
          <w:noProof w:val="0"/>
          <w:sz w:val="24"/>
          <w:u w:val="single"/>
          <w:rtl/>
        </w:rPr>
        <w:t>מנהלת הוועדה:</w:t>
      </w:r>
      <w:r>
        <w:rPr>
          <w:rFonts w:cs="David"/>
          <w:noProof w:val="0"/>
          <w:sz w:val="24"/>
          <w:rtl/>
        </w:rPr>
        <w:t xml:space="preserve"> אתי בן יוסף</w:t>
      </w:r>
    </w:p>
    <w:p w:rsidR="00000000" w:rsidRDefault="00414CD5">
      <w:pPr>
        <w:rPr>
          <w:rFonts w:cs="David"/>
          <w:noProof w:val="0"/>
          <w:sz w:val="24"/>
          <w:rtl/>
        </w:rPr>
      </w:pPr>
      <w:r>
        <w:rPr>
          <w:rFonts w:cs="David"/>
          <w:b/>
          <w:bCs/>
          <w:noProof w:val="0"/>
          <w:sz w:val="24"/>
          <w:u w:val="single"/>
          <w:rtl/>
        </w:rPr>
        <w:t>רשמה:</w:t>
      </w:r>
      <w:r>
        <w:rPr>
          <w:rFonts w:cs="David"/>
          <w:noProof w:val="0"/>
          <w:sz w:val="24"/>
          <w:rtl/>
        </w:rPr>
        <w:t xml:space="preserve">      מיטל בר-שלום</w:t>
      </w:r>
    </w:p>
    <w:p w:rsidR="00000000" w:rsidRDefault="00414CD5">
      <w:pPr>
        <w:jc w:val="center"/>
        <w:rPr>
          <w:rFonts w:cs="David"/>
          <w:b/>
          <w:bCs/>
          <w:noProof w:val="0"/>
          <w:sz w:val="24"/>
          <w:rtl/>
        </w:rPr>
      </w:pPr>
      <w:r>
        <w:rPr>
          <w:rFonts w:cs="David"/>
          <w:noProof w:val="0"/>
          <w:sz w:val="24"/>
          <w:u w:val="single"/>
          <w:rtl/>
        </w:rPr>
        <w:br w:type="page"/>
      </w:r>
      <w:r>
        <w:rPr>
          <w:rFonts w:cs="David"/>
          <w:b/>
          <w:bCs/>
          <w:noProof w:val="0"/>
          <w:sz w:val="24"/>
          <w:rtl/>
        </w:rPr>
        <w:lastRenderedPageBreak/>
        <w:t>בקשתם של יו"ר ועדת החוקה, חוק ומשפט ויו"ר ועדת המדע והטכנולוגיה להעביר את הצעת חוק הגנת הפרטיות (תיקון פר</w:t>
      </w:r>
      <w:r>
        <w:rPr>
          <w:rFonts w:cs="David"/>
          <w:b/>
          <w:bCs/>
          <w:noProof w:val="0"/>
          <w:sz w:val="24"/>
          <w:rtl/>
        </w:rPr>
        <w:t>סום באמצעות דיוור ישיר), התשס"ד-2003 (פ/1487), הצעת קבוצת חברי כנסת, מוועדת החוקה לדיון בוועדת המדע והטכנולוגיה, וכן להעביר את הצעת החוק של חה"כ רומן ברונפמן (פ/2757), הדומה בתוכנה, לדיון בוועדת המדע והטכנולוגיה</w:t>
      </w:r>
    </w:p>
    <w:p w:rsidR="00000000" w:rsidRDefault="00414CD5">
      <w:pPr>
        <w:rPr>
          <w:rFonts w:cs="David"/>
          <w:noProof w:val="0"/>
          <w:sz w:val="24"/>
          <w:u w:val="single"/>
          <w:rtl/>
        </w:rPr>
      </w:pPr>
    </w:p>
    <w:p w:rsidR="00000000" w:rsidRDefault="00414CD5">
      <w:pPr>
        <w:rPr>
          <w:rFonts w:cs="David"/>
          <w:noProof w:val="0"/>
          <w:sz w:val="24"/>
          <w:u w:val="single"/>
          <w:rtl/>
        </w:rPr>
      </w:pPr>
    </w:p>
    <w:p w:rsidR="00000000" w:rsidRDefault="00414CD5">
      <w:pPr>
        <w:rPr>
          <w:rFonts w:cs="David"/>
          <w:noProof w:val="0"/>
          <w:sz w:val="24"/>
          <w:u w:val="single"/>
          <w:rtl/>
        </w:rPr>
      </w:pPr>
      <w:r>
        <w:rPr>
          <w:rFonts w:cs="David"/>
          <w:noProof w:val="0"/>
          <w:sz w:val="24"/>
          <w:u w:val="single"/>
          <w:rtl/>
        </w:rPr>
        <w:t>היו"ר רוני בר-און:</w:t>
      </w:r>
    </w:p>
    <w:p w:rsidR="00000000" w:rsidRDefault="00414CD5">
      <w:pPr>
        <w:rPr>
          <w:rFonts w:cs="David"/>
          <w:noProof w:val="0"/>
          <w:sz w:val="24"/>
          <w:u w:val="single"/>
          <w:rtl/>
        </w:rPr>
      </w:pPr>
    </w:p>
    <w:p w:rsidR="00000000" w:rsidRDefault="00414CD5">
      <w:pPr>
        <w:pStyle w:val="a8"/>
        <w:overflowPunct w:val="0"/>
        <w:autoSpaceDE w:val="0"/>
        <w:autoSpaceDN w:val="0"/>
        <w:adjustRightInd w:val="0"/>
        <w:textAlignment w:val="baseline"/>
        <w:rPr>
          <w:rFonts w:cs="David"/>
          <w:rtl/>
        </w:rPr>
      </w:pPr>
      <w:r>
        <w:rPr>
          <w:rFonts w:cs="David"/>
          <w:rtl/>
        </w:rPr>
        <w:tab/>
        <w:t>שלום, אני פותח את ישי</w:t>
      </w:r>
      <w:r>
        <w:rPr>
          <w:rFonts w:cs="David"/>
          <w:rtl/>
        </w:rPr>
        <w:t xml:space="preserve">בת הוועדה. אין ערעורים על החלטת יו"ר הכנסת. אנו עוברים לבקשות להעברת הצעות חוק מוועדה אחת לוועדה אחרת. יו"ר ועדת הכספים איננו, ולכן לא נדון בבקשתו. חה"כ שטרן איננו, ולכן לא נדון בבקשתו. יו"ר כלכלה איננו, ולכן לא נדון בבקשתו.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r>
        <w:rPr>
          <w:rFonts w:cs="David"/>
          <w:rtl/>
        </w:rPr>
        <w:t>בקשת יו"ר ועדת חוקה, חוק ומשפ</w:t>
      </w:r>
      <w:r>
        <w:rPr>
          <w:rFonts w:cs="David"/>
          <w:rtl/>
        </w:rPr>
        <w:t>ט ויו"ר ועדת מדע וטכנולוגיה, להעביר הצעת חוקה מוועדת חוקה לדיון בוועדת המדע והטכנולוגיה. מי בעד להעביר את הצעות פ/1487 ו-פ/2757, לדיון בוועדת המדע והטכנולוגיה?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jc w:val="center"/>
        <w:textAlignment w:val="baseline"/>
        <w:rPr>
          <w:rFonts w:cs="David"/>
          <w:b/>
          <w:bCs/>
          <w:rtl/>
        </w:rPr>
      </w:pPr>
      <w:r>
        <w:rPr>
          <w:rFonts w:cs="David"/>
          <w:b/>
          <w:bCs/>
          <w:rtl/>
        </w:rPr>
        <w:t>ה צ ב ע ה</w:t>
      </w:r>
    </w:p>
    <w:p w:rsidR="00000000" w:rsidRDefault="00414CD5">
      <w:pPr>
        <w:pStyle w:val="a8"/>
        <w:overflowPunct w:val="0"/>
        <w:autoSpaceDE w:val="0"/>
        <w:autoSpaceDN w:val="0"/>
        <w:adjustRightInd w:val="0"/>
        <w:ind w:left="3402"/>
        <w:textAlignment w:val="baseline"/>
        <w:rPr>
          <w:rFonts w:cs="David"/>
          <w:rtl/>
        </w:rPr>
      </w:pPr>
      <w:r>
        <w:rPr>
          <w:rFonts w:cs="David"/>
          <w:rtl/>
        </w:rPr>
        <w:t xml:space="preserve">      בעד – כולם</w:t>
      </w:r>
    </w:p>
    <w:p w:rsidR="00000000" w:rsidRDefault="00414CD5">
      <w:pPr>
        <w:pStyle w:val="a8"/>
        <w:overflowPunct w:val="0"/>
        <w:autoSpaceDE w:val="0"/>
        <w:autoSpaceDN w:val="0"/>
        <w:adjustRightInd w:val="0"/>
        <w:ind w:left="3402"/>
        <w:textAlignment w:val="baseline"/>
        <w:rPr>
          <w:rFonts w:cs="David"/>
          <w:rtl/>
        </w:rPr>
      </w:pPr>
      <w:r>
        <w:rPr>
          <w:rFonts w:cs="David"/>
          <w:rtl/>
        </w:rPr>
        <w:tab/>
        <w:t xml:space="preserve">      נגד - אין</w:t>
      </w:r>
    </w:p>
    <w:p w:rsidR="00000000" w:rsidRDefault="00414CD5">
      <w:pPr>
        <w:pStyle w:val="a8"/>
        <w:overflowPunct w:val="0"/>
        <w:autoSpaceDE w:val="0"/>
        <w:autoSpaceDN w:val="0"/>
        <w:adjustRightInd w:val="0"/>
        <w:textAlignment w:val="baseline"/>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נמנעים – אין</w:t>
      </w:r>
    </w:p>
    <w:p w:rsidR="00000000" w:rsidRDefault="00414CD5">
      <w:pPr>
        <w:pStyle w:val="a8"/>
        <w:overflowPunct w:val="0"/>
        <w:autoSpaceDE w:val="0"/>
        <w:autoSpaceDN w:val="0"/>
        <w:adjustRightInd w:val="0"/>
        <w:textAlignment w:val="baseline"/>
        <w:rPr>
          <w:rFonts w:cs="David"/>
          <w:rtl/>
        </w:rPr>
      </w:pPr>
    </w:p>
    <w:p w:rsidR="00000000" w:rsidRDefault="00414CD5">
      <w:pPr>
        <w:rPr>
          <w:rFonts w:cs="David"/>
          <w:noProof w:val="0"/>
          <w:sz w:val="24"/>
          <w:u w:val="single"/>
          <w:rtl/>
        </w:rPr>
      </w:pPr>
      <w:r>
        <w:rPr>
          <w:rFonts w:cs="David"/>
          <w:noProof w:val="0"/>
          <w:sz w:val="24"/>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הבקש</w:t>
      </w:r>
      <w:r>
        <w:rPr>
          <w:rFonts w:cs="David"/>
          <w:rtl/>
        </w:rPr>
        <w:t>ה אושרה. הצעות החוק יידונו בוועדת המדע והטכנולוגיה.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 xml:space="preserve"> </w:t>
      </w:r>
    </w:p>
    <w:p w:rsidR="00000000" w:rsidRDefault="00414CD5">
      <w:pPr>
        <w:pStyle w:val="a8"/>
        <w:overflowPunct w:val="0"/>
        <w:autoSpaceDE w:val="0"/>
        <w:autoSpaceDN w:val="0"/>
        <w:adjustRightInd w:val="0"/>
        <w:textAlignment w:val="baseline"/>
        <w:rPr>
          <w:rFonts w:cs="David"/>
          <w:rtl/>
        </w:rPr>
      </w:pPr>
      <w:r>
        <w:rPr>
          <w:rFonts w:cs="David"/>
          <w:u w:val="single"/>
          <w:rtl/>
        </w:rPr>
        <w:t>רשף חן: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ההצעה שלי גם היתה צריכה להיות בין ההצעות האלה. מדובר בפליטת פולמוס.</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אני לא עושה את זה בלי בקשה.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רשף חן: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אני מבקש.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ארבל אסטרחן: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זה באמת היה דיון משותף בכל ההצעות, </w:t>
      </w:r>
      <w:r>
        <w:rPr>
          <w:rFonts w:cs="David"/>
          <w:rtl/>
        </w:rPr>
        <w:t xml:space="preserve">כולל ההצעה של רשף חן, שמספר פ/1487. </w:t>
      </w:r>
    </w:p>
    <w:p w:rsidR="00000000" w:rsidRDefault="00414CD5">
      <w:pPr>
        <w:pStyle w:val="a8"/>
        <w:overflowPunct w:val="0"/>
        <w:autoSpaceDE w:val="0"/>
        <w:autoSpaceDN w:val="0"/>
        <w:adjustRightInd w:val="0"/>
        <w:textAlignment w:val="baseline"/>
        <w:rPr>
          <w:rFonts w:cs="David"/>
          <w:rtl/>
        </w:rPr>
      </w:pPr>
    </w:p>
    <w:p w:rsidR="00000000" w:rsidRDefault="00414CD5">
      <w:pPr>
        <w:jc w:val="center"/>
        <w:rPr>
          <w:rFonts w:cs="David"/>
          <w:b/>
          <w:bCs/>
          <w:noProof w:val="0"/>
          <w:sz w:val="24"/>
          <w:rtl/>
        </w:rPr>
      </w:pPr>
      <w:r>
        <w:rPr>
          <w:rFonts w:cs="David"/>
          <w:sz w:val="24"/>
          <w:rtl/>
        </w:rPr>
        <w:br w:type="page"/>
      </w:r>
      <w:r>
        <w:rPr>
          <w:rFonts w:cs="David"/>
          <w:b/>
          <w:bCs/>
          <w:noProof w:val="0"/>
          <w:sz w:val="24"/>
          <w:rtl/>
        </w:rPr>
        <w:lastRenderedPageBreak/>
        <w:t>בקשת חה"כ יורי שטרן להעברת הצעת חוק אנטנות סלולריות, התשס"ד-2004, הצעת חה"כ דני יתום (פ/2727), מוועדת הכלכלה לוועדה משותפת של ועדת הפנים ואיכות הסביבה וועדת הכלכלה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בינתיים הגיע יורי שטרן.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יורי שטרן: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יש עוד חוק אחד שמתייחס להסדרת האנטנות הסלולריות, חוק של דני יתום.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מהי עמדת הקואליציה? מי בעד להעביר את זה?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jc w:val="center"/>
        <w:textAlignment w:val="baseline"/>
        <w:rPr>
          <w:rFonts w:cs="David"/>
          <w:b/>
          <w:bCs/>
          <w:rtl/>
        </w:rPr>
      </w:pPr>
      <w:r>
        <w:rPr>
          <w:rFonts w:cs="David"/>
          <w:b/>
          <w:bCs/>
          <w:rtl/>
        </w:rPr>
        <w:t>ה צ ב ע ה</w:t>
      </w:r>
    </w:p>
    <w:p w:rsidR="00000000" w:rsidRDefault="00414CD5">
      <w:pPr>
        <w:pStyle w:val="a8"/>
        <w:overflowPunct w:val="0"/>
        <w:autoSpaceDE w:val="0"/>
        <w:autoSpaceDN w:val="0"/>
        <w:adjustRightInd w:val="0"/>
        <w:ind w:left="3402"/>
        <w:textAlignment w:val="baseline"/>
        <w:rPr>
          <w:rFonts w:cs="David"/>
          <w:rtl/>
        </w:rPr>
      </w:pPr>
      <w:r>
        <w:rPr>
          <w:rFonts w:cs="David"/>
          <w:rtl/>
        </w:rPr>
        <w:t xml:space="preserve">      בעד – כולם</w:t>
      </w:r>
    </w:p>
    <w:p w:rsidR="00000000" w:rsidRDefault="00414CD5">
      <w:pPr>
        <w:pStyle w:val="a8"/>
        <w:overflowPunct w:val="0"/>
        <w:autoSpaceDE w:val="0"/>
        <w:autoSpaceDN w:val="0"/>
        <w:adjustRightInd w:val="0"/>
        <w:ind w:left="3402"/>
        <w:textAlignment w:val="baseline"/>
        <w:rPr>
          <w:rFonts w:cs="David"/>
          <w:rtl/>
        </w:rPr>
      </w:pPr>
      <w:r>
        <w:rPr>
          <w:rFonts w:cs="David"/>
          <w:rtl/>
        </w:rPr>
        <w:tab/>
        <w:t xml:space="preserve">      נגד - אין</w:t>
      </w:r>
    </w:p>
    <w:p w:rsidR="00000000" w:rsidRDefault="00414CD5">
      <w:pPr>
        <w:pStyle w:val="a8"/>
        <w:overflowPunct w:val="0"/>
        <w:autoSpaceDE w:val="0"/>
        <w:autoSpaceDN w:val="0"/>
        <w:adjustRightInd w:val="0"/>
        <w:textAlignment w:val="baseline"/>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נמנעים – אין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sz w:val="22"/>
        </w:rPr>
        <w:tab/>
      </w:r>
      <w:r>
        <w:rPr>
          <w:rFonts w:cs="David"/>
          <w:rtl/>
        </w:rPr>
        <w:t>ההצעות יידונו בוועדה משותפת של וע</w:t>
      </w:r>
      <w:r>
        <w:rPr>
          <w:rFonts w:cs="David"/>
          <w:rtl/>
        </w:rPr>
        <w:t xml:space="preserve">דת הפנים ואיכות הסביבה וועדת הכלכלה.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r>
        <w:rPr>
          <w:rFonts w:cs="David"/>
          <w:rtl/>
        </w:rPr>
        <w:t xml:space="preserve">חבר הכנסת סער, אתה צריך לסכם עם שלום שמחון את החלק של ועדת הכלכלה בוועדה המשותפת הזו, כי יורי שטרן העביר את זה בזמן.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קשה לרכוש את תשומת לבם של חברי העבודה בימים האלה.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b/>
          <w:bCs/>
          <w:rtl/>
        </w:rPr>
      </w:pPr>
      <w:r>
        <w:rPr>
          <w:u w:val="single"/>
          <w:rtl/>
        </w:rPr>
        <w:br w:type="page"/>
      </w:r>
      <w:r>
        <w:rPr>
          <w:rFonts w:cs="David"/>
          <w:b/>
          <w:bCs/>
          <w:rtl/>
        </w:rPr>
        <w:lastRenderedPageBreak/>
        <w:t>בקשת יו"ר ועדת הכלכלה להעברת הצע</w:t>
      </w:r>
      <w:r>
        <w:rPr>
          <w:rFonts w:cs="David"/>
          <w:b/>
          <w:bCs/>
          <w:rtl/>
        </w:rPr>
        <w:t>ת חוק לטיפול והובלת חומרים מסוכנים (תיקוני חקיקה) התשס"ג-2003, הצעת חה"כ אורי אריאל (פ/625), מוועדת הפנים ואיכות הסביבה לוועדת הכלכלה</w:t>
      </w:r>
    </w:p>
    <w:p w:rsidR="00000000" w:rsidRDefault="00414CD5">
      <w:pPr>
        <w:pStyle w:val="a8"/>
        <w:overflowPunct w:val="0"/>
        <w:autoSpaceDE w:val="0"/>
        <w:autoSpaceDN w:val="0"/>
        <w:adjustRightInd w:val="0"/>
        <w:textAlignment w:val="baseline"/>
        <w:rPr>
          <w:rFonts w:cs="David"/>
          <w:u w:val="single"/>
          <w:rtl/>
        </w:rPr>
      </w:pPr>
    </w:p>
    <w:p w:rsidR="00000000" w:rsidRDefault="00414CD5">
      <w:pPr>
        <w:pStyle w:val="a8"/>
        <w:overflowPunct w:val="0"/>
        <w:autoSpaceDE w:val="0"/>
        <w:autoSpaceDN w:val="0"/>
        <w:adjustRightInd w:val="0"/>
        <w:textAlignment w:val="baseline"/>
        <w:rPr>
          <w:rFonts w:cs="David"/>
          <w:u w:val="single"/>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אנחנו חוזרים לעניין של אורי אריאל. יושב-ראש כלכלה מבקש להעביר הצעת חוק טיפול הובלת חומרים מסוכנים, </w:t>
      </w:r>
      <w:r>
        <w:rPr>
          <w:rFonts w:cs="David"/>
          <w:rtl/>
        </w:rPr>
        <w:t>מוועדת פנים ואיכות לוועדת הכלכלה. האם להעביר את זה?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יורי שטרן:</w:t>
      </w:r>
    </w:p>
    <w:p w:rsidR="00000000" w:rsidRDefault="00414CD5">
      <w:pPr>
        <w:pStyle w:val="a8"/>
        <w:overflowPunct w:val="0"/>
        <w:autoSpaceDE w:val="0"/>
        <w:autoSpaceDN w:val="0"/>
        <w:adjustRightInd w:val="0"/>
        <w:textAlignment w:val="baseline"/>
        <w:rPr>
          <w:rFonts w:cs="David"/>
          <w:rtl/>
        </w:rPr>
      </w:pPr>
      <w:r>
        <w:rPr>
          <w:rFonts w:cs="David"/>
          <w:rtl/>
        </w:rPr>
        <w:tab/>
      </w:r>
    </w:p>
    <w:p w:rsidR="00000000" w:rsidRDefault="00414CD5">
      <w:pPr>
        <w:pStyle w:val="a8"/>
        <w:overflowPunct w:val="0"/>
        <w:autoSpaceDE w:val="0"/>
        <w:autoSpaceDN w:val="0"/>
        <w:adjustRightInd w:val="0"/>
        <w:textAlignment w:val="baseline"/>
        <w:rPr>
          <w:rFonts w:cs="David"/>
          <w:rtl/>
        </w:rPr>
      </w:pPr>
      <w:r>
        <w:rPr>
          <w:rFonts w:cs="David"/>
          <w:rtl/>
        </w:rPr>
        <w:tab/>
        <w:t xml:space="preserve">אני מסכים.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מה אומר 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אין לי התנגדות.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מי בעד להעביר את זה מוועדת הפנים לוועדת הפנים ואיכות הסביבה לוועדת הכלכלה?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jc w:val="center"/>
        <w:textAlignment w:val="baseline"/>
        <w:rPr>
          <w:rFonts w:cs="David"/>
          <w:rtl/>
        </w:rPr>
      </w:pPr>
      <w:r>
        <w:rPr>
          <w:rFonts w:cs="David"/>
          <w:rtl/>
        </w:rPr>
        <w:t>ה צ ב ע</w:t>
      </w:r>
      <w:r>
        <w:rPr>
          <w:rFonts w:cs="David"/>
          <w:rtl/>
        </w:rPr>
        <w:t xml:space="preserve"> ה</w:t>
      </w:r>
    </w:p>
    <w:p w:rsidR="00000000" w:rsidRDefault="00414CD5">
      <w:pPr>
        <w:pStyle w:val="a8"/>
        <w:overflowPunct w:val="0"/>
        <w:autoSpaceDE w:val="0"/>
        <w:autoSpaceDN w:val="0"/>
        <w:adjustRightInd w:val="0"/>
        <w:ind w:left="2835" w:firstLine="567"/>
        <w:textAlignment w:val="baseline"/>
        <w:rPr>
          <w:rFonts w:cs="David"/>
          <w:rtl/>
        </w:rPr>
      </w:pPr>
      <w:r>
        <w:rPr>
          <w:rFonts w:cs="David"/>
          <w:rtl/>
        </w:rPr>
        <w:t xml:space="preserve">      בעד – 4</w:t>
      </w:r>
    </w:p>
    <w:p w:rsidR="00000000" w:rsidRDefault="00414CD5">
      <w:pPr>
        <w:pStyle w:val="a8"/>
        <w:overflowPunct w:val="0"/>
        <w:autoSpaceDE w:val="0"/>
        <w:autoSpaceDN w:val="0"/>
        <w:adjustRightInd w:val="0"/>
        <w:textAlignment w:val="baseline"/>
        <w:rPr>
          <w:rFonts w:cs="David"/>
          <w:rtl/>
        </w:rPr>
      </w:pPr>
      <w:r>
        <w:rPr>
          <w:rFonts w:cs="David"/>
          <w:rtl/>
        </w:rPr>
        <w:t xml:space="preserve">                                                                       נגד – 1</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נמנעים - אין</w:t>
      </w:r>
    </w:p>
    <w:p w:rsidR="00000000" w:rsidRDefault="00414CD5">
      <w:pPr>
        <w:pStyle w:val="a8"/>
        <w:overflowPunct w:val="0"/>
        <w:autoSpaceDE w:val="0"/>
        <w:autoSpaceDN w:val="0"/>
        <w:adjustRightInd w:val="0"/>
        <w:jc w:val="center"/>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ההצעה תידון בוועדת הכלכלה.</w:t>
      </w:r>
    </w:p>
    <w:p w:rsidR="00000000" w:rsidRDefault="00414CD5">
      <w:pPr>
        <w:jc w:val="center"/>
        <w:rPr>
          <w:rFonts w:cs="David"/>
          <w:b/>
          <w:bCs/>
          <w:noProof w:val="0"/>
          <w:sz w:val="24"/>
          <w:rtl/>
        </w:rPr>
      </w:pPr>
      <w:r>
        <w:rPr>
          <w:rFonts w:cs="David"/>
          <w:sz w:val="24"/>
          <w:rtl/>
        </w:rPr>
        <w:br w:type="page"/>
      </w:r>
      <w:r>
        <w:rPr>
          <w:rFonts w:cs="David"/>
          <w:b/>
          <w:bCs/>
          <w:noProof w:val="0"/>
          <w:sz w:val="24"/>
          <w:rtl/>
        </w:rPr>
        <w:lastRenderedPageBreak/>
        <w:t>בקשת יו"ר ועדת הכספים להעברת הצעת חוק רשות השידור (תיקון-פטור מתשלום אגרת טלוויזיה לנכים), ה</w:t>
      </w:r>
      <w:r>
        <w:rPr>
          <w:rFonts w:cs="David"/>
          <w:b/>
          <w:bCs/>
          <w:noProof w:val="0"/>
          <w:sz w:val="24"/>
          <w:rtl/>
        </w:rPr>
        <w:t>תשס"ג-2003, הצעת חבר הכנסת עבד אלמאלכ דהאמשה וטלב אלסאנע (פ/856), מוועדת הכלכלה לוועדת הכספים</w:t>
      </w:r>
    </w:p>
    <w:p w:rsidR="00000000" w:rsidRDefault="00414CD5">
      <w:pPr>
        <w:pStyle w:val="a8"/>
        <w:overflowPunct w:val="0"/>
        <w:autoSpaceDE w:val="0"/>
        <w:autoSpaceDN w:val="0"/>
        <w:adjustRightInd w:val="0"/>
        <w:jc w:val="center"/>
        <w:textAlignment w:val="baseline"/>
        <w:rPr>
          <w:rFonts w:cs="David"/>
          <w:b/>
          <w:bCs/>
          <w:rtl/>
        </w:rPr>
      </w:pPr>
    </w:p>
    <w:p w:rsidR="00000000" w:rsidRDefault="00414CD5">
      <w:pPr>
        <w:pStyle w:val="a8"/>
        <w:overflowPunct w:val="0"/>
        <w:autoSpaceDE w:val="0"/>
        <w:autoSpaceDN w:val="0"/>
        <w:adjustRightInd w:val="0"/>
        <w:jc w:val="center"/>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למרות שלא נמצא פה יושב-ראש ועדת הכספים, הבקשה שלו  הוגשה בתיאום איתי.</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מי בעד להעביר את הצעת חוק רשות השידור (תיקון - פטור מתש</w:t>
      </w:r>
      <w:r>
        <w:rPr>
          <w:rFonts w:cs="David"/>
          <w:rtl/>
        </w:rPr>
        <w:t>לום אגרת טלוויזיה לנכים) מוועדת הכלכלה לוועדת כספים?</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jc w:val="center"/>
        <w:textAlignment w:val="baseline"/>
        <w:rPr>
          <w:rFonts w:cs="David"/>
          <w:b/>
          <w:bCs/>
          <w:rtl/>
        </w:rPr>
      </w:pPr>
      <w:r>
        <w:rPr>
          <w:rFonts w:cs="David"/>
          <w:b/>
          <w:bCs/>
          <w:rtl/>
        </w:rPr>
        <w:t>ה צ ב ע ה</w:t>
      </w:r>
    </w:p>
    <w:p w:rsidR="00000000" w:rsidRDefault="00414CD5">
      <w:pPr>
        <w:pStyle w:val="a8"/>
        <w:overflowPunct w:val="0"/>
        <w:autoSpaceDE w:val="0"/>
        <w:autoSpaceDN w:val="0"/>
        <w:adjustRightInd w:val="0"/>
        <w:ind w:left="2835" w:firstLine="567"/>
        <w:textAlignment w:val="baseline"/>
        <w:rPr>
          <w:rFonts w:cs="David"/>
          <w:rtl/>
        </w:rPr>
      </w:pPr>
      <w:r>
        <w:rPr>
          <w:rFonts w:cs="David"/>
          <w:rtl/>
        </w:rPr>
        <w:t xml:space="preserve">      בעד –4</w:t>
      </w:r>
    </w:p>
    <w:p w:rsidR="00000000" w:rsidRDefault="00414CD5">
      <w:pPr>
        <w:pStyle w:val="a8"/>
        <w:overflowPunct w:val="0"/>
        <w:autoSpaceDE w:val="0"/>
        <w:autoSpaceDN w:val="0"/>
        <w:adjustRightInd w:val="0"/>
        <w:textAlignment w:val="baseline"/>
        <w:rPr>
          <w:rFonts w:cs="David"/>
          <w:rtl/>
        </w:rPr>
      </w:pPr>
      <w:r>
        <w:rPr>
          <w:rFonts w:cs="David"/>
          <w:rtl/>
        </w:rPr>
        <w:t xml:space="preserve">                                                                       נגד- 1</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נמנעים- אין</w:t>
      </w:r>
    </w:p>
    <w:p w:rsidR="00000000" w:rsidRDefault="00414CD5">
      <w:pPr>
        <w:pStyle w:val="a8"/>
        <w:overflowPunct w:val="0"/>
        <w:autoSpaceDE w:val="0"/>
        <w:autoSpaceDN w:val="0"/>
        <w:adjustRightInd w:val="0"/>
        <w:jc w:val="center"/>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r>
        <w:rPr>
          <w:rFonts w:cs="David"/>
          <w:rtl/>
        </w:rPr>
        <w:t xml:space="preserve">הצעת החוק עברה מוועדת הכלכלה לוועדת הכספים. </w:t>
      </w:r>
    </w:p>
    <w:p w:rsidR="00000000" w:rsidRDefault="00414CD5">
      <w:pPr>
        <w:pStyle w:val="a8"/>
        <w:overflowPunct w:val="0"/>
        <w:autoSpaceDE w:val="0"/>
        <w:autoSpaceDN w:val="0"/>
        <w:adjustRightInd w:val="0"/>
        <w:textAlignment w:val="baseline"/>
        <w:rPr>
          <w:rFonts w:cs="David"/>
          <w:rtl/>
        </w:rPr>
      </w:pPr>
    </w:p>
    <w:p w:rsidR="00000000" w:rsidRDefault="00414CD5">
      <w:pPr>
        <w:jc w:val="center"/>
        <w:rPr>
          <w:rFonts w:cs="David"/>
          <w:b/>
          <w:bCs/>
          <w:noProof w:val="0"/>
          <w:sz w:val="24"/>
          <w:rtl/>
        </w:rPr>
      </w:pPr>
      <w:r>
        <w:rPr>
          <w:rFonts w:cs="David"/>
          <w:sz w:val="24"/>
          <w:rtl/>
        </w:rPr>
        <w:br w:type="page"/>
      </w:r>
      <w:r>
        <w:rPr>
          <w:rFonts w:cs="David"/>
          <w:b/>
          <w:bCs/>
          <w:noProof w:val="0"/>
          <w:sz w:val="24"/>
          <w:rtl/>
        </w:rPr>
        <w:lastRenderedPageBreak/>
        <w:t>קביעת ועדה לדיון</w:t>
      </w:r>
      <w:r>
        <w:rPr>
          <w:rFonts w:cs="David"/>
          <w:b/>
          <w:bCs/>
          <w:noProof w:val="0"/>
          <w:sz w:val="24"/>
          <w:rtl/>
        </w:rPr>
        <w:t xml:space="preserve"> בהצעת חוק בנייה להשכרה (הוראת שעה), התשס"ג-2003-הצעת חברי הכנסת יורי שטרן, מיכאל נודלמן ואריה אלדד (פ/236)</w:t>
      </w:r>
    </w:p>
    <w:p w:rsidR="00000000" w:rsidRDefault="00414CD5">
      <w:pPr>
        <w:pStyle w:val="a8"/>
        <w:overflowPunct w:val="0"/>
        <w:autoSpaceDE w:val="0"/>
        <w:autoSpaceDN w:val="0"/>
        <w:adjustRightInd w:val="0"/>
        <w:textAlignment w:val="baseline"/>
        <w:rPr>
          <w:rFonts w:cs="David"/>
          <w:u w:val="single"/>
          <w:rtl/>
        </w:rPr>
      </w:pPr>
    </w:p>
    <w:p w:rsidR="00000000" w:rsidRDefault="00414CD5">
      <w:pPr>
        <w:pStyle w:val="a8"/>
        <w:overflowPunct w:val="0"/>
        <w:autoSpaceDE w:val="0"/>
        <w:autoSpaceDN w:val="0"/>
        <w:adjustRightInd w:val="0"/>
        <w:textAlignment w:val="baseline"/>
        <w:rPr>
          <w:rFonts w:cs="David"/>
          <w:u w:val="single"/>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לא נדון בהצעת חוק של נסים זאב, כי הוא לא פה. אנחנו נעבור לחוק בנייה להשכרה של חה"כ שטרן, נודלמן ואלדד.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יורי שטרן: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אני רוצ</w:t>
      </w:r>
      <w:r>
        <w:rPr>
          <w:rFonts w:cs="David"/>
          <w:rtl/>
        </w:rPr>
        <w:t xml:space="preserve">ה להעביר את זה לוועדת כלכלה. מדובר במנהל מקרקעי ישראל.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אני רוצה לדבר עם יושב-ראש כלכלה ויושב-ראש כספים לפני שאני מחליט.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יורי שטרן: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חוק של מאיר שטרית בנושא הזה נדון בוועדת כלכלה.</w:t>
      </w:r>
    </w:p>
    <w:p w:rsidR="00000000" w:rsidRDefault="00414CD5">
      <w:pPr>
        <w:pStyle w:val="a8"/>
        <w:overflowPunct w:val="0"/>
        <w:autoSpaceDE w:val="0"/>
        <w:autoSpaceDN w:val="0"/>
        <w:adjustRightInd w:val="0"/>
        <w:jc w:val="center"/>
        <w:textAlignment w:val="baseline"/>
        <w:rPr>
          <w:rFonts w:cs="David"/>
          <w:b/>
          <w:bCs/>
          <w:rtl/>
        </w:rPr>
      </w:pPr>
      <w:r>
        <w:rPr>
          <w:rFonts w:cs="David"/>
          <w:rtl/>
        </w:rPr>
        <w:br w:type="page"/>
      </w:r>
      <w:r>
        <w:rPr>
          <w:rFonts w:cs="David"/>
          <w:b/>
          <w:bCs/>
          <w:rtl/>
        </w:rPr>
        <w:t>קביעת ועדה לדיון בהצעה לסדר היום בנושא: "היערכות מ</w:t>
      </w:r>
      <w:r>
        <w:rPr>
          <w:rFonts w:cs="David"/>
          <w:b/>
          <w:bCs/>
          <w:rtl/>
        </w:rPr>
        <w:t>דינת ישראל להתמודדות עם מכת הארבה", הצעת חברי הכנסת איוב קרא וגילה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r>
        <w:rPr>
          <w:rFonts w:cs="David"/>
          <w:rtl/>
        </w:rPr>
        <w:t>אנחנו עוברים לקביעת ועדה לדיון בהצעה לסדר יום בנושא היערכות מדינת ישראל להתמודדות עם מכת הארבה, של איוב קרא וגילה פינקלשטיין. לאן אתם רוצים להעביר אותה?</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גי</w:t>
      </w:r>
      <w:r>
        <w:rPr>
          <w:rFonts w:cs="David"/>
          <w:u w:val="single"/>
          <w:rtl/>
        </w:rPr>
        <w:t>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לוועדת הפנים.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לאה נס רוצה להעביר את זה לוועדת מדע וטכנולוגיה. מה זה שייך למדע וטכנולוגיה? כלכלה כוללת גם את החקלאות. מה לחקלאות בוועדת הפנים?</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גילה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המצרים היו יכולים למנוע את זה אם היה שיתוף פעולה בינינ</w:t>
      </w:r>
      <w:r>
        <w:rPr>
          <w:rFonts w:cs="David"/>
          <w:rtl/>
        </w:rPr>
        <w:t xml:space="preserve">ו, ולכן אני חושבת שזה מתאים לוועדת הפנים.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אז אפשר להעביר את זה לחוץ וביטחון. את ממש מסבכת בזה.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גילה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 xml:space="preserve">אני חושבת שזה מתאים לוועדת הפנים.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למה לא לוועדת העבודה, הרווחה ובריאות?</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גילה פינקלשטיין: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זה</w:t>
      </w:r>
      <w:r>
        <w:rPr>
          <w:rFonts w:cs="David"/>
          <w:rtl/>
        </w:rPr>
        <w:t xml:space="preserve"> גם מתאים.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לאה נס רוצה להעביר את זה לוועדת המדע והטכנולוגיה, כי מדובר באסון טבע שיש בו פוטנציאל לשואה חקלאית. היא אומרת שהיערכות נכונה חייבת להישען על יצירת בסיס מדעי לשם קבלת החלטות למיגור תופעות הטבע והרסני, וכי הכל נמצא באחריות מכ</w:t>
      </w:r>
      <w:r>
        <w:rPr>
          <w:rFonts w:cs="David"/>
          <w:rtl/>
        </w:rPr>
        <w:t xml:space="preserve">וני המחקר של משרד החקלאות, ומכוני המחקר על פי סעיף 12 לתקנות הכנסת נמצאים בתחום האחריות של ועדת המדע והטכנולוגיה.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גדעון סער:</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יש אספקטים רבים ומגוונים לסוגיה הזו. רק לפני שעה קלה אנחנו הכבדנו על ועדת המדע והטכנולוגיה בכך שסדרה של הצעות חוק הופנו לטיפולה</w:t>
      </w:r>
      <w:r>
        <w:rPr>
          <w:rFonts w:cs="David"/>
          <w:rtl/>
        </w:rPr>
        <w:t xml:space="preserve">. זוהי ועדה שתמיד עומדת לנגד עינינו כוועדה שצריך גם להוקיר וגם לשמור על מעמדה. יחד עם זאת, צריך לראות שלמציעה יש גם עמדה בנושא זה. אני מציעה ללכת לפי כיוונה של המציעה.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מי בעד ועדת הפנים?</w:t>
      </w:r>
    </w:p>
    <w:p w:rsidR="00000000" w:rsidRDefault="00414CD5">
      <w:pPr>
        <w:pStyle w:val="a8"/>
        <w:overflowPunct w:val="0"/>
        <w:autoSpaceDE w:val="0"/>
        <w:autoSpaceDN w:val="0"/>
        <w:adjustRightInd w:val="0"/>
        <w:textAlignment w:val="baseline"/>
        <w:rPr>
          <w:rFonts w:cs="David"/>
          <w:rtl/>
        </w:rPr>
      </w:pPr>
      <w:r>
        <w:rPr>
          <w:rFonts w:cs="David"/>
          <w:rtl/>
        </w:rPr>
        <w:tab/>
      </w:r>
      <w:r>
        <w:rPr>
          <w:rFonts w:cs="David"/>
          <w:rtl/>
        </w:rPr>
        <w:tab/>
      </w:r>
    </w:p>
    <w:p w:rsidR="00000000" w:rsidRDefault="00414CD5">
      <w:pPr>
        <w:pStyle w:val="a8"/>
        <w:overflowPunct w:val="0"/>
        <w:autoSpaceDE w:val="0"/>
        <w:autoSpaceDN w:val="0"/>
        <w:adjustRightInd w:val="0"/>
        <w:jc w:val="center"/>
        <w:textAlignment w:val="baseline"/>
        <w:rPr>
          <w:rFonts w:cs="David"/>
          <w:b/>
          <w:bCs/>
          <w:rtl/>
        </w:rPr>
      </w:pPr>
      <w:r>
        <w:rPr>
          <w:rFonts w:cs="David"/>
          <w:b/>
          <w:bCs/>
          <w:rtl/>
        </w:rPr>
        <w:t>ה צ ב ע ה</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בעד – כולם</w:t>
      </w:r>
    </w:p>
    <w:p w:rsidR="00000000" w:rsidRDefault="00414CD5">
      <w:pPr>
        <w:pStyle w:val="a8"/>
        <w:overflowPunct w:val="0"/>
        <w:autoSpaceDE w:val="0"/>
        <w:autoSpaceDN w:val="0"/>
        <w:adjustRightInd w:val="0"/>
        <w:ind w:left="2835" w:firstLine="567"/>
        <w:textAlignment w:val="baseline"/>
        <w:rPr>
          <w:rFonts w:cs="David"/>
          <w:rtl/>
        </w:rPr>
      </w:pPr>
      <w:r>
        <w:rPr>
          <w:rFonts w:cs="David"/>
          <w:rtl/>
        </w:rPr>
        <w:t xml:space="preserve">      נגד - אין</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w:t>
      </w:r>
      <w:r>
        <w:rPr>
          <w:rFonts w:cs="David"/>
          <w:rtl/>
        </w:rPr>
        <w:t>נמנעים - אין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ההצעה לסדר היום בנושא מכת הארבה תעבור לוועדת הפנים ואיכות הסביבה.</w:t>
      </w:r>
    </w:p>
    <w:p w:rsidR="00000000" w:rsidRDefault="00414CD5">
      <w:pPr>
        <w:pStyle w:val="a8"/>
        <w:overflowPunct w:val="0"/>
        <w:autoSpaceDE w:val="0"/>
        <w:autoSpaceDN w:val="0"/>
        <w:adjustRightInd w:val="0"/>
        <w:jc w:val="center"/>
        <w:textAlignment w:val="baseline"/>
        <w:rPr>
          <w:rFonts w:cs="David"/>
          <w:b/>
          <w:bCs/>
          <w:rtl/>
        </w:rPr>
      </w:pPr>
      <w:r>
        <w:rPr>
          <w:rFonts w:cs="David"/>
          <w:rtl/>
        </w:rPr>
        <w:br w:type="page"/>
      </w:r>
      <w:r>
        <w:rPr>
          <w:rFonts w:cs="David"/>
          <w:b/>
          <w:bCs/>
          <w:rtl/>
        </w:rPr>
        <w:t>בקשה להקדמת הדיון בהצעת חוק לעידוד השקעות הון (תיקון מס' 59), התשס"ה-2004</w:t>
      </w:r>
    </w:p>
    <w:p w:rsidR="00000000" w:rsidRDefault="00414CD5">
      <w:pPr>
        <w:pStyle w:val="a8"/>
        <w:overflowPunct w:val="0"/>
        <w:autoSpaceDE w:val="0"/>
        <w:autoSpaceDN w:val="0"/>
        <w:adjustRightInd w:val="0"/>
        <w:jc w:val="center"/>
        <w:textAlignment w:val="baseline"/>
        <w:rPr>
          <w:rFonts w:cs="David"/>
          <w:u w:val="single"/>
          <w:rtl/>
        </w:rPr>
      </w:pPr>
    </w:p>
    <w:p w:rsidR="00000000" w:rsidRDefault="00414CD5">
      <w:pPr>
        <w:pStyle w:val="a8"/>
        <w:overflowPunct w:val="0"/>
        <w:autoSpaceDE w:val="0"/>
        <w:autoSpaceDN w:val="0"/>
        <w:adjustRightInd w:val="0"/>
        <w:textAlignment w:val="baseline"/>
        <w:rPr>
          <w:rFonts w:cs="David"/>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rtl/>
        </w:rPr>
      </w:pPr>
      <w:r>
        <w:rPr>
          <w:rFonts w:cs="David"/>
          <w:rtl/>
        </w:rPr>
        <w:tab/>
        <w:t>הממשלה מבקשת להביא לדיון בכנסת את הצעת חוק לעידוד השקעות ה</w:t>
      </w:r>
      <w:r>
        <w:rPr>
          <w:rFonts w:cs="David"/>
          <w:rtl/>
        </w:rPr>
        <w:t>ון (תיקון מס' 59) התשס"ה-2004. על פי סעיף 113(ג) מבקשים שוועדת הכנסת תחליט על הקדמת הדיון בהצעת החוק הנ"ל. התכלית להצעה הזו הוא סעיף 18 לחוק לעידוד השקעות הון, שאומר כי אישור תוכנית קובע כי מינהלת מרכז ההשקעות רשאית לפי שיקול דעתה, בהתאם לסכומים שתוקצבו, ל</w:t>
      </w:r>
      <w:r>
        <w:rPr>
          <w:rFonts w:cs="David"/>
          <w:rtl/>
        </w:rPr>
        <w:t xml:space="preserve">אשר עד 30 ביוני 2004 את התוכנית שהוגשה לו או חלק ממנה, אם ראתה שביצועה עשוי לסייע להגשמתה. מי בעד אישור ההצעה? </w:t>
      </w: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jc w:val="center"/>
        <w:textAlignment w:val="baseline"/>
        <w:rPr>
          <w:rFonts w:cs="David"/>
          <w:b/>
          <w:bCs/>
          <w:rtl/>
        </w:rPr>
      </w:pPr>
      <w:r>
        <w:rPr>
          <w:rFonts w:cs="David"/>
          <w:b/>
          <w:bCs/>
          <w:rtl/>
        </w:rPr>
        <w:t>ה צ ב ע ה</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בעד – כולם</w:t>
      </w:r>
    </w:p>
    <w:p w:rsidR="00000000" w:rsidRDefault="00414CD5">
      <w:pPr>
        <w:pStyle w:val="a8"/>
        <w:overflowPunct w:val="0"/>
        <w:autoSpaceDE w:val="0"/>
        <w:autoSpaceDN w:val="0"/>
        <w:adjustRightInd w:val="0"/>
        <w:ind w:left="2835" w:firstLine="567"/>
        <w:textAlignment w:val="baseline"/>
        <w:rPr>
          <w:rFonts w:cs="David"/>
          <w:rtl/>
        </w:rPr>
      </w:pPr>
      <w:r>
        <w:rPr>
          <w:rFonts w:cs="David"/>
          <w:rtl/>
        </w:rPr>
        <w:t xml:space="preserve">      נגד - אין</w:t>
      </w:r>
    </w:p>
    <w:p w:rsidR="00000000" w:rsidRDefault="00414CD5">
      <w:pPr>
        <w:pStyle w:val="a8"/>
        <w:overflowPunct w:val="0"/>
        <w:autoSpaceDE w:val="0"/>
        <w:autoSpaceDN w:val="0"/>
        <w:adjustRightInd w:val="0"/>
        <w:jc w:val="center"/>
        <w:textAlignment w:val="baseline"/>
        <w:rPr>
          <w:rFonts w:cs="David"/>
          <w:rtl/>
        </w:rPr>
      </w:pPr>
      <w:r>
        <w:rPr>
          <w:rFonts w:cs="David"/>
          <w:rtl/>
        </w:rPr>
        <w:t xml:space="preserve">    נמנעים - אין</w:t>
      </w:r>
    </w:p>
    <w:p w:rsidR="00000000" w:rsidRDefault="00414CD5">
      <w:pPr>
        <w:pStyle w:val="a8"/>
        <w:overflowPunct w:val="0"/>
        <w:autoSpaceDE w:val="0"/>
        <w:autoSpaceDN w:val="0"/>
        <w:adjustRightInd w:val="0"/>
        <w:jc w:val="center"/>
        <w:textAlignment w:val="baseline"/>
        <w:rPr>
          <w:rFonts w:cs="David"/>
          <w:u w:val="single"/>
          <w:rtl/>
        </w:rPr>
      </w:pPr>
    </w:p>
    <w:p w:rsidR="00000000" w:rsidRDefault="00414CD5">
      <w:pPr>
        <w:pStyle w:val="a8"/>
        <w:overflowPunct w:val="0"/>
        <w:autoSpaceDE w:val="0"/>
        <w:autoSpaceDN w:val="0"/>
        <w:adjustRightInd w:val="0"/>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היו"ר רוני בר-און:</w:t>
      </w:r>
    </w:p>
    <w:p w:rsidR="00000000" w:rsidRDefault="00414CD5">
      <w:pPr>
        <w:pStyle w:val="a8"/>
        <w:overflowPunct w:val="0"/>
        <w:autoSpaceDE w:val="0"/>
        <w:autoSpaceDN w:val="0"/>
        <w:adjustRightInd w:val="0"/>
        <w:textAlignment w:val="baseline"/>
        <w:rPr>
          <w:rFonts w:cs="David"/>
          <w:u w:val="single"/>
          <w:rtl/>
        </w:rPr>
      </w:pPr>
    </w:p>
    <w:p w:rsidR="00000000" w:rsidRDefault="00414CD5">
      <w:pPr>
        <w:pStyle w:val="a8"/>
        <w:overflowPunct w:val="0"/>
        <w:autoSpaceDE w:val="0"/>
        <w:autoSpaceDN w:val="0"/>
        <w:adjustRightInd w:val="0"/>
        <w:ind w:firstLine="567"/>
        <w:textAlignment w:val="baseline"/>
        <w:rPr>
          <w:rFonts w:cs="David"/>
          <w:rtl/>
        </w:rPr>
      </w:pPr>
      <w:r>
        <w:rPr>
          <w:rFonts w:cs="David"/>
          <w:rtl/>
        </w:rPr>
        <w:t xml:space="preserve">ניתן פטור מחובת הנחה להצעת החוק. תודה רבה, הישיבה נעולה.   </w:t>
      </w:r>
    </w:p>
    <w:p w:rsidR="00000000" w:rsidRDefault="00414CD5">
      <w:pPr>
        <w:pStyle w:val="a8"/>
        <w:overflowPunct w:val="0"/>
        <w:autoSpaceDE w:val="0"/>
        <w:autoSpaceDN w:val="0"/>
        <w:adjustRightInd w:val="0"/>
        <w:ind w:firstLine="567"/>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p>
    <w:p w:rsidR="00000000" w:rsidRDefault="00414CD5">
      <w:pPr>
        <w:pStyle w:val="a8"/>
        <w:overflowPunct w:val="0"/>
        <w:autoSpaceDE w:val="0"/>
        <w:autoSpaceDN w:val="0"/>
        <w:adjustRightInd w:val="0"/>
        <w:ind w:firstLine="567"/>
        <w:textAlignment w:val="baseline"/>
        <w:rPr>
          <w:rFonts w:cs="David"/>
          <w:rtl/>
        </w:rPr>
      </w:pPr>
    </w:p>
    <w:p w:rsidR="00000000" w:rsidRDefault="00414CD5">
      <w:pPr>
        <w:pStyle w:val="a8"/>
        <w:overflowPunct w:val="0"/>
        <w:autoSpaceDE w:val="0"/>
        <w:autoSpaceDN w:val="0"/>
        <w:adjustRightInd w:val="0"/>
        <w:textAlignment w:val="baseline"/>
        <w:rPr>
          <w:rFonts w:cs="David"/>
          <w:u w:val="single"/>
          <w:rtl/>
        </w:rPr>
      </w:pPr>
      <w:r>
        <w:rPr>
          <w:rFonts w:cs="David"/>
          <w:u w:val="single"/>
          <w:rtl/>
        </w:rPr>
        <w:t>הי</w:t>
      </w:r>
      <w:r>
        <w:rPr>
          <w:rFonts w:cs="David"/>
          <w:u w:val="single"/>
          <w:rtl/>
        </w:rPr>
        <w:t>שיבה ננעלה בשעה 10:40.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4CD5">
      <w:pPr>
        <w:rPr>
          <w:rFonts w:cs="David"/>
          <w:sz w:val="24"/>
          <w:rtl/>
        </w:rPr>
      </w:pPr>
      <w:r>
        <w:rPr>
          <w:rFonts w:cs="David"/>
        </w:rPr>
        <w:separator/>
      </w:r>
    </w:p>
  </w:endnote>
  <w:endnote w:type="continuationSeparator" w:id="0">
    <w:p w:rsidR="00000000" w:rsidRDefault="00414CD5">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4CD5">
      <w:pPr>
        <w:rPr>
          <w:rFonts w:cs="David"/>
          <w:sz w:val="24"/>
          <w:rtl/>
        </w:rPr>
      </w:pPr>
      <w:r>
        <w:rPr>
          <w:rFonts w:cs="David"/>
        </w:rPr>
        <w:separator/>
      </w:r>
    </w:p>
  </w:footnote>
  <w:footnote w:type="continuationSeparator" w:id="0">
    <w:p w:rsidR="00000000" w:rsidRDefault="00414CD5">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4CD5">
    <w:pPr>
      <w:pStyle w:val="a3"/>
      <w:framePr w:wrap="auto" w:vAnchor="text" w:hAnchor="margin" w:y="1"/>
      <w:jc w:val="both"/>
      <w:rPr>
        <w:rStyle w:val="a7"/>
        <w:rFonts w:cs="David"/>
        <w:b/>
        <w:bCs/>
        <w:sz w:val="24"/>
        <w:rtl/>
      </w:rPr>
    </w:pPr>
    <w:r>
      <w:rPr>
        <w:rStyle w:val="a7"/>
        <w:rFonts w:cs="David"/>
        <w:b/>
        <w:bCs/>
      </w:rPr>
      <w:fldChar w:fldCharType="begin"/>
    </w:r>
    <w:r>
      <w:rPr>
        <w:rStyle w:val="a7"/>
        <w:rFonts w:cs="David"/>
        <w:b/>
        <w:bCs/>
      </w:rPr>
      <w:instrText xml:space="preserve">PAGE  </w:instrText>
    </w:r>
    <w:r>
      <w:rPr>
        <w:rStyle w:val="a7"/>
        <w:rFonts w:cs="David"/>
        <w:b/>
        <w:bCs/>
      </w:rPr>
      <w:fldChar w:fldCharType="separate"/>
    </w:r>
    <w:r>
      <w:rPr>
        <w:rStyle w:val="a7"/>
        <w:rFonts w:cs="David"/>
        <w:b/>
        <w:bCs/>
        <w:rtl/>
      </w:rPr>
      <w:t>5</w:t>
    </w:r>
    <w:r>
      <w:rPr>
        <w:rStyle w:val="a7"/>
        <w:rFonts w:cs="David"/>
        <w:b/>
        <w:bCs/>
      </w:rPr>
      <w:fldChar w:fldCharType="end"/>
    </w:r>
  </w:p>
  <w:p w:rsidR="00000000" w:rsidRDefault="00414CD5">
    <w:pPr>
      <w:pStyle w:val="a3"/>
      <w:ind w:right="360"/>
      <w:jc w:val="both"/>
      <w:rPr>
        <w:rFonts w:cs="David"/>
        <w:sz w:val="24"/>
        <w:rtl/>
      </w:rPr>
    </w:pPr>
    <w:r>
      <w:rPr>
        <w:rFonts w:cs="David"/>
        <w:sz w:val="24"/>
        <w:rtl/>
      </w:rPr>
      <w:t>ועדת הכנסת</w:t>
    </w:r>
  </w:p>
  <w:p w:rsidR="00000000" w:rsidRDefault="00414CD5">
    <w:pPr>
      <w:pStyle w:val="a3"/>
      <w:ind w:right="360"/>
      <w:jc w:val="both"/>
      <w:rPr>
        <w:rStyle w:val="a7"/>
        <w:rFonts w:cs="David"/>
        <w:sz w:val="24"/>
        <w:rtl/>
      </w:rPr>
    </w:pPr>
    <w:r>
      <w:rPr>
        <w:rFonts w:cs="David"/>
        <w:sz w:val="24"/>
        <w:rtl/>
      </w:rPr>
      <w:t>21.12.2004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32CB8"/>
    <w:multiLevelType w:val="hybridMultilevel"/>
    <w:tmpl w:val="8D74FE9A"/>
    <w:lvl w:ilvl="0" w:tplc="040D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E139EA"/>
    <w:multiLevelType w:val="hybridMultilevel"/>
    <w:tmpl w:val="8FD2E226"/>
    <w:lvl w:ilvl="0" w:tplc="645A595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CD5"/>
    <w:rsid w:val="0041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691A056-81AB-4D17-844D-D4306A2B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tabs>
        <w:tab w:val="left" w:pos="1221"/>
      </w:tabs>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noProof/>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noProof/>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noProof/>
      <w:sz w:val="26"/>
      <w:szCs w:val="26"/>
      <w:lang w:eastAsia="he-IL"/>
    </w:rPr>
  </w:style>
  <w:style w:type="character" w:customStyle="1" w:styleId="40">
    <w:name w:val="כותרת 4 תו"/>
    <w:basedOn w:val="a0"/>
    <w:link w:val="4"/>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noProof/>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noProof/>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rPr>
      <w:b/>
      <w:bCs/>
      <w:u w:val="single"/>
    </w:rPr>
  </w:style>
  <w:style w:type="character" w:customStyle="1" w:styleId="22">
    <w:name w:val="גוף טקסט 2 תו"/>
    <w:basedOn w:val="a0"/>
    <w:link w:val="21"/>
    <w:uiPriority w:val="99"/>
    <w:semiHidden/>
    <w:rPr>
      <w:rFonts w:ascii="Times New Roman" w:hAnsi="Times New Roman" w:cs="Times New Roman"/>
      <w:noProof/>
      <w:szCs w:val="24"/>
      <w:lang w:eastAsia="he-IL"/>
    </w:rPr>
  </w:style>
  <w:style w:type="paragraph" w:styleId="a8">
    <w:name w:val="Body Text"/>
    <w:basedOn w:val="a"/>
    <w:link w:val="a9"/>
    <w:uiPriority w:val="99"/>
    <w:pPr>
      <w:overflowPunct/>
      <w:autoSpaceDE/>
      <w:autoSpaceDN/>
      <w:adjustRightInd/>
      <w:textAlignment w:val="auto"/>
    </w:pPr>
    <w:rPr>
      <w:noProof w:val="0"/>
      <w:sz w:val="24"/>
    </w:rPr>
  </w:style>
  <w:style w:type="character" w:customStyle="1" w:styleId="a9">
    <w:name w:val="גוף טקסט תו"/>
    <w:basedOn w:val="a0"/>
    <w:link w:val="a8"/>
    <w:uiPriority w:val="99"/>
    <w:semiHidden/>
    <w:rPr>
      <w:rFonts w:ascii="Times New Roman" w:hAnsi="Times New Roman" w:cs="Times New Roman"/>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8C03C-E809-47DD-B2F5-CC348F40421F}"/>
</file>

<file path=customXml/itemProps2.xml><?xml version="1.0" encoding="utf-8"?>
<ds:datastoreItem xmlns:ds="http://schemas.openxmlformats.org/officeDocument/2006/customXml" ds:itemID="{1B229202-29D0-4052-8649-621D32861E0A}"/>
</file>

<file path=customXml/itemProps3.xml><?xml version="1.0" encoding="utf-8"?>
<ds:datastoreItem xmlns:ds="http://schemas.openxmlformats.org/officeDocument/2006/customXml" ds:itemID="{6D463A22-0EC9-4917-8A55-AA5524DE6CB7}"/>
</file>

<file path=docProps/app.xml><?xml version="1.0" encoding="utf-8"?>
<Properties xmlns="http://schemas.openxmlformats.org/officeDocument/2006/extended-properties" xmlns:vt="http://schemas.openxmlformats.org/officeDocument/2006/docPropsVTypes">
  <Template>Normal.dotm</Template>
  <TotalTime>0</TotalTime>
  <Pages>6</Pages>
  <Words>1280</Words>
  <Characters>6404</Characters>
  <Application>Microsoft Office Word</Application>
  <DocSecurity>0</DocSecurity>
  <Lines>53</Lines>
  <Paragraphs>15</Paragraphs>
  <ScaleCrop>false</ScaleCrop>
  <Company>כנסת</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העברת הצ"ח מוועדה לוועדה, קביעת ועדה לדיון, הקדמת הדיון</dc:title>
  <dc:subject/>
  <dc:creator>p_maital</dc:creator>
  <cp:keywords/>
  <dc:description/>
  <cp:lastModifiedBy>אינדה נובומינסקי</cp:lastModifiedBy>
  <cp:revision>2</cp:revision>
  <cp:lastPrinted>2006-07-12T20:48:00Z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03906706</vt:lpwstr>
  </property>
  <property fmtid="{D5CDD505-2E9C-101B-9397-08002B2CF9AE}" pid="4" name="SDDocDate">
    <vt:lpwstr>2006-07-13T08:00:00Z</vt:lpwstr>
  </property>
  <property fmtid="{D5CDD505-2E9C-101B-9397-08002B2CF9AE}" pid="5" name="SDHebDate">
    <vt:lpwstr>י"ז בתמוז, התשס"ו</vt:lpwstr>
  </property>
  <property fmtid="{D5CDD505-2E9C-101B-9397-08002B2CF9AE}" pid="6" name="SDCategories">
    <vt:lpwstr>:דף הבית:נושאים:פרוטוקולי ועדות הכנסת:ועדות קבועות:ועדת הכנסת;#</vt:lpwstr>
  </property>
  <property fmtid="{D5CDD505-2E9C-101B-9397-08002B2CF9AE}" pid="7" name="MisYeshiva">
    <vt:lpwstr>189.000000000000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2004-12-21T08:00:00Z</vt:lpwstr>
  </property>
  <property fmtid="{D5CDD505-2E9C-101B-9397-08002B2CF9AE}" pid="11" name="שעת ישיבה">
    <vt:lpwstr>10:00</vt:lpwstr>
  </property>
  <property fmtid="{D5CDD505-2E9C-101B-9397-08002B2CF9AE}" pid="12" name="GetLastModified">
    <vt:lpwstr>7/13/2006 9:19:17 AM</vt:lpwstr>
  </property>
  <property fmtid="{D5CDD505-2E9C-101B-9397-08002B2CF9AE}" pid="13" name="ContentTypeId">
    <vt:lpwstr>0x0101008FCE1D2CB68F9D4CB5270FF169E39A74</vt:lpwstr>
  </property>
  <property fmtid="{D5CDD505-2E9C-101B-9397-08002B2CF9AE}" pid="14" name="SanhedrinItemID">
    <vt:r8>85491</vt:r8>
  </property>
  <property fmtid="{D5CDD505-2E9C-101B-9397-08002B2CF9AE}" pid="15" name="SanhedrinDocumentType">
    <vt:r8>167</vt:r8>
  </property>
</Properties>
</file>