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50147">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50147">
      <w:pPr>
        <w:rPr>
          <w:rFonts w:cs="David"/>
          <w:b/>
          <w:bCs/>
          <w:sz w:val="24"/>
          <w:rtl/>
        </w:rPr>
      </w:pPr>
      <w:r>
        <w:rPr>
          <w:rFonts w:cs="David"/>
          <w:b/>
          <w:bCs/>
          <w:sz w:val="24"/>
          <w:rtl/>
        </w:rPr>
        <w:t>מושב שלישי</w:t>
      </w:r>
    </w:p>
    <w:p w:rsidR="00000000" w:rsidRDefault="00350147">
      <w:pPr>
        <w:rPr>
          <w:rFonts w:cs="David"/>
          <w:b/>
          <w:bCs/>
          <w:sz w:val="24"/>
          <w:rtl/>
        </w:rPr>
      </w:pPr>
    </w:p>
    <w:p w:rsidR="00000000" w:rsidRDefault="00350147">
      <w:pPr>
        <w:rPr>
          <w:rFonts w:cs="David"/>
          <w:b/>
          <w:bCs/>
          <w:sz w:val="24"/>
          <w:rtl/>
        </w:rPr>
      </w:pPr>
    </w:p>
    <w:p w:rsidR="00000000" w:rsidRDefault="00350147">
      <w:pPr>
        <w:rPr>
          <w:rFonts w:cs="David"/>
          <w:b/>
          <w:bCs/>
          <w:sz w:val="24"/>
          <w:rtl/>
        </w:rPr>
      </w:pPr>
    </w:p>
    <w:p w:rsidR="00000000" w:rsidRDefault="00350147">
      <w:pPr>
        <w:rPr>
          <w:rFonts w:cs="David"/>
          <w:b/>
          <w:bCs/>
          <w:sz w:val="24"/>
          <w:rtl/>
        </w:rPr>
      </w:pPr>
    </w:p>
    <w:p w:rsidR="00000000" w:rsidRDefault="00350147">
      <w:pPr>
        <w:tabs>
          <w:tab w:val="left" w:pos="1221"/>
        </w:tabs>
        <w:jc w:val="center"/>
        <w:rPr>
          <w:rFonts w:cs="David"/>
          <w:b/>
          <w:bCs/>
          <w:sz w:val="24"/>
          <w:rtl/>
        </w:rPr>
      </w:pPr>
      <w:r>
        <w:rPr>
          <w:rFonts w:cs="David"/>
          <w:b/>
          <w:bCs/>
          <w:sz w:val="24"/>
          <w:rtl/>
        </w:rPr>
        <w:t>פרוטוקול מס' 215</w:t>
      </w:r>
    </w:p>
    <w:p w:rsidR="00000000" w:rsidRDefault="00350147">
      <w:pPr>
        <w:tabs>
          <w:tab w:val="left" w:pos="1221"/>
        </w:tabs>
        <w:jc w:val="center"/>
        <w:rPr>
          <w:rFonts w:cs="David"/>
          <w:b/>
          <w:bCs/>
          <w:sz w:val="24"/>
          <w:rtl/>
        </w:rPr>
      </w:pPr>
      <w:r>
        <w:rPr>
          <w:rFonts w:cs="David"/>
          <w:b/>
          <w:bCs/>
          <w:sz w:val="24"/>
          <w:rtl/>
        </w:rPr>
        <w:t xml:space="preserve">מישיבת ועדת הכנסת </w:t>
      </w:r>
    </w:p>
    <w:p w:rsidR="00000000" w:rsidRDefault="00350147">
      <w:pPr>
        <w:tabs>
          <w:tab w:val="left" w:pos="1221"/>
        </w:tabs>
        <w:jc w:val="center"/>
        <w:rPr>
          <w:rFonts w:cs="David"/>
          <w:b/>
          <w:bCs/>
          <w:sz w:val="24"/>
          <w:u w:val="single"/>
          <w:rtl/>
        </w:rPr>
      </w:pPr>
      <w:r>
        <w:rPr>
          <w:rFonts w:cs="David"/>
          <w:b/>
          <w:bCs/>
          <w:sz w:val="24"/>
          <w:u w:val="single"/>
          <w:rtl/>
        </w:rPr>
        <w:t xml:space="preserve">שהתקיימה ביום שני י"ט באדר א' התשס"ה (28 בפברואר </w:t>
      </w:r>
      <w:r>
        <w:rPr>
          <w:rFonts w:cs="David"/>
          <w:b/>
          <w:bCs/>
          <w:sz w:val="24"/>
          <w:u w:val="single"/>
          <w:rtl/>
        </w:rPr>
        <w:t>2005) בשעה 19:45</w:t>
      </w:r>
    </w:p>
    <w:p w:rsidR="00000000" w:rsidRDefault="00350147">
      <w:pPr>
        <w:tabs>
          <w:tab w:val="left" w:pos="1221"/>
        </w:tabs>
        <w:jc w:val="center"/>
        <w:rPr>
          <w:rFonts w:cs="David"/>
          <w:b/>
          <w:bCs/>
          <w:sz w:val="24"/>
          <w:u w:val="single"/>
          <w:rtl/>
        </w:rPr>
      </w:pPr>
    </w:p>
    <w:p w:rsidR="00000000" w:rsidRDefault="00350147">
      <w:pPr>
        <w:tabs>
          <w:tab w:val="left" w:pos="1221"/>
        </w:tabs>
        <w:jc w:val="center"/>
        <w:rPr>
          <w:rFonts w:cs="David"/>
          <w:b/>
          <w:bCs/>
          <w:sz w:val="24"/>
          <w:u w:val="single"/>
          <w:rtl/>
        </w:rPr>
      </w:pPr>
    </w:p>
    <w:p w:rsidR="00000000" w:rsidRDefault="00350147">
      <w:pPr>
        <w:tabs>
          <w:tab w:val="left" w:pos="1221"/>
        </w:tabs>
        <w:rPr>
          <w:rFonts w:cs="David"/>
          <w:b/>
          <w:bCs/>
          <w:sz w:val="24"/>
          <w:rtl/>
        </w:rPr>
      </w:pPr>
      <w:r>
        <w:rPr>
          <w:rFonts w:cs="David"/>
          <w:b/>
          <w:bCs/>
          <w:sz w:val="24"/>
          <w:u w:val="single"/>
          <w:rtl/>
        </w:rPr>
        <w:t>סדר היום</w:t>
      </w:r>
      <w:r>
        <w:rPr>
          <w:rFonts w:cs="David"/>
          <w:sz w:val="24"/>
          <w:rtl/>
        </w:rPr>
        <w:t xml:space="preserve">: </w:t>
      </w:r>
      <w:r>
        <w:rPr>
          <w:rFonts w:cs="David"/>
          <w:b/>
          <w:bCs/>
          <w:sz w:val="24"/>
          <w:rtl/>
        </w:rPr>
        <w:t xml:space="preserve">בקשת יו"ר ועדת הפנים ואיכות הסביבה להקדמת הדיון בהצעת חוק קביעת הזמן </w:t>
      </w:r>
    </w:p>
    <w:p w:rsidR="00000000" w:rsidRDefault="00350147">
      <w:pPr>
        <w:tabs>
          <w:tab w:val="left" w:pos="1221"/>
        </w:tabs>
        <w:rPr>
          <w:rFonts w:cs="David"/>
          <w:b/>
          <w:bCs/>
          <w:sz w:val="24"/>
          <w:rtl/>
        </w:rPr>
      </w:pPr>
      <w:r>
        <w:rPr>
          <w:rFonts w:cs="David"/>
          <w:b/>
          <w:bCs/>
          <w:sz w:val="24"/>
          <w:rtl/>
        </w:rPr>
        <w:t xml:space="preserve">                  (תיקון), התשס"ה – 2005 – לפני הקריאה השנייה והשלישית.</w:t>
      </w:r>
    </w:p>
    <w:p w:rsidR="00000000" w:rsidRDefault="00350147">
      <w:pPr>
        <w:rPr>
          <w:rFonts w:cs="David"/>
          <w:sz w:val="24"/>
          <w:rtl/>
        </w:rPr>
      </w:pPr>
    </w:p>
    <w:p w:rsidR="00000000" w:rsidRDefault="00350147">
      <w:pPr>
        <w:rPr>
          <w:rFonts w:cs="David"/>
          <w:sz w:val="24"/>
          <w:rtl/>
        </w:rPr>
      </w:pPr>
    </w:p>
    <w:p w:rsidR="00000000" w:rsidRDefault="00350147">
      <w:pPr>
        <w:rPr>
          <w:rFonts w:cs="David"/>
          <w:b/>
          <w:bCs/>
          <w:sz w:val="24"/>
          <w:u w:val="single"/>
          <w:rtl/>
        </w:rPr>
      </w:pPr>
      <w:r>
        <w:rPr>
          <w:rFonts w:cs="David"/>
          <w:b/>
          <w:bCs/>
          <w:sz w:val="24"/>
          <w:u w:val="single"/>
          <w:rtl/>
        </w:rPr>
        <w:t>נכחו</w:t>
      </w:r>
      <w:r>
        <w:rPr>
          <w:rFonts w:cs="David"/>
          <w:sz w:val="24"/>
          <w:rtl/>
        </w:rPr>
        <w:t>:</w:t>
      </w:r>
    </w:p>
    <w:p w:rsidR="00000000" w:rsidRDefault="00350147">
      <w:pPr>
        <w:rPr>
          <w:rFonts w:cs="David"/>
          <w:sz w:val="24"/>
          <w:rtl/>
        </w:rPr>
      </w:pPr>
    </w:p>
    <w:p w:rsidR="00000000" w:rsidRDefault="00350147">
      <w:pPr>
        <w:tabs>
          <w:tab w:val="left" w:pos="1788"/>
        </w:tabs>
        <w:rPr>
          <w:rFonts w:cs="David"/>
          <w:sz w:val="24"/>
          <w:rtl/>
        </w:rPr>
      </w:pPr>
      <w:r>
        <w:rPr>
          <w:rFonts w:cs="David"/>
          <w:b/>
          <w:bCs/>
          <w:sz w:val="24"/>
          <w:u w:val="single"/>
          <w:rtl/>
        </w:rPr>
        <w:t>חברי הוועדה</w:t>
      </w:r>
      <w:r>
        <w:rPr>
          <w:rFonts w:cs="David"/>
          <w:sz w:val="24"/>
          <w:rtl/>
        </w:rPr>
        <w:t>:</w:t>
      </w:r>
    </w:p>
    <w:p w:rsidR="00000000" w:rsidRDefault="00350147">
      <w:pPr>
        <w:rPr>
          <w:rFonts w:cs="David"/>
          <w:sz w:val="24"/>
          <w:rtl/>
        </w:rPr>
      </w:pPr>
      <w:r>
        <w:rPr>
          <w:rFonts w:cs="David"/>
          <w:sz w:val="24"/>
          <w:rtl/>
        </w:rPr>
        <w:t>רוני בר-און – היו"ר</w:t>
      </w:r>
    </w:p>
    <w:p w:rsidR="00000000" w:rsidRDefault="00350147">
      <w:pPr>
        <w:rPr>
          <w:rFonts w:cs="David"/>
          <w:sz w:val="24"/>
          <w:rtl/>
        </w:rPr>
      </w:pPr>
      <w:r>
        <w:rPr>
          <w:rFonts w:cs="David"/>
          <w:sz w:val="24"/>
          <w:rtl/>
        </w:rPr>
        <w:t>יצחק כהן</w:t>
      </w:r>
    </w:p>
    <w:p w:rsidR="00000000" w:rsidRDefault="00350147">
      <w:pPr>
        <w:rPr>
          <w:rFonts w:cs="David"/>
          <w:sz w:val="24"/>
          <w:rtl/>
        </w:rPr>
      </w:pPr>
      <w:r>
        <w:rPr>
          <w:rFonts w:cs="David"/>
          <w:sz w:val="24"/>
          <w:rtl/>
        </w:rPr>
        <w:t xml:space="preserve">עמרי שרון </w:t>
      </w:r>
    </w:p>
    <w:p w:rsidR="00000000" w:rsidRDefault="00350147">
      <w:pPr>
        <w:rPr>
          <w:rFonts w:cs="David"/>
          <w:sz w:val="24"/>
          <w:rtl/>
        </w:rPr>
      </w:pPr>
      <w:r>
        <w:rPr>
          <w:rFonts w:cs="David"/>
          <w:sz w:val="24"/>
          <w:rtl/>
        </w:rPr>
        <w:t xml:space="preserve">יאיר פרץ </w:t>
      </w:r>
    </w:p>
    <w:p w:rsidR="00000000" w:rsidRDefault="00350147">
      <w:pPr>
        <w:rPr>
          <w:rFonts w:cs="David"/>
          <w:sz w:val="24"/>
          <w:rtl/>
        </w:rPr>
      </w:pPr>
      <w:r>
        <w:rPr>
          <w:rFonts w:cs="David"/>
          <w:sz w:val="24"/>
          <w:rtl/>
        </w:rPr>
        <w:t xml:space="preserve">גדעון סער </w:t>
      </w:r>
    </w:p>
    <w:p w:rsidR="00000000" w:rsidRDefault="00350147">
      <w:pPr>
        <w:rPr>
          <w:rFonts w:cs="David"/>
          <w:sz w:val="24"/>
          <w:rtl/>
        </w:rPr>
      </w:pPr>
      <w:r>
        <w:rPr>
          <w:rFonts w:cs="David"/>
          <w:sz w:val="24"/>
          <w:rtl/>
        </w:rPr>
        <w:t>ענ</w:t>
      </w:r>
      <w:r>
        <w:rPr>
          <w:rFonts w:cs="David"/>
          <w:sz w:val="24"/>
          <w:rtl/>
        </w:rPr>
        <w:t>בל גבריאלי</w:t>
      </w:r>
    </w:p>
    <w:p w:rsidR="00000000" w:rsidRDefault="00350147">
      <w:pPr>
        <w:rPr>
          <w:rFonts w:cs="David"/>
          <w:sz w:val="24"/>
          <w:rtl/>
        </w:rPr>
      </w:pPr>
      <w:r>
        <w:rPr>
          <w:rFonts w:cs="David"/>
          <w:sz w:val="24"/>
          <w:rtl/>
        </w:rPr>
        <w:t>איתן כבל</w:t>
      </w:r>
    </w:p>
    <w:p w:rsidR="00000000" w:rsidRDefault="00350147">
      <w:pPr>
        <w:rPr>
          <w:rFonts w:cs="David"/>
          <w:sz w:val="24"/>
          <w:rtl/>
        </w:rPr>
      </w:pPr>
    </w:p>
    <w:p w:rsidR="00000000" w:rsidRDefault="00350147">
      <w:pPr>
        <w:rPr>
          <w:rFonts w:cs="David"/>
          <w:sz w:val="24"/>
          <w:rtl/>
        </w:rPr>
      </w:pPr>
    </w:p>
    <w:p w:rsidR="00000000" w:rsidRDefault="00350147">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350147">
      <w:pPr>
        <w:rPr>
          <w:rFonts w:cs="David"/>
          <w:sz w:val="24"/>
          <w:rtl/>
        </w:rPr>
      </w:pPr>
      <w:r>
        <w:rPr>
          <w:rFonts w:cs="David"/>
          <w:sz w:val="24"/>
          <w:rtl/>
        </w:rPr>
        <w:t>גאלב מג'אדלה</w:t>
      </w:r>
      <w:r>
        <w:rPr>
          <w:rFonts w:cs="David"/>
          <w:sz w:val="24"/>
          <w:rtl/>
        </w:rPr>
        <w:tab/>
        <w:t xml:space="preserve"> – יו"ר ועדת הפנים</w:t>
      </w:r>
    </w:p>
    <w:p w:rsidR="00000000" w:rsidRDefault="00350147">
      <w:pPr>
        <w:rPr>
          <w:rFonts w:cs="David"/>
          <w:sz w:val="24"/>
          <w:rtl/>
        </w:rPr>
      </w:pPr>
      <w:r>
        <w:rPr>
          <w:rFonts w:cs="David"/>
          <w:sz w:val="24"/>
          <w:rtl/>
        </w:rPr>
        <w:t>יחיאל חזן</w:t>
      </w:r>
    </w:p>
    <w:p w:rsidR="00000000" w:rsidRDefault="00350147">
      <w:pPr>
        <w:rPr>
          <w:rFonts w:cs="David"/>
          <w:sz w:val="24"/>
          <w:rtl/>
        </w:rPr>
      </w:pPr>
      <w:r>
        <w:rPr>
          <w:rFonts w:cs="David"/>
          <w:sz w:val="24"/>
          <w:rtl/>
        </w:rPr>
        <w:t>רוחמה אברהם</w:t>
      </w:r>
    </w:p>
    <w:p w:rsidR="00000000" w:rsidRDefault="00350147">
      <w:pPr>
        <w:rPr>
          <w:rFonts w:cs="David"/>
          <w:sz w:val="24"/>
          <w:rtl/>
        </w:rPr>
      </w:pPr>
      <w:r>
        <w:rPr>
          <w:rFonts w:cs="David"/>
          <w:sz w:val="24"/>
          <w:rtl/>
        </w:rPr>
        <w:t>מגלי והבה</w:t>
      </w:r>
    </w:p>
    <w:p w:rsidR="00000000" w:rsidRDefault="00350147">
      <w:pPr>
        <w:rPr>
          <w:rFonts w:cs="David"/>
          <w:sz w:val="24"/>
          <w:rtl/>
        </w:rPr>
      </w:pPr>
      <w:r>
        <w:rPr>
          <w:rFonts w:cs="David"/>
          <w:sz w:val="24"/>
          <w:rtl/>
        </w:rPr>
        <w:t>משה גפני</w:t>
      </w:r>
    </w:p>
    <w:p w:rsidR="00000000" w:rsidRDefault="00350147">
      <w:pPr>
        <w:rPr>
          <w:rFonts w:cs="David"/>
          <w:sz w:val="24"/>
          <w:rtl/>
        </w:rPr>
      </w:pPr>
      <w:r>
        <w:rPr>
          <w:rFonts w:cs="David"/>
          <w:sz w:val="24"/>
          <w:rtl/>
        </w:rPr>
        <w:t>ניסן סלומינסקי</w:t>
      </w:r>
    </w:p>
    <w:p w:rsidR="00000000" w:rsidRDefault="00350147">
      <w:pPr>
        <w:rPr>
          <w:rFonts w:cs="David"/>
          <w:sz w:val="24"/>
          <w:rtl/>
        </w:rPr>
      </w:pPr>
      <w:r>
        <w:rPr>
          <w:rFonts w:cs="David"/>
          <w:sz w:val="24"/>
          <w:rtl/>
        </w:rPr>
        <w:t>מירי פרנקל-שור</w:t>
      </w:r>
      <w:r>
        <w:rPr>
          <w:rFonts w:cs="David"/>
          <w:sz w:val="24"/>
          <w:rtl/>
        </w:rPr>
        <w:tab/>
        <w:t xml:space="preserve"> – יועצת משפטית, ועדת הפנים</w:t>
      </w:r>
    </w:p>
    <w:p w:rsidR="00000000" w:rsidRDefault="00350147">
      <w:pPr>
        <w:rPr>
          <w:rFonts w:cs="David"/>
          <w:sz w:val="24"/>
          <w:rtl/>
        </w:rPr>
      </w:pPr>
    </w:p>
    <w:p w:rsidR="00000000" w:rsidRDefault="00350147">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ארבל אסטרחן</w:t>
      </w:r>
    </w:p>
    <w:p w:rsidR="00000000" w:rsidRDefault="00350147">
      <w:pPr>
        <w:rPr>
          <w:rFonts w:cs="David"/>
          <w:sz w:val="24"/>
          <w:rtl/>
        </w:rPr>
      </w:pPr>
    </w:p>
    <w:p w:rsidR="00000000" w:rsidRDefault="00350147">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350147">
      <w:pPr>
        <w:rPr>
          <w:rFonts w:cs="David"/>
          <w:sz w:val="24"/>
          <w:rtl/>
        </w:rPr>
      </w:pPr>
    </w:p>
    <w:p w:rsidR="00000000" w:rsidRDefault="00350147">
      <w:pPr>
        <w:rPr>
          <w:rFonts w:cs="David"/>
          <w:sz w:val="24"/>
          <w:rtl/>
        </w:rPr>
      </w:pPr>
      <w:r>
        <w:rPr>
          <w:rFonts w:cs="David"/>
          <w:b/>
          <w:bCs/>
          <w:sz w:val="24"/>
          <w:u w:val="single"/>
          <w:rtl/>
        </w:rPr>
        <w:t>רשמת פרלמנטרית:</w:t>
      </w:r>
      <w:r>
        <w:rPr>
          <w:rFonts w:cs="David"/>
          <w:sz w:val="24"/>
          <w:rtl/>
        </w:rPr>
        <w:t xml:space="preserve"> שרון רפאלי</w:t>
      </w:r>
    </w:p>
    <w:p w:rsidR="00000000" w:rsidRDefault="00350147">
      <w:pPr>
        <w:tabs>
          <w:tab w:val="left" w:pos="1221"/>
        </w:tabs>
        <w:jc w:val="center"/>
        <w:rPr>
          <w:rFonts w:cs="David"/>
          <w:b/>
          <w:bCs/>
          <w:sz w:val="24"/>
          <w:u w:val="single"/>
          <w:rtl/>
        </w:rPr>
      </w:pPr>
      <w:r>
        <w:rPr>
          <w:rFonts w:cs="David"/>
          <w:sz w:val="24"/>
          <w:rtl/>
        </w:rPr>
        <w:br w:type="page"/>
      </w:r>
      <w:r>
        <w:rPr>
          <w:rFonts w:cs="David"/>
          <w:b/>
          <w:bCs/>
          <w:sz w:val="24"/>
          <w:u w:val="single"/>
          <w:rtl/>
        </w:rPr>
        <w:lastRenderedPageBreak/>
        <w:t>בקשת יו"ר ו</w:t>
      </w:r>
      <w:r>
        <w:rPr>
          <w:rFonts w:cs="David"/>
          <w:b/>
          <w:bCs/>
          <w:sz w:val="24"/>
          <w:u w:val="single"/>
          <w:rtl/>
        </w:rPr>
        <w:t>עדת הפנים ואיכות הסביבה להקדמת הדיון בהצעת חוק קביעת הזמן</w:t>
      </w:r>
    </w:p>
    <w:p w:rsidR="00000000" w:rsidRDefault="00350147">
      <w:pPr>
        <w:ind w:left="1134"/>
        <w:rPr>
          <w:rFonts w:cs="David"/>
          <w:b/>
          <w:bCs/>
          <w:sz w:val="24"/>
          <w:u w:val="single"/>
          <w:rtl/>
        </w:rPr>
      </w:pPr>
      <w:r>
        <w:rPr>
          <w:rFonts w:cs="David"/>
          <w:b/>
          <w:bCs/>
          <w:sz w:val="24"/>
          <w:rtl/>
        </w:rPr>
        <w:t xml:space="preserve">      </w:t>
      </w:r>
      <w:r>
        <w:rPr>
          <w:rFonts w:cs="David"/>
          <w:b/>
          <w:bCs/>
          <w:sz w:val="24"/>
          <w:u w:val="single"/>
          <w:rtl/>
        </w:rPr>
        <w:t>(תיקון), התשס"ה – 2005 – לפני הקריאה השנייה והשלישית</w:t>
      </w:r>
    </w:p>
    <w:p w:rsidR="00000000" w:rsidRDefault="00350147">
      <w:pPr>
        <w:rPr>
          <w:rFonts w:cs="David"/>
          <w:b/>
          <w:bCs/>
          <w:sz w:val="24"/>
          <w:u w:val="single"/>
          <w:rtl/>
        </w:rPr>
      </w:pPr>
    </w:p>
    <w:p w:rsidR="00000000" w:rsidRDefault="00350147">
      <w:pPr>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sz w:val="24"/>
          <w:rtl/>
        </w:rPr>
        <w:tab/>
        <w:t xml:space="preserve">אני מתכבד לפתוח את ישיבת ועדת הכנסת מספר 215. תודה שהגעתם בהתראה כל-כך קצרה. </w:t>
      </w:r>
    </w:p>
    <w:p w:rsidR="00000000" w:rsidRDefault="00350147">
      <w:pPr>
        <w:rPr>
          <w:rFonts w:cs="David"/>
          <w:sz w:val="24"/>
          <w:rtl/>
        </w:rPr>
      </w:pPr>
    </w:p>
    <w:p w:rsidR="00000000" w:rsidRDefault="00350147">
      <w:pPr>
        <w:rPr>
          <w:rFonts w:cs="David"/>
          <w:sz w:val="24"/>
          <w:rtl/>
        </w:rPr>
      </w:pPr>
      <w:r>
        <w:rPr>
          <w:rFonts w:cs="David"/>
          <w:sz w:val="24"/>
          <w:rtl/>
        </w:rPr>
        <w:tab/>
        <w:t>היום היה אמור לעלות לקריאה שלישית חוק</w:t>
      </w:r>
      <w:r>
        <w:rPr>
          <w:rFonts w:cs="David"/>
          <w:sz w:val="24"/>
          <w:rtl/>
        </w:rPr>
        <w:t xml:space="preserve"> קביעת זמן (תיקון) – התשס"ה 2005 שעניינו כמו שאנחנו קוראים במקומותינו – שעון קיץ; אף על פי שכותרת השוליים היא מצחיקה: "הקדמת הזמן בישראל".</w:t>
      </w:r>
    </w:p>
    <w:p w:rsidR="00000000" w:rsidRDefault="00350147">
      <w:pPr>
        <w:rPr>
          <w:rFonts w:cs="David"/>
          <w:sz w:val="24"/>
          <w:rtl/>
        </w:rPr>
      </w:pPr>
    </w:p>
    <w:p w:rsidR="00000000" w:rsidRDefault="00350147">
      <w:pPr>
        <w:rPr>
          <w:rFonts w:cs="David"/>
          <w:sz w:val="24"/>
          <w:u w:val="single"/>
          <w:rtl/>
        </w:rPr>
      </w:pPr>
      <w:r>
        <w:rPr>
          <w:rFonts w:cs="David"/>
          <w:sz w:val="24"/>
          <w:u w:val="single"/>
          <w:rtl/>
        </w:rPr>
        <w:t>מירי פרנקל-שור:</w:t>
      </w:r>
    </w:p>
    <w:p w:rsidR="00000000" w:rsidRDefault="00350147">
      <w:pPr>
        <w:rPr>
          <w:rFonts w:cs="David"/>
          <w:sz w:val="24"/>
          <w:u w:val="single"/>
          <w:rtl/>
        </w:rPr>
      </w:pPr>
    </w:p>
    <w:p w:rsidR="00000000" w:rsidRDefault="00350147">
      <w:pPr>
        <w:rPr>
          <w:rFonts w:cs="David"/>
          <w:sz w:val="24"/>
          <w:rtl/>
        </w:rPr>
      </w:pPr>
      <w:r>
        <w:rPr>
          <w:rFonts w:cs="David"/>
          <w:sz w:val="24"/>
          <w:rtl/>
        </w:rPr>
        <w:tab/>
        <w:t>כך היא מוגדרת.</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בסדר גמור. רק במדינת ישראל המחוקק שולט בזמן: עוצר את הזמן מלכ</w:t>
      </w:r>
      <w:r>
        <w:rPr>
          <w:rFonts w:cs="David"/>
          <w:sz w:val="24"/>
          <w:rtl/>
        </w:rPr>
        <w:t>ת ומקדים אותו. כך או כך, נפל שיבוש בניסוח.</w:t>
      </w:r>
    </w:p>
    <w:p w:rsidR="00000000" w:rsidRDefault="00350147">
      <w:pPr>
        <w:rPr>
          <w:rFonts w:cs="David"/>
          <w:sz w:val="24"/>
          <w:rtl/>
        </w:rPr>
      </w:pPr>
    </w:p>
    <w:p w:rsidR="00000000" w:rsidRDefault="00350147">
      <w:pPr>
        <w:rPr>
          <w:rFonts w:cs="David"/>
          <w:sz w:val="24"/>
          <w:u w:val="single"/>
          <w:rtl/>
        </w:rPr>
      </w:pPr>
      <w:r>
        <w:rPr>
          <w:rFonts w:cs="David"/>
          <w:sz w:val="24"/>
          <w:u w:val="single"/>
          <w:rtl/>
        </w:rPr>
        <w:t>מירי פרנקל-שור:</w:t>
      </w:r>
    </w:p>
    <w:p w:rsidR="00000000" w:rsidRDefault="00350147">
      <w:pPr>
        <w:rPr>
          <w:rFonts w:cs="David"/>
          <w:sz w:val="24"/>
          <w:u w:val="single"/>
          <w:rtl/>
        </w:rPr>
      </w:pPr>
    </w:p>
    <w:p w:rsidR="00000000" w:rsidRDefault="00350147">
      <w:pPr>
        <w:rPr>
          <w:rFonts w:cs="David"/>
          <w:sz w:val="24"/>
          <w:rtl/>
        </w:rPr>
      </w:pPr>
      <w:r>
        <w:rPr>
          <w:rFonts w:cs="David"/>
          <w:sz w:val="24"/>
          <w:rtl/>
        </w:rPr>
        <w:tab/>
        <w:t>היה מקום לנוסח יותר ברור.</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או-קיי, לא נפל שיבוש, אלא היה מקום לנוסח יותר ברור. תודה על התיקון. כך או כך נאלצו למשוך את החוק לתיקון בוועדה, ולפי סדר העניינים צריך היה להביא א</w:t>
      </w:r>
      <w:r>
        <w:rPr>
          <w:rFonts w:cs="David"/>
          <w:sz w:val="24"/>
          <w:rtl/>
        </w:rPr>
        <w:t xml:space="preserve">ותו פעם נוספת לוועדה, והוא ירד לוועדה ותוקן. ואז לפי סדר העניינים הרגיל הוא היה צריך לבוא מחר לישיבת הכנסת לאישור. אלא שפתאום מספרים לי שבעלי החוק, כל אחד מסיבותיו הוא, לא יכול להיות פה מחר. אז אני עוד לא שמעתי על חוק שיכול לעבור אם בעל החוק לא נמצא. </w:t>
      </w:r>
    </w:p>
    <w:p w:rsidR="00000000" w:rsidRDefault="00350147">
      <w:pPr>
        <w:rPr>
          <w:rFonts w:cs="David"/>
          <w:sz w:val="24"/>
          <w:rtl/>
        </w:rPr>
      </w:pPr>
    </w:p>
    <w:p w:rsidR="00000000" w:rsidRDefault="00350147">
      <w:pPr>
        <w:rPr>
          <w:rFonts w:cs="David"/>
          <w:sz w:val="24"/>
          <w:u w:val="single"/>
          <w:rtl/>
        </w:rPr>
      </w:pPr>
      <w:r>
        <w:rPr>
          <w:rFonts w:cs="David"/>
          <w:sz w:val="24"/>
          <w:u w:val="single"/>
          <w:rtl/>
        </w:rPr>
        <w:t>משה</w:t>
      </w:r>
      <w:r>
        <w:rPr>
          <w:rFonts w:cs="David"/>
          <w:sz w:val="24"/>
          <w:u w:val="single"/>
          <w:rtl/>
        </w:rPr>
        <w:t xml:space="preserve"> גפני:</w:t>
      </w:r>
    </w:p>
    <w:p w:rsidR="00000000" w:rsidRDefault="00350147">
      <w:pPr>
        <w:rPr>
          <w:rFonts w:cs="David"/>
          <w:sz w:val="24"/>
          <w:u w:val="single"/>
          <w:rtl/>
        </w:rPr>
      </w:pPr>
    </w:p>
    <w:p w:rsidR="00000000" w:rsidRDefault="00350147">
      <w:pPr>
        <w:rPr>
          <w:rFonts w:cs="David"/>
          <w:sz w:val="24"/>
          <w:rtl/>
        </w:rPr>
      </w:pPr>
      <w:r>
        <w:rPr>
          <w:rFonts w:cs="David"/>
          <w:sz w:val="24"/>
          <w:rtl/>
        </w:rPr>
        <w:tab/>
        <w:t xml:space="preserve">שר הפנים אופיר פינס גם דרש את זה. </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מה שר הפנים רוצה?</w:t>
      </w:r>
    </w:p>
    <w:p w:rsidR="00000000" w:rsidRDefault="00350147">
      <w:pPr>
        <w:rPr>
          <w:rFonts w:cs="David"/>
          <w:sz w:val="24"/>
          <w:rtl/>
        </w:rPr>
      </w:pPr>
    </w:p>
    <w:p w:rsidR="00000000" w:rsidRDefault="00350147">
      <w:pPr>
        <w:rPr>
          <w:rFonts w:cs="David"/>
          <w:sz w:val="24"/>
          <w:rtl/>
        </w:rPr>
      </w:pPr>
      <w:r>
        <w:rPr>
          <w:rFonts w:cs="David"/>
          <w:sz w:val="24"/>
          <w:rtl/>
        </w:rPr>
        <w:tab/>
        <w:t>למה לפי סדר היום החוק לא יכול לעבור מחר? מה הסיבה של השר?</w:t>
      </w:r>
    </w:p>
    <w:p w:rsidR="00000000" w:rsidRDefault="00350147">
      <w:pPr>
        <w:rPr>
          <w:rFonts w:cs="David"/>
          <w:sz w:val="24"/>
          <w:rtl/>
        </w:rPr>
      </w:pPr>
    </w:p>
    <w:p w:rsidR="00000000" w:rsidRDefault="00350147">
      <w:pPr>
        <w:rPr>
          <w:rFonts w:cs="David"/>
          <w:sz w:val="24"/>
          <w:rtl/>
        </w:rPr>
      </w:pPr>
      <w:r>
        <w:rPr>
          <w:rFonts w:cs="David"/>
          <w:sz w:val="24"/>
          <w:rtl/>
        </w:rPr>
        <w:tab/>
        <w:t>מכיוון שאינני יודע את נימוקיו של השר, ולא היועצת המשפטית ולא יושב ראש הוועדה ידועים - -</w:t>
      </w:r>
    </w:p>
    <w:p w:rsidR="00000000" w:rsidRDefault="00350147">
      <w:pPr>
        <w:rPr>
          <w:rFonts w:cs="David"/>
          <w:sz w:val="24"/>
          <w:rtl/>
        </w:rPr>
      </w:pPr>
    </w:p>
    <w:p w:rsidR="00000000" w:rsidRDefault="00350147">
      <w:pPr>
        <w:rPr>
          <w:rFonts w:cs="David"/>
          <w:sz w:val="24"/>
          <w:u w:val="single"/>
          <w:rtl/>
        </w:rPr>
      </w:pPr>
      <w:r>
        <w:rPr>
          <w:rFonts w:cs="David"/>
          <w:sz w:val="24"/>
          <w:u w:val="single"/>
          <w:rtl/>
        </w:rPr>
        <w:t>גאלב מג'אדלה:</w:t>
      </w:r>
    </w:p>
    <w:p w:rsidR="00000000" w:rsidRDefault="00350147">
      <w:pPr>
        <w:rPr>
          <w:rFonts w:cs="David"/>
          <w:sz w:val="24"/>
          <w:u w:val="single"/>
          <w:rtl/>
        </w:rPr>
      </w:pPr>
    </w:p>
    <w:p w:rsidR="00000000" w:rsidRDefault="00350147">
      <w:pPr>
        <w:rPr>
          <w:rFonts w:cs="David"/>
          <w:sz w:val="24"/>
          <w:rtl/>
        </w:rPr>
      </w:pPr>
      <w:r>
        <w:rPr>
          <w:rFonts w:cs="David"/>
          <w:sz w:val="24"/>
          <w:rtl/>
        </w:rPr>
        <w:tab/>
        <w:t xml:space="preserve"> אני </w:t>
      </w:r>
      <w:r>
        <w:rPr>
          <w:rFonts w:cs="David"/>
          <w:sz w:val="24"/>
          <w:rtl/>
        </w:rPr>
        <w:t>אגיד.</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מה הנימוק של השר? למה זה צריך להיות היום?</w:t>
      </w:r>
    </w:p>
    <w:p w:rsidR="00000000" w:rsidRDefault="00350147">
      <w:pPr>
        <w:rPr>
          <w:rFonts w:cs="David"/>
          <w:sz w:val="24"/>
          <w:rtl/>
        </w:rPr>
      </w:pPr>
    </w:p>
    <w:p w:rsidR="00000000" w:rsidRDefault="00350147">
      <w:pPr>
        <w:rPr>
          <w:rFonts w:cs="David"/>
          <w:sz w:val="24"/>
          <w:u w:val="single"/>
          <w:rtl/>
        </w:rPr>
      </w:pPr>
      <w:r>
        <w:rPr>
          <w:rFonts w:cs="David"/>
          <w:sz w:val="24"/>
          <w:u w:val="single"/>
          <w:rtl/>
        </w:rPr>
        <w:t>גאלב מג'אדלה:</w:t>
      </w:r>
    </w:p>
    <w:p w:rsidR="00000000" w:rsidRDefault="00350147">
      <w:pPr>
        <w:rPr>
          <w:rFonts w:cs="David"/>
          <w:sz w:val="24"/>
          <w:u w:val="single"/>
          <w:rtl/>
        </w:rPr>
      </w:pPr>
    </w:p>
    <w:p w:rsidR="00000000" w:rsidRDefault="00350147">
      <w:pPr>
        <w:rPr>
          <w:rFonts w:cs="David"/>
          <w:sz w:val="24"/>
          <w:rtl/>
        </w:rPr>
      </w:pPr>
      <w:r>
        <w:rPr>
          <w:rFonts w:cs="David"/>
          <w:sz w:val="24"/>
          <w:rtl/>
        </w:rPr>
        <w:tab/>
        <w:t>השר מחר לא נמצא, ודוד אזולאי לא יכול כי הוא עם תפרים- -</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lastRenderedPageBreak/>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ומה הבעיה השלישית?</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גאלב מג'אדלה:</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אלי אפללו. לכן התחשבנו בשלושתם, וננסה לעשות את זה הלילה</w:t>
      </w:r>
      <w:r>
        <w:rPr>
          <w:rFonts w:cs="David"/>
          <w:sz w:val="24"/>
          <w:rtl/>
        </w:rPr>
        <w:t>.</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משה גפני:</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אדוני היושב ראש, יש אנשים שקובעים חתונות, ומכיוון שהם אינם יודעים מהו שעות הקיץ זה יוצר בעיה. אני מקבל הרבה טלפונים מאנשים- -</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הכול תלוי על היום או מחר?</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משה גפני:</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אני לא אומר "היום או מחר"; יכול להיות שאם זה לא יהיה ה</w:t>
      </w:r>
      <w:r>
        <w:rPr>
          <w:rFonts w:cs="David"/>
          <w:sz w:val="24"/>
          <w:rtl/>
        </w:rPr>
        <w:t>יום זה יידחה לקראת שבוע הבא מכיוון ששר הפנים יהיה פה. אם הכנסת יכולה לחוקק את זה היום, מן הראוי לעשות את השירות הזה לציבור.</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 xml:space="preserve">יש לנו פה 7 בקוורום, נכון? אל תתפזרו, כי אני מיד אבקש פטור מחובת הנחה לקריאה ראשונה של חוק היסוד מחר. </w:t>
      </w:r>
    </w:p>
    <w:p w:rsidR="00000000" w:rsidRDefault="00350147">
      <w:pPr>
        <w:rPr>
          <w:rFonts w:cs="David"/>
          <w:sz w:val="24"/>
          <w:rtl/>
        </w:rPr>
      </w:pPr>
    </w:p>
    <w:p w:rsidR="00000000" w:rsidRDefault="00350147">
      <w:pPr>
        <w:rPr>
          <w:rFonts w:cs="David"/>
          <w:sz w:val="24"/>
          <w:u w:val="single"/>
          <w:rtl/>
        </w:rPr>
      </w:pPr>
      <w:r>
        <w:rPr>
          <w:rFonts w:cs="David"/>
          <w:sz w:val="24"/>
          <w:u w:val="single"/>
          <w:rtl/>
        </w:rPr>
        <w:t xml:space="preserve">גדעון </w:t>
      </w:r>
      <w:r>
        <w:rPr>
          <w:rFonts w:cs="David"/>
          <w:sz w:val="24"/>
          <w:u w:val="single"/>
          <w:rtl/>
        </w:rPr>
        <w:t>סער:</w:t>
      </w:r>
    </w:p>
    <w:p w:rsidR="00000000" w:rsidRDefault="00350147">
      <w:pPr>
        <w:rPr>
          <w:rFonts w:cs="David"/>
          <w:sz w:val="24"/>
          <w:u w:val="single"/>
          <w:rtl/>
        </w:rPr>
      </w:pPr>
    </w:p>
    <w:p w:rsidR="00000000" w:rsidRDefault="00350147">
      <w:pPr>
        <w:rPr>
          <w:rFonts w:cs="David"/>
          <w:sz w:val="24"/>
          <w:rtl/>
        </w:rPr>
      </w:pPr>
      <w:r>
        <w:rPr>
          <w:rFonts w:cs="David"/>
          <w:sz w:val="24"/>
          <w:rtl/>
        </w:rPr>
        <w:tab/>
        <w:t xml:space="preserve"> לא צריך את החוק של ועדה?</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בוודאי, בקריאה ראשונה. מביאים את זה לקריאה ראשונה ביום רביעי.</w:t>
      </w:r>
    </w:p>
    <w:p w:rsidR="00000000" w:rsidRDefault="00350147">
      <w:pPr>
        <w:rPr>
          <w:rFonts w:cs="David"/>
          <w:sz w:val="24"/>
          <w:rtl/>
        </w:rPr>
      </w:pPr>
    </w:p>
    <w:p w:rsidR="00000000" w:rsidRDefault="00350147">
      <w:pPr>
        <w:rPr>
          <w:rFonts w:cs="David"/>
          <w:sz w:val="24"/>
          <w:u w:val="single"/>
          <w:rtl/>
        </w:rPr>
      </w:pPr>
      <w:r>
        <w:rPr>
          <w:rFonts w:cs="David"/>
          <w:sz w:val="24"/>
          <w:u w:val="single"/>
          <w:rtl/>
        </w:rPr>
        <w:t>ארבל אסטרחן:</w:t>
      </w:r>
    </w:p>
    <w:p w:rsidR="00000000" w:rsidRDefault="00350147">
      <w:pPr>
        <w:rPr>
          <w:rFonts w:cs="David"/>
          <w:sz w:val="24"/>
          <w:u w:val="single"/>
          <w:rtl/>
        </w:rPr>
      </w:pPr>
    </w:p>
    <w:p w:rsidR="00000000" w:rsidRDefault="00350147">
      <w:pPr>
        <w:rPr>
          <w:rFonts w:cs="David"/>
          <w:sz w:val="24"/>
          <w:rtl/>
        </w:rPr>
      </w:pPr>
      <w:r>
        <w:rPr>
          <w:rFonts w:cs="David"/>
          <w:sz w:val="24"/>
          <w:rtl/>
        </w:rPr>
        <w:tab/>
        <w:t>צריך לדון בחוק, זה לא רק פטור.</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אני יכול לקבל פטור בלי לדון בחוק? מחר נדון בחוק.</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ארבל אסטרחן: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זה לא</w:t>
      </w:r>
      <w:r>
        <w:rPr>
          <w:rFonts w:cs="David"/>
          <w:sz w:val="24"/>
          <w:rtl/>
        </w:rPr>
        <w:t xml:space="preserve"> מקובל. צריך קודם לדון בחוק ולאשר אותו.</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br w:type="page"/>
      </w:r>
      <w:r>
        <w:rPr>
          <w:rFonts w:cs="David"/>
          <w:sz w:val="24"/>
          <w:u w:val="single"/>
          <w:rtl/>
        </w:rPr>
        <w:lastRenderedPageBreak/>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אפשר יהיה להביא מחר הנה קוורום? כדי שאני אוכל להביא את זה בשבוע הבא אני צריך ביום רביעי לקריאה ראשונה.</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גדעון סער:</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 xml:space="preserve">בכל מקרה, אם אתה מביא את החוק ביום שני הבא, נניח, והכול מוכן, אתה יכול לקבל </w:t>
      </w:r>
      <w:r>
        <w:rPr>
          <w:rFonts w:cs="David"/>
          <w:sz w:val="24"/>
          <w:rtl/>
        </w:rPr>
        <w:t>את הפטור גם ביום שני בבוקר.</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אתה לא מבין. אני רוצה מחר כדי להביא לקריאה שנייה ושלישית ביום שני, אני רוצה להביא ביום רביעי לקריאה ראשונה.</w:t>
      </w:r>
    </w:p>
    <w:p w:rsidR="00000000" w:rsidRDefault="00350147">
      <w:pPr>
        <w:rPr>
          <w:rFonts w:cs="David"/>
          <w:sz w:val="24"/>
          <w:rtl/>
        </w:rPr>
      </w:pPr>
    </w:p>
    <w:p w:rsidR="00000000" w:rsidRDefault="00350147">
      <w:pPr>
        <w:rPr>
          <w:rFonts w:cs="David"/>
          <w:sz w:val="24"/>
          <w:u w:val="single"/>
          <w:rtl/>
        </w:rPr>
      </w:pPr>
      <w:r>
        <w:rPr>
          <w:rFonts w:cs="David"/>
          <w:sz w:val="24"/>
          <w:u w:val="single"/>
          <w:rtl/>
        </w:rPr>
        <w:t>יצחק כהן:</w:t>
      </w:r>
    </w:p>
    <w:p w:rsidR="00000000" w:rsidRDefault="00350147">
      <w:pPr>
        <w:rPr>
          <w:rFonts w:cs="David"/>
          <w:sz w:val="24"/>
          <w:u w:val="single"/>
          <w:rtl/>
        </w:rPr>
      </w:pPr>
    </w:p>
    <w:p w:rsidR="00000000" w:rsidRDefault="00350147">
      <w:pPr>
        <w:rPr>
          <w:rFonts w:cs="David"/>
          <w:sz w:val="24"/>
          <w:rtl/>
        </w:rPr>
      </w:pPr>
      <w:r>
        <w:rPr>
          <w:rFonts w:cs="David"/>
          <w:sz w:val="24"/>
          <w:rtl/>
        </w:rPr>
        <w:tab/>
        <w:t>אז תדון בו עכשיו.</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אני רוצה שבשני הבא אחרי האי-אמון כדי לקבל 61,</w:t>
      </w:r>
      <w:r>
        <w:rPr>
          <w:rFonts w:cs="David"/>
          <w:sz w:val="24"/>
          <w:rtl/>
        </w:rPr>
        <w:t xml:space="preserve"> להיות בקריאה ראשונה ביום רביעי.</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גדעון סער:</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למה צריך מחר אנשים, לדיון או לקוורום?</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 xml:space="preserve">לפטור מחובת הנחה. </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גדעון סער:</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בעזרת השם, אני אהיה פה מחר. גם עמרי יהיה פה, גם רוני יהיה פה, גם ענבל תהיה פה.</w:t>
      </w:r>
    </w:p>
    <w:p w:rsidR="00000000" w:rsidRDefault="00350147">
      <w:pPr>
        <w:rPr>
          <w:rFonts w:cs="David"/>
          <w:sz w:val="24"/>
          <w:rtl/>
        </w:rPr>
      </w:pPr>
    </w:p>
    <w:p w:rsidR="00000000" w:rsidRDefault="00350147">
      <w:pPr>
        <w:rPr>
          <w:rFonts w:cs="David"/>
          <w:sz w:val="24"/>
          <w:u w:val="single"/>
          <w:rtl/>
        </w:rPr>
      </w:pPr>
      <w:r>
        <w:rPr>
          <w:rFonts w:cs="David"/>
          <w:sz w:val="24"/>
          <w:u w:val="single"/>
          <w:rtl/>
        </w:rPr>
        <w:t>ענבל גבריאלי:</w:t>
      </w:r>
    </w:p>
    <w:p w:rsidR="00000000" w:rsidRDefault="00350147">
      <w:pPr>
        <w:rPr>
          <w:rFonts w:cs="David"/>
          <w:sz w:val="24"/>
          <w:u w:val="single"/>
          <w:rtl/>
        </w:rPr>
      </w:pPr>
    </w:p>
    <w:p w:rsidR="00000000" w:rsidRDefault="00350147">
      <w:pPr>
        <w:rPr>
          <w:rFonts w:cs="David"/>
          <w:sz w:val="24"/>
          <w:rtl/>
        </w:rPr>
      </w:pPr>
      <w:r>
        <w:rPr>
          <w:rFonts w:cs="David"/>
          <w:sz w:val="24"/>
          <w:rtl/>
        </w:rPr>
        <w:tab/>
        <w:t>באיזו שעה?</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גדעון סע</w:t>
      </w:r>
      <w:r>
        <w:rPr>
          <w:rFonts w:cs="David"/>
          <w:sz w:val="24"/>
          <w:u w:val="single"/>
          <w:rtl/>
        </w:rPr>
        <w:t>ר:</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ב- 9:00 בבוקר.</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ענבל גבריאלי:</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בוודאי.</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חבר הכנסת יצחק כהן, אתה מחר מביא לי שוב את הבקשה לחוק של נכי רדיפת הנאצים מתוניס ליום שני הבא?</w:t>
      </w:r>
    </w:p>
    <w:p w:rsidR="00000000" w:rsidRDefault="00350147">
      <w:pPr>
        <w:rPr>
          <w:rFonts w:cs="David"/>
          <w:sz w:val="24"/>
          <w:rtl/>
        </w:rPr>
      </w:pPr>
    </w:p>
    <w:p w:rsidR="00000000" w:rsidRDefault="00350147">
      <w:pPr>
        <w:rPr>
          <w:rFonts w:cs="David"/>
          <w:sz w:val="24"/>
          <w:u w:val="single"/>
          <w:rtl/>
        </w:rPr>
      </w:pPr>
      <w:r>
        <w:rPr>
          <w:rFonts w:cs="David"/>
          <w:sz w:val="24"/>
          <w:u w:val="single"/>
          <w:rtl/>
        </w:rPr>
        <w:br w:type="page"/>
      </w:r>
      <w:r>
        <w:rPr>
          <w:rFonts w:cs="David"/>
          <w:sz w:val="24"/>
          <w:u w:val="single"/>
          <w:rtl/>
        </w:rPr>
        <w:lastRenderedPageBreak/>
        <w:t>יצחק כהן:</w:t>
      </w:r>
    </w:p>
    <w:p w:rsidR="00000000" w:rsidRDefault="00350147">
      <w:pPr>
        <w:rPr>
          <w:rFonts w:cs="David"/>
          <w:sz w:val="24"/>
          <w:u w:val="single"/>
          <w:rtl/>
        </w:rPr>
      </w:pPr>
    </w:p>
    <w:p w:rsidR="00000000" w:rsidRDefault="00350147">
      <w:pPr>
        <w:rPr>
          <w:rFonts w:cs="David"/>
          <w:sz w:val="24"/>
          <w:rtl/>
        </w:rPr>
      </w:pPr>
      <w:r>
        <w:rPr>
          <w:rFonts w:cs="David"/>
          <w:sz w:val="24"/>
          <w:rtl/>
        </w:rPr>
        <w:tab/>
        <w:t>כן.</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היו"ר רוני בר-און:</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אנחנו מצביעים על הפטור מחובת הנחה בעניין חוק קביעת הזמ</w:t>
      </w:r>
      <w:r>
        <w:rPr>
          <w:rFonts w:cs="David"/>
          <w:sz w:val="24"/>
          <w:rtl/>
        </w:rPr>
        <w:t>ן.</w:t>
      </w:r>
    </w:p>
    <w:p w:rsidR="00000000" w:rsidRDefault="00350147">
      <w:pPr>
        <w:rPr>
          <w:rFonts w:cs="David"/>
          <w:sz w:val="24"/>
          <w:rtl/>
        </w:rPr>
      </w:pPr>
    </w:p>
    <w:p w:rsidR="00000000" w:rsidRDefault="00350147">
      <w:pPr>
        <w:ind w:firstLine="567"/>
        <w:rPr>
          <w:rFonts w:cs="David"/>
          <w:sz w:val="24"/>
          <w:rtl/>
        </w:rPr>
      </w:pPr>
      <w:r>
        <w:rPr>
          <w:rFonts w:cs="David"/>
          <w:sz w:val="24"/>
          <w:rtl/>
        </w:rPr>
        <w:t xml:space="preserve">סעיף 3: הקדמת הזמן. מי בעד מתן פטור מחובת הנחה? </w:t>
      </w:r>
    </w:p>
    <w:p w:rsidR="00000000" w:rsidRDefault="00350147">
      <w:pPr>
        <w:rPr>
          <w:rFonts w:cs="David"/>
          <w:sz w:val="24"/>
          <w:rtl/>
        </w:rPr>
      </w:pPr>
    </w:p>
    <w:p w:rsidR="00000000" w:rsidRDefault="00350147">
      <w:pPr>
        <w:rPr>
          <w:rFonts w:cs="David"/>
          <w:sz w:val="24"/>
          <w:rtl/>
        </w:rPr>
      </w:pPr>
      <w:r>
        <w:rPr>
          <w:rFonts w:cs="David"/>
          <w:sz w:val="24"/>
          <w:rtl/>
        </w:rPr>
        <w:tab/>
        <w:t>בעד – רוב</w:t>
      </w:r>
    </w:p>
    <w:p w:rsidR="00000000" w:rsidRDefault="00350147">
      <w:pPr>
        <w:rPr>
          <w:rFonts w:cs="David"/>
          <w:sz w:val="24"/>
          <w:rtl/>
        </w:rPr>
      </w:pPr>
      <w:r>
        <w:rPr>
          <w:rFonts w:cs="David"/>
          <w:sz w:val="24"/>
          <w:rtl/>
        </w:rPr>
        <w:tab/>
      </w:r>
    </w:p>
    <w:p w:rsidR="00000000" w:rsidRDefault="00350147">
      <w:pPr>
        <w:rPr>
          <w:rFonts w:cs="David"/>
          <w:sz w:val="24"/>
          <w:rtl/>
        </w:rPr>
      </w:pPr>
      <w:r>
        <w:rPr>
          <w:rFonts w:cs="David"/>
          <w:sz w:val="24"/>
          <w:rtl/>
        </w:rPr>
        <w:tab/>
        <w:t>נגד – אין.</w:t>
      </w:r>
    </w:p>
    <w:p w:rsidR="00000000" w:rsidRDefault="00350147">
      <w:pPr>
        <w:rPr>
          <w:rFonts w:cs="David"/>
          <w:sz w:val="24"/>
          <w:rtl/>
        </w:rPr>
      </w:pPr>
    </w:p>
    <w:p w:rsidR="00000000" w:rsidRDefault="00350147">
      <w:pPr>
        <w:rPr>
          <w:rFonts w:cs="David"/>
          <w:sz w:val="24"/>
          <w:rtl/>
        </w:rPr>
      </w:pPr>
      <w:r>
        <w:rPr>
          <w:rFonts w:cs="David"/>
          <w:sz w:val="24"/>
          <w:rtl/>
        </w:rPr>
        <w:tab/>
        <w:t xml:space="preserve">נמנעים – אין. </w:t>
      </w:r>
    </w:p>
    <w:p w:rsidR="00000000" w:rsidRDefault="00350147">
      <w:pPr>
        <w:rPr>
          <w:rFonts w:cs="David"/>
          <w:sz w:val="24"/>
          <w:rtl/>
        </w:rPr>
      </w:pPr>
    </w:p>
    <w:p w:rsidR="00000000" w:rsidRDefault="00350147">
      <w:pPr>
        <w:ind w:firstLine="567"/>
        <w:rPr>
          <w:rFonts w:cs="David"/>
          <w:sz w:val="24"/>
          <w:rtl/>
        </w:rPr>
      </w:pPr>
      <w:r>
        <w:rPr>
          <w:rFonts w:cs="David"/>
          <w:sz w:val="24"/>
          <w:rtl/>
        </w:rPr>
        <w:t>התקבלה פה אחד.</w:t>
      </w:r>
    </w:p>
    <w:p w:rsidR="00000000" w:rsidRDefault="00350147">
      <w:pPr>
        <w:rPr>
          <w:rFonts w:cs="David"/>
          <w:sz w:val="24"/>
          <w:rtl/>
        </w:rPr>
      </w:pPr>
    </w:p>
    <w:p w:rsidR="00000000" w:rsidRDefault="00350147">
      <w:pPr>
        <w:textAlignment w:val="auto"/>
        <w:rPr>
          <w:rFonts w:cs="David"/>
          <w:sz w:val="24"/>
          <w:u w:val="single"/>
          <w:rtl/>
        </w:rPr>
      </w:pPr>
      <w:r>
        <w:rPr>
          <w:rFonts w:cs="David"/>
          <w:sz w:val="24"/>
          <w:u w:val="single"/>
          <w:rtl/>
        </w:rPr>
        <w:t>גאלב מג'אדלה:</w:t>
      </w:r>
    </w:p>
    <w:p w:rsidR="00000000" w:rsidRDefault="00350147">
      <w:pPr>
        <w:rPr>
          <w:rFonts w:cs="David"/>
          <w:sz w:val="24"/>
          <w:u w:val="single"/>
          <w:rtl/>
        </w:rPr>
      </w:pPr>
    </w:p>
    <w:p w:rsidR="00000000" w:rsidRDefault="00350147">
      <w:pPr>
        <w:rPr>
          <w:rFonts w:cs="David"/>
          <w:sz w:val="24"/>
          <w:rtl/>
        </w:rPr>
      </w:pPr>
      <w:r>
        <w:rPr>
          <w:rFonts w:cs="David"/>
        </w:rPr>
        <w:tab/>
      </w:r>
      <w:r>
        <w:rPr>
          <w:rFonts w:cs="David"/>
          <w:sz w:val="24"/>
          <w:rtl/>
        </w:rPr>
        <w:t>תודה לאדוני היושב ראש.</w:t>
      </w:r>
    </w:p>
    <w:p w:rsidR="00000000" w:rsidRDefault="00350147">
      <w:pPr>
        <w:rPr>
          <w:rFonts w:cs="David"/>
          <w:sz w:val="24"/>
          <w:rtl/>
        </w:rPr>
      </w:pPr>
    </w:p>
    <w:p w:rsidR="00000000" w:rsidRDefault="00350147">
      <w:pPr>
        <w:rPr>
          <w:rFonts w:cs="David"/>
          <w:sz w:val="24"/>
          <w:u w:val="single"/>
          <w:rtl/>
        </w:rPr>
      </w:pPr>
      <w:r>
        <w:rPr>
          <w:rFonts w:cs="David"/>
          <w:sz w:val="24"/>
          <w:u w:val="single"/>
          <w:rtl/>
        </w:rPr>
        <w:t>הישיבה ננעלה ב- 19:50</w:t>
      </w:r>
    </w:p>
    <w:p w:rsidR="00000000" w:rsidRDefault="00350147">
      <w:pPr>
        <w:rPr>
          <w:rFonts w:cs="David"/>
          <w:sz w:val="24"/>
          <w:rtl/>
        </w:rPr>
      </w:pPr>
    </w:p>
    <w:p w:rsidR="00000000" w:rsidRDefault="00350147">
      <w:pPr>
        <w:rPr>
          <w:rFonts w:cs="David"/>
          <w:sz w:val="24"/>
          <w:rtl/>
        </w:rPr>
      </w:pPr>
    </w:p>
    <w:p w:rsidR="00000000" w:rsidRDefault="00350147">
      <w:pPr>
        <w:rPr>
          <w:rFonts w:cs="David"/>
          <w:sz w:val="24"/>
          <w:rtl/>
        </w:rPr>
      </w:pPr>
    </w:p>
    <w:p w:rsidR="00000000" w:rsidRDefault="00350147">
      <w:pPr>
        <w:rPr>
          <w:rFonts w:cs="David"/>
          <w:sz w:val="24"/>
          <w:rtl/>
        </w:rPr>
      </w:pPr>
      <w:r>
        <w:rPr>
          <w:rFonts w:cs="David"/>
          <w:sz w:val="24"/>
          <w:rtl/>
        </w:rPr>
        <w:tab/>
      </w:r>
    </w:p>
    <w:p w:rsidR="00000000" w:rsidRDefault="00350147">
      <w:pPr>
        <w:rPr>
          <w:rFonts w:cs="David"/>
          <w:sz w:val="24"/>
          <w:rtl/>
        </w:rPr>
      </w:pPr>
    </w:p>
    <w:p w:rsidR="00000000" w:rsidRDefault="00350147">
      <w:pPr>
        <w:rPr>
          <w:rFonts w:cs="David"/>
          <w:sz w:val="24"/>
          <w:rtl/>
        </w:rPr>
      </w:pPr>
    </w:p>
    <w:p w:rsidR="00000000" w:rsidRDefault="00350147">
      <w:pPr>
        <w:rPr>
          <w:rFonts w:cs="David"/>
          <w:sz w:val="24"/>
          <w:rtl/>
        </w:rPr>
      </w:pPr>
    </w:p>
    <w:p w:rsidR="00000000" w:rsidRDefault="00350147">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50147">
      <w:r>
        <w:separator/>
      </w:r>
    </w:p>
  </w:endnote>
  <w:endnote w:type="continuationSeparator" w:id="0">
    <w:p w:rsidR="00000000" w:rsidRDefault="00350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50147">
      <w:r>
        <w:separator/>
      </w:r>
    </w:p>
  </w:footnote>
  <w:footnote w:type="continuationSeparator" w:id="0">
    <w:p w:rsidR="00000000" w:rsidRDefault="003501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50147">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350147">
    <w:pPr>
      <w:pStyle w:val="a3"/>
      <w:ind w:right="360"/>
      <w:rPr>
        <w:rFonts w:cs="David"/>
        <w:sz w:val="24"/>
        <w:rtl/>
      </w:rPr>
    </w:pPr>
    <w:r>
      <w:rPr>
        <w:rFonts w:cs="David"/>
        <w:sz w:val="24"/>
        <w:rtl/>
      </w:rPr>
      <w:t xml:space="preserve">ועדת  הכנסת </w:t>
    </w:r>
  </w:p>
  <w:p w:rsidR="00000000" w:rsidRDefault="00350147">
    <w:pPr>
      <w:pStyle w:val="a3"/>
      <w:ind w:right="360"/>
      <w:rPr>
        <w:rFonts w:cs="David"/>
        <w:sz w:val="24"/>
        <w:rtl/>
      </w:rPr>
    </w:pPr>
    <w:r>
      <w:rPr>
        <w:rFonts w:cs="David"/>
        <w:sz w:val="24"/>
        <w:rtl/>
      </w:rPr>
      <w:t>28.2.2005</w:t>
    </w:r>
  </w:p>
  <w:p w:rsidR="00000000" w:rsidRDefault="00350147">
    <w:pPr>
      <w:pStyle w:val="a3"/>
      <w:ind w:right="360"/>
      <w:rPr>
        <w:rStyle w:val="a7"/>
        <w:rFonts w:cs="David"/>
        <w:sz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0147"/>
    <w:rsid w:val="0035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EBCFA53-E805-4D20-89DF-1552C293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paragraph" w:styleId="9">
    <w:name w:val="heading 9"/>
    <w:basedOn w:val="a"/>
    <w:next w:val="a"/>
    <w:link w:val="90"/>
    <w:uiPriority w:val="99"/>
    <w:qFormat/>
    <w:pPr>
      <w:keepNext/>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090708-9198-4BE8-9EEE-CF90CEDD640C}"/>
</file>

<file path=customXml/itemProps2.xml><?xml version="1.0" encoding="utf-8"?>
<ds:datastoreItem xmlns:ds="http://schemas.openxmlformats.org/officeDocument/2006/customXml" ds:itemID="{D225A85B-1311-4802-8C1C-E1AB45CC3494}"/>
</file>

<file path=customXml/itemProps3.xml><?xml version="1.0" encoding="utf-8"?>
<ds:datastoreItem xmlns:ds="http://schemas.openxmlformats.org/officeDocument/2006/customXml" ds:itemID="{ECF91723-D422-4624-BF1D-F562D59E7E6D}"/>
</file>

<file path=docProps/app.xml><?xml version="1.0" encoding="utf-8"?>
<Properties xmlns="http://schemas.openxmlformats.org/officeDocument/2006/extended-properties" xmlns:vt="http://schemas.openxmlformats.org/officeDocument/2006/docPropsVTypes">
  <Template>Normal.dotm</Template>
  <TotalTime>0</TotalTime>
  <Pages>5</Pages>
  <Words>693</Words>
  <Characters>3468</Characters>
  <Application>Microsoft Office Word</Application>
  <DocSecurity>0</DocSecurity>
  <Lines>28</Lines>
  <Paragraphs>8</Paragraphs>
  <ScaleCrop>false</ScaleCrop>
  <Company>כנסת</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בקשת יו"ר ועדת הפנים ואיכות הסביבה להקדמת הדיון בהצעת חוק קביעת הזמן </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שרון רפאלי</vt:lpwstr>
  </property>
  <property fmtid="{D5CDD505-2E9C-101B-9397-08002B2CF9AE}" pid="4" name="MisYeshiva">
    <vt:lpwstr>215.000000000000</vt:lpwstr>
  </property>
  <property fmtid="{D5CDD505-2E9C-101B-9397-08002B2CF9AE}" pid="5" name="Nose">
    <vt:lpwstr>':מחלקת הפרוטוקולים:ועדת הכנסת'_x000d__x000d_</vt:lpwstr>
  </property>
  <property fmtid="{D5CDD505-2E9C-101B-9397-08002B2CF9AE}" pid="6" name="TaarichYeshiva">
    <vt:lpwstr>2005-02-28T08:00:00Z</vt:lpwstr>
  </property>
  <property fmtid="{D5CDD505-2E9C-101B-9397-08002B2CF9AE}" pid="7" name="סימוכין">
    <vt:i4>3444105</vt:i4>
  </property>
  <property fmtid="{D5CDD505-2E9C-101B-9397-08002B2CF9AE}" pid="8" name="שעת ישיבה">
    <vt:lpwstr>19:45</vt:lpwstr>
  </property>
  <property fmtid="{D5CDD505-2E9C-101B-9397-08002B2CF9AE}" pid="9" name="תאריך המסמך">
    <vt:filetime>2005-02-27T21:00:00Z</vt:filetime>
  </property>
  <property fmtid="{D5CDD505-2E9C-101B-9397-08002B2CF9AE}" pid="10" name="CodeProfile">
    <vt:lpwstr>766.000000000000</vt:lpwstr>
  </property>
  <property fmtid="{D5CDD505-2E9C-101B-9397-08002B2CF9AE}" pid="11" name="AutoNumber">
    <vt:lpwstr>3444105</vt:lpwstr>
  </property>
  <property fmtid="{D5CDD505-2E9C-101B-9397-08002B2CF9AE}" pid="12" name="SDDocDate">
    <vt:lpwstr>2005-03-01T08:00:00Z</vt:lpwstr>
  </property>
  <property fmtid="{D5CDD505-2E9C-101B-9397-08002B2CF9AE}" pid="13" name="SDHebDate">
    <vt:lpwstr>כ' באדר א',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שרון רפאלי</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95924</vt:r8>
  </property>
  <property fmtid="{D5CDD505-2E9C-101B-9397-08002B2CF9AE}" pid="19" name="SanhedrinDocumentType">
    <vt:r8>167</vt:r8>
  </property>
</Properties>
</file>