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1F65" w14:textId="77777777" w:rsidR="00232D29" w:rsidRPr="00232D29" w:rsidRDefault="00232D29" w:rsidP="00232D29">
      <w:pPr>
        <w:tabs>
          <w:tab w:val="right" w:pos="8278"/>
        </w:tabs>
        <w:bidi/>
        <w:rPr>
          <w:rFonts w:cs="David"/>
          <w:rtl/>
        </w:rPr>
      </w:pPr>
      <w:r w:rsidRPr="00232D29">
        <w:rPr>
          <w:rFonts w:cs="David"/>
          <w:b/>
          <w:bCs/>
          <w:rtl/>
        </w:rPr>
        <w:t>הכנסת ה</w:t>
      </w:r>
      <w:r w:rsidRPr="00232D29">
        <w:rPr>
          <w:rFonts w:cs="David" w:hint="cs"/>
          <w:b/>
          <w:bCs/>
          <w:rtl/>
        </w:rPr>
        <w:t>שבע</w:t>
      </w:r>
      <w:r w:rsidRPr="00232D29">
        <w:rPr>
          <w:rFonts w:cs="David"/>
          <w:b/>
          <w:bCs/>
          <w:rtl/>
        </w:rPr>
        <w:t>-עשרה</w:t>
      </w:r>
      <w:r w:rsidRPr="00232D29">
        <w:rPr>
          <w:rFonts w:cs="David" w:hint="cs"/>
          <w:b/>
          <w:bCs/>
          <w:rtl/>
        </w:rPr>
        <w:tab/>
      </w:r>
      <w:r w:rsidRPr="00232D29">
        <w:rPr>
          <w:rFonts w:cs="David"/>
          <w:rtl/>
        </w:rPr>
        <w:t>נוסח לא מתוקן</w:t>
      </w:r>
    </w:p>
    <w:p w14:paraId="079B31BF" w14:textId="77777777" w:rsidR="00232D29" w:rsidRPr="00232D29" w:rsidRDefault="00232D29" w:rsidP="00232D29">
      <w:pPr>
        <w:bidi/>
        <w:rPr>
          <w:rFonts w:cs="David" w:hint="cs"/>
          <w:b/>
          <w:bCs/>
          <w:rtl/>
        </w:rPr>
      </w:pPr>
      <w:r w:rsidRPr="00232D29">
        <w:rPr>
          <w:rFonts w:cs="David"/>
          <w:b/>
          <w:bCs/>
          <w:rtl/>
        </w:rPr>
        <w:t xml:space="preserve">מושב </w:t>
      </w:r>
      <w:r w:rsidRPr="00232D29">
        <w:rPr>
          <w:rFonts w:cs="David" w:hint="cs"/>
          <w:b/>
          <w:bCs/>
          <w:rtl/>
        </w:rPr>
        <w:t>ראשון</w:t>
      </w:r>
    </w:p>
    <w:p w14:paraId="67D02DDF" w14:textId="77777777" w:rsidR="00232D29" w:rsidRPr="00232D29" w:rsidRDefault="00232D29" w:rsidP="00232D29">
      <w:pPr>
        <w:bidi/>
        <w:rPr>
          <w:rFonts w:cs="David"/>
          <w:b/>
          <w:bCs/>
          <w:rtl/>
        </w:rPr>
      </w:pPr>
    </w:p>
    <w:p w14:paraId="387CBAC6" w14:textId="77777777" w:rsidR="00232D29" w:rsidRPr="00232D29" w:rsidRDefault="00232D29" w:rsidP="00232D29">
      <w:pPr>
        <w:bidi/>
        <w:rPr>
          <w:rFonts w:cs="David"/>
          <w:b/>
          <w:bCs/>
          <w:rtl/>
        </w:rPr>
      </w:pPr>
    </w:p>
    <w:p w14:paraId="241613F3" w14:textId="77777777" w:rsidR="00232D29" w:rsidRPr="00232D29" w:rsidRDefault="00232D29" w:rsidP="00232D29">
      <w:pPr>
        <w:bidi/>
        <w:jc w:val="center"/>
        <w:rPr>
          <w:rFonts w:cs="David" w:hint="cs"/>
          <w:b/>
          <w:bCs/>
          <w:rtl/>
        </w:rPr>
      </w:pPr>
      <w:r w:rsidRPr="00232D29">
        <w:rPr>
          <w:rFonts w:cs="David"/>
          <w:b/>
          <w:bCs/>
          <w:rtl/>
        </w:rPr>
        <w:t>פרוטוקול מס</w:t>
      </w:r>
      <w:r w:rsidRPr="00232D29">
        <w:rPr>
          <w:rFonts w:cs="David" w:hint="cs"/>
          <w:b/>
          <w:bCs/>
          <w:rtl/>
        </w:rPr>
        <w:t>' 16</w:t>
      </w:r>
    </w:p>
    <w:p w14:paraId="7E0818D5" w14:textId="77777777" w:rsidR="00232D29" w:rsidRPr="00232D29" w:rsidRDefault="00232D29" w:rsidP="00232D29">
      <w:pPr>
        <w:pStyle w:val="Heading4"/>
        <w:keepNext w:val="0"/>
        <w:widowControl/>
        <w:rPr>
          <w:rFonts w:hint="cs"/>
          <w:b w:val="0"/>
          <w:bCs w:val="0"/>
          <w:rtl/>
        </w:rPr>
      </w:pPr>
      <w:r w:rsidRPr="00232D29">
        <w:rPr>
          <w:rFonts w:hint="cs"/>
          <w:rtl/>
        </w:rPr>
        <w:t>מישיבת ועדת הכנסת</w:t>
      </w:r>
    </w:p>
    <w:p w14:paraId="17AD8F21" w14:textId="77777777" w:rsidR="00232D29" w:rsidRPr="00232D29" w:rsidRDefault="00232D29" w:rsidP="00232D29">
      <w:pPr>
        <w:bidi/>
        <w:jc w:val="center"/>
        <w:rPr>
          <w:rFonts w:cs="David" w:hint="cs"/>
          <w:u w:val="single"/>
          <w:rtl/>
        </w:rPr>
      </w:pPr>
      <w:r w:rsidRPr="00232D29">
        <w:rPr>
          <w:rFonts w:cs="David"/>
          <w:b/>
          <w:bCs/>
          <w:u w:val="single"/>
          <w:rtl/>
        </w:rPr>
        <w:t xml:space="preserve">‏יום שני, ל' </w:t>
      </w:r>
      <w:r w:rsidRPr="00232D29">
        <w:rPr>
          <w:rFonts w:cs="David" w:hint="eastAsia"/>
          <w:b/>
          <w:bCs/>
          <w:u w:val="single"/>
          <w:rtl/>
        </w:rPr>
        <w:t>ב</w:t>
      </w:r>
      <w:r w:rsidRPr="00232D29">
        <w:rPr>
          <w:rFonts w:cs="David"/>
          <w:b/>
          <w:bCs/>
          <w:u w:val="single"/>
          <w:rtl/>
        </w:rPr>
        <w:t xml:space="preserve">סיון </w:t>
      </w:r>
      <w:r w:rsidRPr="00232D29">
        <w:rPr>
          <w:rFonts w:cs="David" w:hint="eastAsia"/>
          <w:b/>
          <w:bCs/>
          <w:u w:val="single"/>
          <w:rtl/>
        </w:rPr>
        <w:t>ה</w:t>
      </w:r>
      <w:r w:rsidRPr="00232D29">
        <w:rPr>
          <w:rFonts w:cs="David"/>
          <w:b/>
          <w:bCs/>
          <w:u w:val="single"/>
          <w:rtl/>
        </w:rPr>
        <w:t xml:space="preserve">תשס"ו </w:t>
      </w:r>
      <w:r w:rsidRPr="00232D29">
        <w:rPr>
          <w:rFonts w:cs="David" w:hint="cs"/>
          <w:b/>
          <w:bCs/>
          <w:u w:val="single"/>
          <w:rtl/>
        </w:rPr>
        <w:t>(</w:t>
      </w:r>
      <w:r w:rsidRPr="00232D29">
        <w:rPr>
          <w:rFonts w:cs="David"/>
          <w:b/>
          <w:bCs/>
          <w:u w:val="single"/>
          <w:rtl/>
        </w:rPr>
        <w:t xml:space="preserve">‏26 </w:t>
      </w:r>
      <w:r w:rsidRPr="00232D29">
        <w:rPr>
          <w:rFonts w:cs="David" w:hint="eastAsia"/>
          <w:b/>
          <w:bCs/>
          <w:u w:val="single"/>
          <w:rtl/>
        </w:rPr>
        <w:t>ב</w:t>
      </w:r>
      <w:r w:rsidRPr="00232D29">
        <w:rPr>
          <w:rFonts w:cs="David"/>
          <w:b/>
          <w:bCs/>
          <w:u w:val="single"/>
          <w:rtl/>
        </w:rPr>
        <w:t>יוני, 2006</w:t>
      </w:r>
      <w:r w:rsidRPr="00232D29">
        <w:rPr>
          <w:rFonts w:cs="David" w:hint="cs"/>
          <w:b/>
          <w:bCs/>
          <w:u w:val="single"/>
          <w:rtl/>
        </w:rPr>
        <w:t>)</w:t>
      </w:r>
      <w:r w:rsidRPr="00232D29">
        <w:rPr>
          <w:rFonts w:cs="David"/>
          <w:b/>
          <w:bCs/>
          <w:u w:val="single"/>
          <w:rtl/>
        </w:rPr>
        <w:t xml:space="preserve">, שעה </w:t>
      </w:r>
      <w:r w:rsidRPr="00232D29">
        <w:rPr>
          <w:rFonts w:cs="David" w:hint="cs"/>
          <w:b/>
          <w:bCs/>
          <w:u w:val="single"/>
          <w:rtl/>
        </w:rPr>
        <w:t>10:00</w:t>
      </w:r>
    </w:p>
    <w:p w14:paraId="7858A041" w14:textId="77777777" w:rsidR="00232D29" w:rsidRPr="00232D29" w:rsidRDefault="00232D29" w:rsidP="00232D29">
      <w:pPr>
        <w:pStyle w:val="Heading3"/>
        <w:keepNext w:val="0"/>
        <w:rPr>
          <w:rFonts w:cs="David" w:hint="cs"/>
          <w:rtl/>
        </w:rPr>
      </w:pPr>
    </w:p>
    <w:p w14:paraId="7B08D173" w14:textId="77777777" w:rsidR="00232D29" w:rsidRPr="00232D29" w:rsidRDefault="00232D29" w:rsidP="00232D29">
      <w:pPr>
        <w:tabs>
          <w:tab w:val="left" w:pos="1134"/>
          <w:tab w:val="left" w:pos="1418"/>
        </w:tabs>
        <w:bidi/>
        <w:ind w:left="1418" w:hanging="1418"/>
        <w:rPr>
          <w:rFonts w:cs="David" w:hint="cs"/>
          <w:b/>
          <w:bCs/>
          <w:u w:val="single"/>
          <w:rtl/>
        </w:rPr>
      </w:pPr>
    </w:p>
    <w:p w14:paraId="1C582217" w14:textId="77777777" w:rsidR="00232D29" w:rsidRPr="00232D29" w:rsidRDefault="00232D29" w:rsidP="00232D29">
      <w:pPr>
        <w:tabs>
          <w:tab w:val="left" w:pos="1134"/>
          <w:tab w:val="left" w:pos="1418"/>
        </w:tabs>
        <w:bidi/>
        <w:ind w:left="1418" w:hanging="1418"/>
        <w:rPr>
          <w:rFonts w:cs="David" w:hint="cs"/>
          <w:rtl/>
        </w:rPr>
      </w:pPr>
      <w:r w:rsidRPr="00232D29">
        <w:rPr>
          <w:rFonts w:cs="David"/>
          <w:b/>
          <w:bCs/>
          <w:u w:val="single"/>
          <w:rtl/>
        </w:rPr>
        <w:t>סדר היום</w:t>
      </w:r>
      <w:r w:rsidRPr="00232D29">
        <w:rPr>
          <w:rFonts w:cs="David"/>
          <w:rtl/>
        </w:rPr>
        <w:t>:</w:t>
      </w:r>
      <w:r w:rsidRPr="00232D29">
        <w:rPr>
          <w:rFonts w:cs="David" w:hint="cs"/>
          <w:rtl/>
        </w:rPr>
        <w:tab/>
        <w:t>1.</w:t>
      </w:r>
      <w:r w:rsidRPr="00232D29">
        <w:rPr>
          <w:rFonts w:cs="David" w:hint="cs"/>
          <w:rtl/>
        </w:rPr>
        <w:tab/>
        <w:t>קביעת מסגרת הדיון להצעות להביע אי-אמון בממשלה</w:t>
      </w:r>
    </w:p>
    <w:p w14:paraId="7C2082D3" w14:textId="77777777" w:rsidR="00232D29" w:rsidRPr="00232D29" w:rsidRDefault="00232D29" w:rsidP="00232D29">
      <w:pPr>
        <w:tabs>
          <w:tab w:val="left" w:pos="1134"/>
          <w:tab w:val="left" w:pos="1418"/>
        </w:tabs>
        <w:bidi/>
        <w:ind w:left="1418" w:hanging="1418"/>
        <w:rPr>
          <w:rFonts w:cs="David" w:hint="cs"/>
          <w:rtl/>
        </w:rPr>
      </w:pPr>
    </w:p>
    <w:p w14:paraId="0647DAE2" w14:textId="77777777" w:rsidR="00232D29" w:rsidRPr="00232D29" w:rsidRDefault="00232D29" w:rsidP="00232D29">
      <w:pPr>
        <w:tabs>
          <w:tab w:val="left" w:pos="1134"/>
          <w:tab w:val="left" w:pos="1418"/>
        </w:tabs>
        <w:bidi/>
        <w:ind w:left="1418" w:hanging="1418"/>
        <w:rPr>
          <w:rFonts w:cs="David" w:hint="cs"/>
          <w:rtl/>
        </w:rPr>
      </w:pPr>
      <w:r w:rsidRPr="00232D29">
        <w:rPr>
          <w:rFonts w:cs="David" w:hint="cs"/>
          <w:rtl/>
        </w:rPr>
        <w:tab/>
        <w:t>2.</w:t>
      </w:r>
      <w:r w:rsidRPr="00232D29">
        <w:rPr>
          <w:rFonts w:cs="David" w:hint="cs"/>
          <w:rtl/>
        </w:rPr>
        <w:tab/>
        <w:t xml:space="preserve">בקשת חה"כ מאיר פרוש להקדמת הדיון בהצעת חוק שיפוט בתי-דין רבניים (נישואין וגירושין) (תיקון </w:t>
      </w:r>
      <w:r w:rsidRPr="00232D29">
        <w:rPr>
          <w:rFonts w:cs="David"/>
          <w:rtl/>
        </w:rPr>
        <w:t>–</w:t>
      </w:r>
      <w:r w:rsidRPr="00232D29">
        <w:rPr>
          <w:rFonts w:cs="David" w:hint="cs"/>
          <w:rtl/>
        </w:rPr>
        <w:t xml:space="preserve"> סמכות שיפוט בהסכמה בענין אזרחי וסמכות נלווית), התשס"ו-2006 (פ/17/556), לפני הקריאה הטרומית</w:t>
      </w:r>
    </w:p>
    <w:p w14:paraId="0DA4B7E4" w14:textId="77777777" w:rsidR="00232D29" w:rsidRPr="00232D29" w:rsidRDefault="00232D29" w:rsidP="00232D29">
      <w:pPr>
        <w:tabs>
          <w:tab w:val="left" w:pos="1134"/>
          <w:tab w:val="left" w:pos="1418"/>
        </w:tabs>
        <w:bidi/>
        <w:ind w:left="1418" w:hanging="284"/>
        <w:rPr>
          <w:rFonts w:cs="David" w:hint="cs"/>
          <w:rtl/>
        </w:rPr>
      </w:pPr>
    </w:p>
    <w:p w14:paraId="032F6A9E" w14:textId="77777777" w:rsidR="00232D29" w:rsidRPr="00232D29" w:rsidRDefault="00232D29" w:rsidP="00232D29">
      <w:pPr>
        <w:bidi/>
        <w:rPr>
          <w:rFonts w:cs="David" w:hint="cs"/>
          <w:b/>
          <w:bCs/>
          <w:rtl/>
        </w:rPr>
      </w:pPr>
    </w:p>
    <w:p w14:paraId="4D19D922" w14:textId="77777777" w:rsidR="00232D29" w:rsidRPr="00232D29" w:rsidRDefault="00232D29" w:rsidP="00232D29">
      <w:pPr>
        <w:tabs>
          <w:tab w:val="left" w:pos="1276"/>
        </w:tabs>
        <w:bidi/>
        <w:ind w:left="1276" w:hanging="1276"/>
        <w:rPr>
          <w:rFonts w:cs="David" w:hint="cs"/>
          <w:b/>
          <w:bCs/>
          <w:u w:val="single"/>
          <w:rtl/>
        </w:rPr>
      </w:pPr>
      <w:r w:rsidRPr="00232D29">
        <w:rPr>
          <w:rFonts w:cs="David"/>
          <w:b/>
          <w:bCs/>
          <w:u w:val="single"/>
          <w:rtl/>
        </w:rPr>
        <w:t>נכחו</w:t>
      </w:r>
      <w:r w:rsidRPr="00232D29">
        <w:rPr>
          <w:rFonts w:cs="David"/>
          <w:rtl/>
        </w:rPr>
        <w:t>:</w:t>
      </w:r>
    </w:p>
    <w:p w14:paraId="73ABCDDC" w14:textId="77777777" w:rsidR="00232D29" w:rsidRPr="00232D29" w:rsidRDefault="00232D29" w:rsidP="00232D29">
      <w:pPr>
        <w:tabs>
          <w:tab w:val="left" w:pos="1276"/>
        </w:tabs>
        <w:bidi/>
        <w:rPr>
          <w:rFonts w:cs="David"/>
          <w:b/>
          <w:bCs/>
          <w:u w:val="single"/>
          <w:rtl/>
        </w:rPr>
      </w:pPr>
    </w:p>
    <w:p w14:paraId="21055FF8" w14:textId="77777777" w:rsidR="00232D29" w:rsidRPr="00232D29" w:rsidRDefault="00232D29" w:rsidP="00232D29">
      <w:pPr>
        <w:tabs>
          <w:tab w:val="left" w:pos="1276"/>
        </w:tabs>
        <w:bidi/>
        <w:ind w:left="1276" w:hanging="1276"/>
        <w:rPr>
          <w:rFonts w:cs="David" w:hint="cs"/>
          <w:rtl/>
        </w:rPr>
      </w:pPr>
      <w:r w:rsidRPr="00232D29">
        <w:rPr>
          <w:rFonts w:cs="David"/>
          <w:b/>
          <w:bCs/>
          <w:u w:val="single"/>
          <w:rtl/>
        </w:rPr>
        <w:t>חברי הוועדה</w:t>
      </w:r>
      <w:r w:rsidRPr="00232D29">
        <w:rPr>
          <w:rFonts w:cs="David"/>
          <w:rtl/>
        </w:rPr>
        <w:t>:</w:t>
      </w:r>
      <w:r w:rsidRPr="00232D29">
        <w:rPr>
          <w:rFonts w:cs="David" w:hint="cs"/>
          <w:rtl/>
        </w:rPr>
        <w:t xml:space="preserve"> </w:t>
      </w:r>
      <w:r w:rsidRPr="00232D29">
        <w:rPr>
          <w:rFonts w:cs="David" w:hint="cs"/>
          <w:rtl/>
        </w:rPr>
        <w:tab/>
        <w:t xml:space="preserve">יעקב מרגי </w:t>
      </w:r>
      <w:r w:rsidRPr="00232D29">
        <w:rPr>
          <w:rFonts w:cs="David"/>
          <w:rtl/>
        </w:rPr>
        <w:t>–</w:t>
      </w:r>
      <w:r w:rsidRPr="00232D29">
        <w:rPr>
          <w:rFonts w:cs="David" w:hint="cs"/>
          <w:rtl/>
        </w:rPr>
        <w:t xml:space="preserve"> מ"מ היו"ר</w:t>
      </w:r>
    </w:p>
    <w:p w14:paraId="663F680F" w14:textId="77777777" w:rsidR="00232D29" w:rsidRPr="00232D29" w:rsidRDefault="00232D29" w:rsidP="00232D29">
      <w:pPr>
        <w:tabs>
          <w:tab w:val="left" w:pos="1276"/>
        </w:tabs>
        <w:bidi/>
        <w:ind w:left="1276"/>
        <w:rPr>
          <w:rFonts w:cs="David" w:hint="cs"/>
          <w:rtl/>
        </w:rPr>
      </w:pPr>
      <w:r w:rsidRPr="00232D29">
        <w:rPr>
          <w:rFonts w:cs="David" w:hint="cs"/>
          <w:rtl/>
        </w:rPr>
        <w:t>קולט אביטל</w:t>
      </w:r>
    </w:p>
    <w:p w14:paraId="298805C8" w14:textId="77777777" w:rsidR="00232D29" w:rsidRPr="00232D29" w:rsidRDefault="00232D29" w:rsidP="00232D29">
      <w:pPr>
        <w:tabs>
          <w:tab w:val="left" w:pos="1276"/>
        </w:tabs>
        <w:bidi/>
        <w:ind w:left="1276"/>
        <w:rPr>
          <w:rFonts w:cs="David" w:hint="cs"/>
          <w:rtl/>
        </w:rPr>
      </w:pPr>
      <w:r w:rsidRPr="00232D29">
        <w:rPr>
          <w:rFonts w:cs="David" w:hint="cs"/>
          <w:rtl/>
        </w:rPr>
        <w:t>אורי אריאל</w:t>
      </w:r>
    </w:p>
    <w:p w14:paraId="62528692" w14:textId="77777777" w:rsidR="00232D29" w:rsidRPr="00232D29" w:rsidRDefault="00232D29" w:rsidP="00232D29">
      <w:pPr>
        <w:tabs>
          <w:tab w:val="left" w:pos="1276"/>
        </w:tabs>
        <w:bidi/>
        <w:ind w:left="1276"/>
        <w:rPr>
          <w:rFonts w:cs="David" w:hint="cs"/>
          <w:rtl/>
        </w:rPr>
      </w:pPr>
      <w:r w:rsidRPr="00232D29">
        <w:rPr>
          <w:rFonts w:cs="David" w:hint="cs"/>
          <w:rtl/>
        </w:rPr>
        <w:t>זהבה גלאון</w:t>
      </w:r>
    </w:p>
    <w:p w14:paraId="130182BB" w14:textId="77777777" w:rsidR="00232D29" w:rsidRPr="00232D29" w:rsidRDefault="00232D29" w:rsidP="00232D29">
      <w:pPr>
        <w:tabs>
          <w:tab w:val="left" w:pos="1276"/>
        </w:tabs>
        <w:bidi/>
        <w:ind w:left="1276"/>
        <w:rPr>
          <w:rFonts w:cs="David" w:hint="cs"/>
          <w:rtl/>
        </w:rPr>
      </w:pPr>
      <w:r w:rsidRPr="00232D29">
        <w:rPr>
          <w:rFonts w:cs="David" w:hint="cs"/>
          <w:rtl/>
        </w:rPr>
        <w:t>יצחק גלנטי</w:t>
      </w:r>
    </w:p>
    <w:p w14:paraId="3C0104CB" w14:textId="77777777" w:rsidR="00232D29" w:rsidRPr="00232D29" w:rsidRDefault="00232D29" w:rsidP="00232D29">
      <w:pPr>
        <w:tabs>
          <w:tab w:val="left" w:pos="1276"/>
        </w:tabs>
        <w:bidi/>
        <w:ind w:left="1276"/>
        <w:rPr>
          <w:rFonts w:cs="David" w:hint="cs"/>
          <w:rtl/>
        </w:rPr>
      </w:pPr>
      <w:r w:rsidRPr="00232D29">
        <w:rPr>
          <w:rFonts w:cs="David" w:hint="cs"/>
          <w:rtl/>
        </w:rPr>
        <w:t>יואל חסון</w:t>
      </w:r>
    </w:p>
    <w:p w14:paraId="0E21B6D1" w14:textId="77777777" w:rsidR="00232D29" w:rsidRPr="00232D29" w:rsidRDefault="00232D29" w:rsidP="00232D29">
      <w:pPr>
        <w:tabs>
          <w:tab w:val="left" w:pos="1276"/>
        </w:tabs>
        <w:bidi/>
        <w:ind w:left="1276"/>
        <w:rPr>
          <w:rFonts w:cs="David" w:hint="cs"/>
          <w:rtl/>
        </w:rPr>
      </w:pPr>
      <w:r w:rsidRPr="00232D29">
        <w:rPr>
          <w:rFonts w:cs="David" w:hint="cs"/>
          <w:rtl/>
        </w:rPr>
        <w:t>שי חרמש</w:t>
      </w:r>
    </w:p>
    <w:p w14:paraId="3E6F25F3" w14:textId="77777777" w:rsidR="00232D29" w:rsidRPr="00232D29" w:rsidRDefault="00232D29" w:rsidP="00232D29">
      <w:pPr>
        <w:tabs>
          <w:tab w:val="left" w:pos="1276"/>
        </w:tabs>
        <w:bidi/>
        <w:ind w:left="1276"/>
        <w:rPr>
          <w:rFonts w:cs="David" w:hint="cs"/>
          <w:rtl/>
        </w:rPr>
      </w:pPr>
      <w:r w:rsidRPr="00232D29">
        <w:rPr>
          <w:rFonts w:cs="David" w:hint="cs"/>
          <w:rtl/>
        </w:rPr>
        <w:t>אחמד טיבי</w:t>
      </w:r>
    </w:p>
    <w:p w14:paraId="490FB3B1" w14:textId="77777777" w:rsidR="00232D29" w:rsidRPr="00232D29" w:rsidRDefault="00232D29" w:rsidP="00232D29">
      <w:pPr>
        <w:tabs>
          <w:tab w:val="left" w:pos="1276"/>
        </w:tabs>
        <w:bidi/>
        <w:ind w:left="1276"/>
        <w:rPr>
          <w:rFonts w:cs="David" w:hint="cs"/>
          <w:rtl/>
        </w:rPr>
      </w:pPr>
      <w:r w:rsidRPr="00232D29">
        <w:rPr>
          <w:rFonts w:cs="David" w:hint="cs"/>
          <w:rtl/>
        </w:rPr>
        <w:t>יורם מרציאנו</w:t>
      </w:r>
    </w:p>
    <w:p w14:paraId="7A6D7406" w14:textId="77777777" w:rsidR="00232D29" w:rsidRPr="00232D29" w:rsidRDefault="00232D29" w:rsidP="00232D29">
      <w:pPr>
        <w:tabs>
          <w:tab w:val="left" w:pos="1276"/>
        </w:tabs>
        <w:bidi/>
        <w:ind w:left="1276"/>
        <w:rPr>
          <w:rFonts w:cs="David" w:hint="cs"/>
          <w:rtl/>
        </w:rPr>
      </w:pPr>
      <w:r w:rsidRPr="00232D29">
        <w:rPr>
          <w:rFonts w:cs="David" w:hint="cs"/>
          <w:rtl/>
        </w:rPr>
        <w:t>גדעון סער</w:t>
      </w:r>
    </w:p>
    <w:p w14:paraId="54090B81" w14:textId="77777777" w:rsidR="00232D29" w:rsidRPr="00232D29" w:rsidRDefault="00232D29" w:rsidP="00232D29">
      <w:pPr>
        <w:tabs>
          <w:tab w:val="left" w:pos="1276"/>
        </w:tabs>
        <w:bidi/>
        <w:ind w:left="1276"/>
        <w:rPr>
          <w:rFonts w:cs="David" w:hint="cs"/>
          <w:rtl/>
        </w:rPr>
      </w:pPr>
      <w:r w:rsidRPr="00232D29">
        <w:rPr>
          <w:rFonts w:cs="David" w:hint="cs"/>
          <w:rtl/>
        </w:rPr>
        <w:t>מאיר פרוש</w:t>
      </w:r>
    </w:p>
    <w:p w14:paraId="7A0B417B" w14:textId="77777777" w:rsidR="00232D29" w:rsidRPr="00232D29" w:rsidRDefault="00232D29" w:rsidP="00232D29">
      <w:pPr>
        <w:tabs>
          <w:tab w:val="left" w:pos="1276"/>
        </w:tabs>
        <w:bidi/>
        <w:ind w:left="1276"/>
        <w:rPr>
          <w:rFonts w:cs="David"/>
          <w:rtl/>
        </w:rPr>
      </w:pPr>
      <w:r w:rsidRPr="00232D29">
        <w:rPr>
          <w:rFonts w:cs="David" w:hint="cs"/>
          <w:rtl/>
        </w:rPr>
        <w:t>ליה שמטוב</w:t>
      </w:r>
    </w:p>
    <w:p w14:paraId="1CDC01EC" w14:textId="77777777" w:rsidR="00232D29" w:rsidRPr="00232D29" w:rsidRDefault="00232D29" w:rsidP="00232D29">
      <w:pPr>
        <w:tabs>
          <w:tab w:val="left" w:pos="1276"/>
          <w:tab w:val="left" w:pos="3969"/>
          <w:tab w:val="left" w:pos="4253"/>
        </w:tabs>
        <w:bidi/>
        <w:ind w:left="4253" w:hanging="4253"/>
        <w:rPr>
          <w:rFonts w:cs="David" w:hint="cs"/>
          <w:b/>
          <w:bCs/>
          <w:u w:val="single"/>
          <w:rtl/>
        </w:rPr>
      </w:pPr>
    </w:p>
    <w:p w14:paraId="3F42867D" w14:textId="77777777" w:rsidR="00232D29" w:rsidRPr="00232D29" w:rsidRDefault="00232D29" w:rsidP="00232D29">
      <w:pPr>
        <w:tabs>
          <w:tab w:val="left" w:pos="1276"/>
          <w:tab w:val="left" w:pos="3969"/>
          <w:tab w:val="left" w:pos="4253"/>
        </w:tabs>
        <w:bidi/>
        <w:ind w:left="4253" w:hanging="4253"/>
        <w:rPr>
          <w:rFonts w:cs="David" w:hint="cs"/>
          <w:rtl/>
        </w:rPr>
      </w:pPr>
      <w:r w:rsidRPr="00232D29">
        <w:rPr>
          <w:rFonts w:cs="David"/>
          <w:b/>
          <w:bCs/>
          <w:u w:val="single"/>
          <w:rtl/>
        </w:rPr>
        <w:t>מוזמנים</w:t>
      </w:r>
      <w:r w:rsidRPr="00232D29">
        <w:rPr>
          <w:rFonts w:cs="David"/>
          <w:rtl/>
        </w:rPr>
        <w:t>:</w:t>
      </w:r>
      <w:r w:rsidRPr="00232D29">
        <w:rPr>
          <w:rFonts w:cs="David" w:hint="cs"/>
          <w:rtl/>
        </w:rPr>
        <w:tab/>
        <w:t>סגן מזכיר הכנסת דוד לב</w:t>
      </w:r>
    </w:p>
    <w:p w14:paraId="762E3562" w14:textId="77777777" w:rsidR="00232D29" w:rsidRPr="00232D29" w:rsidRDefault="00232D29" w:rsidP="00232D29">
      <w:pPr>
        <w:tabs>
          <w:tab w:val="left" w:pos="1276"/>
          <w:tab w:val="left" w:pos="3969"/>
          <w:tab w:val="left" w:pos="4253"/>
        </w:tabs>
        <w:bidi/>
        <w:ind w:left="4253" w:hanging="2977"/>
        <w:rPr>
          <w:rFonts w:cs="David" w:hint="cs"/>
          <w:rtl/>
        </w:rPr>
      </w:pPr>
      <w:r w:rsidRPr="00232D29">
        <w:rPr>
          <w:rFonts w:cs="David" w:hint="cs"/>
          <w:rtl/>
        </w:rPr>
        <w:t>סגנית מזכיר הכנסת ירדנה מלר-הורוביץ</w:t>
      </w:r>
    </w:p>
    <w:p w14:paraId="65C2F7D8" w14:textId="77777777" w:rsidR="00232D29" w:rsidRPr="00232D29" w:rsidRDefault="00232D29" w:rsidP="00232D29">
      <w:pPr>
        <w:bidi/>
        <w:rPr>
          <w:rFonts w:cs="David" w:hint="cs"/>
          <w:rtl/>
        </w:rPr>
      </w:pPr>
    </w:p>
    <w:p w14:paraId="03AB146E" w14:textId="77777777" w:rsidR="00232D29" w:rsidRPr="00232D29" w:rsidRDefault="00232D29" w:rsidP="00232D29">
      <w:pPr>
        <w:bidi/>
        <w:rPr>
          <w:rFonts w:cs="David" w:hint="cs"/>
          <w:rtl/>
        </w:rPr>
      </w:pPr>
    </w:p>
    <w:p w14:paraId="553B7635" w14:textId="77777777" w:rsidR="00232D29" w:rsidRPr="00232D29" w:rsidRDefault="00232D29" w:rsidP="00232D29">
      <w:pPr>
        <w:tabs>
          <w:tab w:val="left" w:pos="1559"/>
        </w:tabs>
        <w:bidi/>
        <w:ind w:left="1559" w:hanging="1559"/>
        <w:rPr>
          <w:rFonts w:cs="David"/>
          <w:rtl/>
        </w:rPr>
      </w:pPr>
      <w:r w:rsidRPr="00232D29">
        <w:rPr>
          <w:rFonts w:cs="David"/>
          <w:b/>
          <w:bCs/>
          <w:u w:val="single"/>
          <w:rtl/>
        </w:rPr>
        <w:t>י</w:t>
      </w:r>
      <w:r w:rsidRPr="00232D29">
        <w:rPr>
          <w:rFonts w:cs="David" w:hint="cs"/>
          <w:b/>
          <w:bCs/>
          <w:u w:val="single"/>
          <w:rtl/>
        </w:rPr>
        <w:t>י</w:t>
      </w:r>
      <w:r w:rsidRPr="00232D29">
        <w:rPr>
          <w:rFonts w:cs="David"/>
          <w:b/>
          <w:bCs/>
          <w:u w:val="single"/>
          <w:rtl/>
        </w:rPr>
        <w:t>ע</w:t>
      </w:r>
      <w:r w:rsidRPr="00232D29">
        <w:rPr>
          <w:rFonts w:cs="David" w:hint="cs"/>
          <w:b/>
          <w:bCs/>
          <w:u w:val="single"/>
          <w:rtl/>
        </w:rPr>
        <w:t>וץ</w:t>
      </w:r>
      <w:r w:rsidRPr="00232D29">
        <w:rPr>
          <w:rFonts w:cs="David"/>
          <w:b/>
          <w:bCs/>
          <w:u w:val="single"/>
          <w:rtl/>
        </w:rPr>
        <w:t xml:space="preserve"> משפטי</w:t>
      </w:r>
      <w:r w:rsidRPr="00232D29">
        <w:rPr>
          <w:rFonts w:cs="David"/>
          <w:rtl/>
        </w:rPr>
        <w:t>:</w:t>
      </w:r>
      <w:r w:rsidRPr="00232D29">
        <w:rPr>
          <w:rFonts w:cs="David" w:hint="cs"/>
          <w:rtl/>
        </w:rPr>
        <w:t xml:space="preserve">  </w:t>
      </w:r>
      <w:r w:rsidRPr="00232D29">
        <w:rPr>
          <w:rFonts w:cs="David" w:hint="cs"/>
          <w:rtl/>
        </w:rPr>
        <w:tab/>
        <w:t>ארבל אסטרחן</w:t>
      </w:r>
    </w:p>
    <w:p w14:paraId="6532BC93" w14:textId="77777777" w:rsidR="00232D29" w:rsidRPr="00232D29" w:rsidRDefault="00232D29" w:rsidP="00232D29">
      <w:pPr>
        <w:tabs>
          <w:tab w:val="left" w:pos="1559"/>
        </w:tabs>
        <w:bidi/>
        <w:ind w:left="1559" w:hanging="1559"/>
        <w:rPr>
          <w:rFonts w:cs="David"/>
          <w:rtl/>
        </w:rPr>
      </w:pPr>
    </w:p>
    <w:p w14:paraId="66792DC4" w14:textId="77777777" w:rsidR="00232D29" w:rsidRPr="00232D29" w:rsidRDefault="00232D29" w:rsidP="00232D29">
      <w:pPr>
        <w:tabs>
          <w:tab w:val="left" w:pos="1559"/>
        </w:tabs>
        <w:bidi/>
        <w:ind w:left="1559" w:hanging="1559"/>
        <w:rPr>
          <w:rFonts w:cs="David" w:hint="cs"/>
          <w:b/>
          <w:bCs/>
          <w:u w:val="single"/>
          <w:rtl/>
        </w:rPr>
      </w:pPr>
      <w:r w:rsidRPr="00232D29">
        <w:rPr>
          <w:rFonts w:cs="David"/>
          <w:b/>
          <w:bCs/>
          <w:u w:val="single"/>
          <w:rtl/>
        </w:rPr>
        <w:t>מנהלת הוועדה</w:t>
      </w:r>
      <w:r w:rsidRPr="00232D29">
        <w:rPr>
          <w:rFonts w:cs="David"/>
          <w:rtl/>
        </w:rPr>
        <w:t>:</w:t>
      </w:r>
      <w:r w:rsidRPr="00232D29">
        <w:rPr>
          <w:rFonts w:cs="David" w:hint="cs"/>
          <w:rtl/>
        </w:rPr>
        <w:tab/>
        <w:t>אתי בן-יוסף</w:t>
      </w:r>
    </w:p>
    <w:p w14:paraId="51DD944A" w14:textId="77777777" w:rsidR="00232D29" w:rsidRPr="00232D29" w:rsidRDefault="00232D29" w:rsidP="00232D29">
      <w:pPr>
        <w:tabs>
          <w:tab w:val="left" w:pos="1701"/>
        </w:tabs>
        <w:bidi/>
        <w:ind w:left="1701" w:hanging="1701"/>
        <w:rPr>
          <w:rFonts w:cs="David"/>
          <w:b/>
          <w:bCs/>
          <w:u w:val="single"/>
          <w:rtl/>
        </w:rPr>
      </w:pPr>
    </w:p>
    <w:p w14:paraId="3C8EBDCA" w14:textId="77777777" w:rsidR="00232D29" w:rsidRPr="00232D29" w:rsidRDefault="00232D29" w:rsidP="00232D29">
      <w:pPr>
        <w:tabs>
          <w:tab w:val="left" w:pos="1559"/>
        </w:tabs>
        <w:bidi/>
        <w:ind w:left="1559" w:hanging="1559"/>
        <w:rPr>
          <w:rFonts w:cs="David"/>
          <w:b/>
          <w:bCs/>
          <w:u w:val="single"/>
          <w:rtl/>
        </w:rPr>
      </w:pPr>
      <w:r w:rsidRPr="00232D29">
        <w:rPr>
          <w:rFonts w:cs="David" w:hint="cs"/>
          <w:b/>
          <w:bCs/>
          <w:u w:val="single"/>
          <w:rtl/>
        </w:rPr>
        <w:t>רשמות פרלמנטריות</w:t>
      </w:r>
      <w:r w:rsidRPr="00232D29">
        <w:rPr>
          <w:rFonts w:cs="David"/>
          <w:rtl/>
        </w:rPr>
        <w:t>:</w:t>
      </w:r>
      <w:r w:rsidRPr="00232D29">
        <w:rPr>
          <w:rFonts w:cs="David" w:hint="cs"/>
          <w:rtl/>
        </w:rPr>
        <w:t xml:space="preserve">  ימימה פינגר, אירית שלהבת</w:t>
      </w:r>
    </w:p>
    <w:p w14:paraId="4B13BF3B" w14:textId="77777777" w:rsidR="00232D29" w:rsidRPr="00232D29" w:rsidRDefault="00232D29" w:rsidP="00232D29">
      <w:pPr>
        <w:tabs>
          <w:tab w:val="left" w:pos="1559"/>
        </w:tabs>
        <w:bidi/>
        <w:rPr>
          <w:rFonts w:cs="David"/>
          <w:rtl/>
        </w:rPr>
      </w:pPr>
    </w:p>
    <w:p w14:paraId="4F9C13E6" w14:textId="77777777" w:rsidR="00232D29" w:rsidRPr="00232D29" w:rsidRDefault="00232D29" w:rsidP="00232D29">
      <w:pPr>
        <w:bidi/>
        <w:rPr>
          <w:rFonts w:cs="David" w:hint="cs"/>
          <w:rtl/>
        </w:rPr>
      </w:pPr>
      <w:r w:rsidRPr="00232D29">
        <w:rPr>
          <w:rFonts w:cs="David"/>
          <w:rtl/>
        </w:rPr>
        <w:br w:type="page"/>
      </w:r>
    </w:p>
    <w:p w14:paraId="31B433C0" w14:textId="77777777" w:rsidR="00232D29" w:rsidRPr="00232D29" w:rsidRDefault="00232D29" w:rsidP="00232D29">
      <w:pPr>
        <w:tabs>
          <w:tab w:val="left" w:pos="1134"/>
          <w:tab w:val="left" w:pos="1418"/>
        </w:tabs>
        <w:bidi/>
        <w:ind w:left="1418" w:hanging="1418"/>
        <w:jc w:val="center"/>
        <w:rPr>
          <w:rFonts w:cs="David" w:hint="cs"/>
          <w:b/>
          <w:bCs/>
          <w:u w:val="single"/>
          <w:rtl/>
        </w:rPr>
      </w:pPr>
      <w:r w:rsidRPr="00232D29">
        <w:rPr>
          <w:rFonts w:cs="David" w:hint="cs"/>
          <w:b/>
          <w:bCs/>
          <w:u w:val="single"/>
          <w:rtl/>
        </w:rPr>
        <w:t>קביעת מסגרת הדיון להצעות להביע אי-אמון בממשלה</w:t>
      </w:r>
    </w:p>
    <w:p w14:paraId="69321461" w14:textId="77777777" w:rsidR="00232D29" w:rsidRPr="00232D29" w:rsidRDefault="00232D29" w:rsidP="00232D29">
      <w:pPr>
        <w:tabs>
          <w:tab w:val="left" w:pos="1134"/>
          <w:tab w:val="left" w:pos="1418"/>
        </w:tabs>
        <w:bidi/>
        <w:ind w:left="1418" w:hanging="1418"/>
        <w:jc w:val="center"/>
        <w:rPr>
          <w:rFonts w:cs="David" w:hint="cs"/>
          <w:b/>
          <w:bCs/>
          <w:u w:val="single"/>
          <w:rtl/>
        </w:rPr>
      </w:pPr>
    </w:p>
    <w:p w14:paraId="4144BFF4" w14:textId="77777777" w:rsidR="00232D29" w:rsidRPr="00232D29" w:rsidRDefault="00232D29" w:rsidP="00232D29">
      <w:pPr>
        <w:bidi/>
        <w:rPr>
          <w:rFonts w:cs="David"/>
          <w:rtl/>
        </w:rPr>
      </w:pPr>
    </w:p>
    <w:p w14:paraId="0584D101" w14:textId="77777777" w:rsidR="00232D29" w:rsidRPr="00232D29" w:rsidRDefault="00232D29" w:rsidP="00232D29">
      <w:pPr>
        <w:bidi/>
        <w:rPr>
          <w:rFonts w:cs="David" w:hint="cs"/>
          <w:sz w:val="20"/>
          <w:u w:val="single"/>
          <w:rtl/>
        </w:rPr>
      </w:pPr>
      <w:r w:rsidRPr="00232D29">
        <w:rPr>
          <w:rFonts w:cs="David" w:hint="cs"/>
          <w:sz w:val="20"/>
          <w:u w:val="single"/>
          <w:rtl/>
        </w:rPr>
        <w:t>היו"ר יעקב מרגי:</w:t>
      </w:r>
    </w:p>
    <w:p w14:paraId="5352D347" w14:textId="77777777" w:rsidR="00232D29" w:rsidRPr="00232D29" w:rsidRDefault="00232D29" w:rsidP="00232D29">
      <w:pPr>
        <w:bidi/>
        <w:rPr>
          <w:rFonts w:cs="David" w:hint="cs"/>
          <w:sz w:val="20"/>
          <w:rtl/>
        </w:rPr>
      </w:pPr>
    </w:p>
    <w:p w14:paraId="2B802250" w14:textId="77777777" w:rsidR="00232D29" w:rsidRPr="00232D29" w:rsidRDefault="00232D29" w:rsidP="00232D29">
      <w:pPr>
        <w:bidi/>
        <w:rPr>
          <w:rFonts w:cs="David" w:hint="cs"/>
          <w:rtl/>
        </w:rPr>
      </w:pPr>
      <w:r w:rsidRPr="00232D29">
        <w:rPr>
          <w:rFonts w:cs="David" w:hint="cs"/>
          <w:rtl/>
        </w:rPr>
        <w:tab/>
        <w:t>אני מבקש לפתוח את ישיבת ועדת הכנסת. על סדר יומנו שני נושאים. הנושא הראשון הוא קביעת מסגרת הדיון להצעות להביע אי-אמון בממשלה בשם סיעות הליכוד, ישראל ביתנו, איחוד לאומי-מפד"ל-יהדות התורה ובל"ד-חד"ש-רע"מ-תע"ל.</w:t>
      </w:r>
    </w:p>
    <w:p w14:paraId="6DB11088" w14:textId="77777777" w:rsidR="00232D29" w:rsidRPr="00232D29" w:rsidRDefault="00232D29" w:rsidP="00232D29">
      <w:pPr>
        <w:bidi/>
        <w:rPr>
          <w:rFonts w:cs="David" w:hint="cs"/>
          <w:rtl/>
        </w:rPr>
      </w:pPr>
    </w:p>
    <w:p w14:paraId="3CD41776" w14:textId="77777777" w:rsidR="00232D29" w:rsidRPr="00232D29" w:rsidRDefault="00232D29" w:rsidP="00232D29">
      <w:pPr>
        <w:bidi/>
        <w:rPr>
          <w:rFonts w:cs="David" w:hint="cs"/>
          <w:u w:val="single"/>
          <w:rtl/>
        </w:rPr>
      </w:pPr>
      <w:r w:rsidRPr="00232D29">
        <w:rPr>
          <w:rFonts w:cs="David" w:hint="cs"/>
          <w:u w:val="single"/>
          <w:rtl/>
        </w:rPr>
        <w:t>יואל חסון:</w:t>
      </w:r>
    </w:p>
    <w:p w14:paraId="2F94CCA1" w14:textId="77777777" w:rsidR="00232D29" w:rsidRPr="00232D29" w:rsidRDefault="00232D29" w:rsidP="00232D29">
      <w:pPr>
        <w:bidi/>
        <w:rPr>
          <w:rFonts w:cs="David" w:hint="cs"/>
          <w:rtl/>
        </w:rPr>
      </w:pPr>
    </w:p>
    <w:p w14:paraId="7A7B1041" w14:textId="77777777" w:rsidR="00232D29" w:rsidRPr="00232D29" w:rsidRDefault="00232D29" w:rsidP="00232D29">
      <w:pPr>
        <w:bidi/>
        <w:rPr>
          <w:rFonts w:cs="David" w:hint="cs"/>
          <w:rtl/>
        </w:rPr>
      </w:pPr>
      <w:r w:rsidRPr="00232D29">
        <w:rPr>
          <w:rFonts w:cs="David" w:hint="cs"/>
          <w:rtl/>
        </w:rPr>
        <w:tab/>
        <w:t xml:space="preserve">הליכוד הסיר את ההצעה שלו. </w:t>
      </w:r>
    </w:p>
    <w:p w14:paraId="5E2B90A9" w14:textId="77777777" w:rsidR="00232D29" w:rsidRPr="00232D29" w:rsidRDefault="00232D29" w:rsidP="00232D29">
      <w:pPr>
        <w:bidi/>
        <w:rPr>
          <w:rFonts w:cs="David" w:hint="cs"/>
          <w:rtl/>
        </w:rPr>
      </w:pPr>
    </w:p>
    <w:p w14:paraId="485997C2" w14:textId="77777777" w:rsidR="00232D29" w:rsidRPr="00232D29" w:rsidRDefault="00232D29" w:rsidP="00232D29">
      <w:pPr>
        <w:bidi/>
        <w:rPr>
          <w:rFonts w:cs="David" w:hint="cs"/>
          <w:sz w:val="20"/>
          <w:u w:val="single"/>
          <w:rtl/>
        </w:rPr>
      </w:pPr>
      <w:r w:rsidRPr="00232D29">
        <w:rPr>
          <w:rFonts w:cs="David" w:hint="cs"/>
          <w:sz w:val="20"/>
          <w:u w:val="single"/>
          <w:rtl/>
        </w:rPr>
        <w:t>היו"ר יעקב מרגי:</w:t>
      </w:r>
    </w:p>
    <w:p w14:paraId="301FCAB0" w14:textId="77777777" w:rsidR="00232D29" w:rsidRPr="00232D29" w:rsidRDefault="00232D29" w:rsidP="00232D29">
      <w:pPr>
        <w:bidi/>
        <w:rPr>
          <w:rFonts w:cs="David" w:hint="cs"/>
          <w:sz w:val="20"/>
          <w:rtl/>
        </w:rPr>
      </w:pPr>
    </w:p>
    <w:p w14:paraId="4EAF9A47" w14:textId="77777777" w:rsidR="00232D29" w:rsidRPr="00232D29" w:rsidRDefault="00232D29" w:rsidP="00232D29">
      <w:pPr>
        <w:bidi/>
        <w:rPr>
          <w:rFonts w:cs="David" w:hint="cs"/>
          <w:b/>
          <w:bCs/>
          <w:rtl/>
        </w:rPr>
      </w:pPr>
      <w:r w:rsidRPr="00232D29">
        <w:rPr>
          <w:rFonts w:cs="David" w:hint="cs"/>
          <w:rtl/>
        </w:rPr>
        <w:tab/>
        <w:t>האם יש בפנינו הודעה?</w:t>
      </w:r>
    </w:p>
    <w:p w14:paraId="41BE758D" w14:textId="77777777" w:rsidR="00232D29" w:rsidRPr="00232D29" w:rsidRDefault="00232D29" w:rsidP="00232D29">
      <w:pPr>
        <w:pStyle w:val="Heading5"/>
        <w:jc w:val="left"/>
        <w:rPr>
          <w:rFonts w:hint="cs"/>
          <w:rtl/>
        </w:rPr>
      </w:pPr>
    </w:p>
    <w:p w14:paraId="42B0814F" w14:textId="77777777" w:rsidR="00232D29" w:rsidRPr="00232D29" w:rsidRDefault="00232D29" w:rsidP="00232D29">
      <w:pPr>
        <w:bidi/>
        <w:rPr>
          <w:rFonts w:cs="David" w:hint="cs"/>
          <w:u w:val="single"/>
          <w:rtl/>
        </w:rPr>
      </w:pPr>
      <w:r w:rsidRPr="00232D29">
        <w:rPr>
          <w:rFonts w:cs="David" w:hint="cs"/>
          <w:u w:val="single"/>
          <w:rtl/>
        </w:rPr>
        <w:t>קריאה:</w:t>
      </w:r>
    </w:p>
    <w:p w14:paraId="085D7A6F" w14:textId="77777777" w:rsidR="00232D29" w:rsidRPr="00232D29" w:rsidRDefault="00232D29" w:rsidP="00232D29">
      <w:pPr>
        <w:bidi/>
        <w:rPr>
          <w:rFonts w:cs="David" w:hint="cs"/>
          <w:rtl/>
        </w:rPr>
      </w:pPr>
    </w:p>
    <w:p w14:paraId="052EB9C9" w14:textId="77777777" w:rsidR="00232D29" w:rsidRPr="00232D29" w:rsidRDefault="00232D29" w:rsidP="00232D29">
      <w:pPr>
        <w:bidi/>
        <w:rPr>
          <w:rFonts w:cs="David" w:hint="cs"/>
          <w:rtl/>
        </w:rPr>
      </w:pPr>
      <w:r w:rsidRPr="00232D29">
        <w:rPr>
          <w:rFonts w:cs="David" w:hint="cs"/>
          <w:rtl/>
        </w:rPr>
        <w:tab/>
        <w:t>הודעתי למזכירות הכנסת.</w:t>
      </w:r>
    </w:p>
    <w:p w14:paraId="6C9A161B" w14:textId="77777777" w:rsidR="00232D29" w:rsidRPr="00232D29" w:rsidRDefault="00232D29" w:rsidP="00232D29">
      <w:pPr>
        <w:bidi/>
        <w:rPr>
          <w:rFonts w:cs="David" w:hint="cs"/>
          <w:rtl/>
        </w:rPr>
      </w:pPr>
    </w:p>
    <w:p w14:paraId="6E4EEB96" w14:textId="77777777" w:rsidR="00232D29" w:rsidRPr="00232D29" w:rsidRDefault="00232D29" w:rsidP="00232D29">
      <w:pPr>
        <w:bidi/>
        <w:rPr>
          <w:rFonts w:cs="David" w:hint="cs"/>
          <w:sz w:val="20"/>
          <w:u w:val="single"/>
          <w:rtl/>
        </w:rPr>
      </w:pPr>
      <w:r w:rsidRPr="00232D29">
        <w:rPr>
          <w:rFonts w:cs="David" w:hint="cs"/>
          <w:sz w:val="20"/>
          <w:u w:val="single"/>
          <w:rtl/>
        </w:rPr>
        <w:t>היו"ר יעקב מרגי:</w:t>
      </w:r>
    </w:p>
    <w:p w14:paraId="64B0DB57" w14:textId="77777777" w:rsidR="00232D29" w:rsidRPr="00232D29" w:rsidRDefault="00232D29" w:rsidP="00232D29">
      <w:pPr>
        <w:bidi/>
        <w:rPr>
          <w:rFonts w:cs="David" w:hint="cs"/>
          <w:sz w:val="20"/>
          <w:rtl/>
        </w:rPr>
      </w:pPr>
    </w:p>
    <w:p w14:paraId="6FDB9090" w14:textId="77777777" w:rsidR="00232D29" w:rsidRPr="00232D29" w:rsidRDefault="00232D29" w:rsidP="00232D29">
      <w:pPr>
        <w:bidi/>
        <w:rPr>
          <w:rFonts w:cs="David" w:hint="cs"/>
          <w:rtl/>
        </w:rPr>
      </w:pPr>
      <w:r w:rsidRPr="00232D29">
        <w:rPr>
          <w:rFonts w:cs="David" w:hint="cs"/>
          <w:rtl/>
        </w:rPr>
        <w:tab/>
        <w:t>סיעת הליכוד הסירה את הצעתה. אם כן, סיעות ישראל ביתנו, איחוד לאומי-מפד"ל-יהדות התורה ובל"ד-חד"ש-רע"מ-תע"ל הגישו ליושבת ראש הכנסת הצעה להביע אי-אמון בממשלה בשל:</w:t>
      </w:r>
    </w:p>
    <w:p w14:paraId="5545DD19" w14:textId="77777777" w:rsidR="00232D29" w:rsidRPr="00232D29" w:rsidRDefault="00232D29" w:rsidP="00232D29">
      <w:pPr>
        <w:bidi/>
        <w:rPr>
          <w:rFonts w:cs="David" w:hint="cs"/>
          <w:rtl/>
        </w:rPr>
      </w:pPr>
    </w:p>
    <w:p w14:paraId="743FDA6D" w14:textId="77777777" w:rsidR="00232D29" w:rsidRPr="00232D29" w:rsidRDefault="00232D29" w:rsidP="00232D29">
      <w:pPr>
        <w:bidi/>
        <w:rPr>
          <w:rFonts w:cs="David" w:hint="cs"/>
          <w:rtl/>
        </w:rPr>
      </w:pPr>
      <w:r w:rsidRPr="00232D29">
        <w:rPr>
          <w:rFonts w:cs="David" w:hint="cs"/>
          <w:rtl/>
        </w:rPr>
        <w:tab/>
        <w:t xml:space="preserve">א) כוונתו של ראש הממשלה להפר את התחייבותו ולמנות סגני שרים. זאת ההצעה של הליכוד, והיא הוסרה. </w:t>
      </w:r>
    </w:p>
    <w:p w14:paraId="50AB7957" w14:textId="77777777" w:rsidR="00232D29" w:rsidRPr="00232D29" w:rsidRDefault="00232D29" w:rsidP="00232D29">
      <w:pPr>
        <w:bidi/>
        <w:rPr>
          <w:rFonts w:cs="David" w:hint="cs"/>
          <w:rtl/>
        </w:rPr>
      </w:pPr>
    </w:p>
    <w:p w14:paraId="5D5ACE41" w14:textId="77777777" w:rsidR="00232D29" w:rsidRPr="00232D29" w:rsidRDefault="00232D29" w:rsidP="00232D29">
      <w:pPr>
        <w:bidi/>
        <w:rPr>
          <w:rFonts w:cs="David" w:hint="cs"/>
          <w:sz w:val="20"/>
          <w:u w:val="single"/>
          <w:rtl/>
        </w:rPr>
      </w:pPr>
      <w:r w:rsidRPr="00232D29">
        <w:rPr>
          <w:rFonts w:cs="David" w:hint="cs"/>
          <w:sz w:val="20"/>
          <w:u w:val="single"/>
          <w:rtl/>
        </w:rPr>
        <w:t>גדעון סער:</w:t>
      </w:r>
    </w:p>
    <w:p w14:paraId="7FA770AC" w14:textId="77777777" w:rsidR="00232D29" w:rsidRPr="00232D29" w:rsidRDefault="00232D29" w:rsidP="00232D29">
      <w:pPr>
        <w:bidi/>
        <w:rPr>
          <w:rFonts w:cs="David" w:hint="cs"/>
          <w:sz w:val="20"/>
          <w:rtl/>
        </w:rPr>
      </w:pPr>
    </w:p>
    <w:p w14:paraId="559A6740" w14:textId="77777777" w:rsidR="00232D29" w:rsidRPr="00232D29" w:rsidRDefault="00232D29" w:rsidP="00232D29">
      <w:pPr>
        <w:bidi/>
        <w:rPr>
          <w:rFonts w:cs="David" w:hint="cs"/>
          <w:rtl/>
        </w:rPr>
      </w:pPr>
      <w:r w:rsidRPr="00232D29">
        <w:rPr>
          <w:rFonts w:cs="David" w:hint="cs"/>
          <w:rtl/>
        </w:rPr>
        <w:tab/>
        <w:t xml:space="preserve">כרגע רק שתי סיעות </w:t>
      </w:r>
      <w:r w:rsidRPr="00232D29">
        <w:rPr>
          <w:rFonts w:cs="David"/>
          <w:rtl/>
        </w:rPr>
        <w:t>–</w:t>
      </w:r>
      <w:r w:rsidRPr="00232D29">
        <w:rPr>
          <w:rFonts w:cs="David" w:hint="cs"/>
          <w:rtl/>
        </w:rPr>
        <w:t xml:space="preserve"> הליכוד וישראל ביתנו </w:t>
      </w:r>
      <w:r w:rsidRPr="00232D29">
        <w:rPr>
          <w:rFonts w:cs="David"/>
          <w:rtl/>
        </w:rPr>
        <w:t>–</w:t>
      </w:r>
      <w:r w:rsidRPr="00232D29">
        <w:rPr>
          <w:rFonts w:cs="David" w:hint="cs"/>
          <w:rtl/>
        </w:rPr>
        <w:t xml:space="preserve"> הודיעו שהן מסירות את הצעת האי-אמון. זה נאמר לי על-ידי יושבת-ראש הכנסת.</w:t>
      </w:r>
    </w:p>
    <w:p w14:paraId="1F77EA54" w14:textId="77777777" w:rsidR="00232D29" w:rsidRPr="00232D29" w:rsidRDefault="00232D29" w:rsidP="00232D29">
      <w:pPr>
        <w:bidi/>
        <w:rPr>
          <w:rFonts w:cs="David" w:hint="cs"/>
          <w:rtl/>
        </w:rPr>
      </w:pPr>
    </w:p>
    <w:p w14:paraId="56655774" w14:textId="77777777" w:rsidR="00232D29" w:rsidRPr="00232D29" w:rsidRDefault="00232D29" w:rsidP="00232D29">
      <w:pPr>
        <w:bidi/>
        <w:rPr>
          <w:rFonts w:cs="David" w:hint="cs"/>
          <w:rtl/>
        </w:rPr>
      </w:pPr>
      <w:r w:rsidRPr="00232D29">
        <w:rPr>
          <w:rFonts w:cs="David" w:hint="cs"/>
          <w:u w:val="single"/>
          <w:rtl/>
        </w:rPr>
        <w:t>היו"ר יעקב מרגי:</w:t>
      </w:r>
    </w:p>
    <w:p w14:paraId="08D8ED2A" w14:textId="77777777" w:rsidR="00232D29" w:rsidRPr="00232D29" w:rsidRDefault="00232D29" w:rsidP="00232D29">
      <w:pPr>
        <w:bidi/>
        <w:rPr>
          <w:rFonts w:cs="David" w:hint="cs"/>
          <w:rtl/>
        </w:rPr>
      </w:pPr>
    </w:p>
    <w:p w14:paraId="050F0694" w14:textId="77777777" w:rsidR="00232D29" w:rsidRPr="00232D29" w:rsidRDefault="00232D29" w:rsidP="00232D29">
      <w:pPr>
        <w:bidi/>
        <w:rPr>
          <w:rFonts w:cs="David" w:hint="cs"/>
          <w:rtl/>
        </w:rPr>
      </w:pPr>
      <w:r w:rsidRPr="00232D29">
        <w:rPr>
          <w:rFonts w:cs="David" w:hint="cs"/>
          <w:rtl/>
        </w:rPr>
        <w:tab/>
        <w:t xml:space="preserve">לפיכך נדון בסעיפים ג' ו-ד' בהצעות האי-אמון. </w:t>
      </w:r>
    </w:p>
    <w:p w14:paraId="2C7C1696" w14:textId="77777777" w:rsidR="00232D29" w:rsidRPr="00232D29" w:rsidRDefault="00232D29" w:rsidP="00232D29">
      <w:pPr>
        <w:bidi/>
        <w:rPr>
          <w:rFonts w:cs="David" w:hint="cs"/>
          <w:rtl/>
        </w:rPr>
      </w:pPr>
    </w:p>
    <w:p w14:paraId="2F7B4286" w14:textId="77777777" w:rsidR="00232D29" w:rsidRPr="00232D29" w:rsidRDefault="00232D29" w:rsidP="00232D29">
      <w:pPr>
        <w:bidi/>
        <w:rPr>
          <w:rFonts w:cs="David" w:hint="cs"/>
          <w:rtl/>
        </w:rPr>
      </w:pPr>
      <w:r w:rsidRPr="00232D29">
        <w:rPr>
          <w:rFonts w:cs="David" w:hint="cs"/>
          <w:rtl/>
        </w:rPr>
        <w:tab/>
        <w:t xml:space="preserve">ג) אזלת ידה המתמשך של הממשלה בטיפול בעוטף עזה, של סיעות האיחוד הלאומי-מפד"ל-יהדות התורה. המועמד להרכיב את הממשלה הינו חבר הכנסת בנימין אלון. </w:t>
      </w:r>
    </w:p>
    <w:p w14:paraId="26B3D3D7" w14:textId="77777777" w:rsidR="00232D29" w:rsidRPr="00232D29" w:rsidRDefault="00232D29" w:rsidP="00232D29">
      <w:pPr>
        <w:bidi/>
        <w:rPr>
          <w:rFonts w:cs="David" w:hint="cs"/>
          <w:rtl/>
        </w:rPr>
      </w:pPr>
    </w:p>
    <w:p w14:paraId="5BD2ABAE" w14:textId="77777777" w:rsidR="00232D29" w:rsidRPr="00232D29" w:rsidRDefault="00232D29" w:rsidP="00232D29">
      <w:pPr>
        <w:bidi/>
        <w:rPr>
          <w:rFonts w:cs="David" w:hint="cs"/>
          <w:rtl/>
        </w:rPr>
      </w:pPr>
      <w:r w:rsidRPr="00232D29">
        <w:rPr>
          <w:rFonts w:cs="David" w:hint="cs"/>
          <w:rtl/>
        </w:rPr>
        <w:tab/>
        <w:t xml:space="preserve">ד) פעולת צה"ל בעזה שגרמה למותם של אזרחים, ילדים ונשים חפים מפשע, של סיעות בל"ד-חד"ש-רע"מ-תע"ל. המועמד להרכיב את הממשלה הינו חבר הכנסת ג'מאל זחאלקה. </w:t>
      </w:r>
    </w:p>
    <w:p w14:paraId="3C11247A" w14:textId="77777777" w:rsidR="00232D29" w:rsidRPr="00232D29" w:rsidRDefault="00232D29" w:rsidP="00232D29">
      <w:pPr>
        <w:bidi/>
        <w:rPr>
          <w:rFonts w:cs="David" w:hint="cs"/>
          <w:rtl/>
        </w:rPr>
      </w:pPr>
    </w:p>
    <w:p w14:paraId="78B1363B" w14:textId="77777777" w:rsidR="00232D29" w:rsidRPr="00232D29" w:rsidRDefault="00232D29" w:rsidP="00232D29">
      <w:pPr>
        <w:bidi/>
        <w:rPr>
          <w:rFonts w:cs="David" w:hint="cs"/>
          <w:rtl/>
        </w:rPr>
      </w:pPr>
      <w:r w:rsidRPr="00232D29">
        <w:rPr>
          <w:rFonts w:cs="David" w:hint="cs"/>
          <w:rtl/>
        </w:rPr>
        <w:tab/>
        <w:t xml:space="preserve">רבותי, ההצעות ידונו היום בישיבת הכנסת, ביום שני, ל' בסיוון התשס"ו (26 ביוני 2006). </w:t>
      </w:r>
    </w:p>
    <w:p w14:paraId="417A7470" w14:textId="77777777" w:rsidR="00232D29" w:rsidRPr="00232D29" w:rsidRDefault="00232D29" w:rsidP="00232D29">
      <w:pPr>
        <w:bidi/>
        <w:rPr>
          <w:rFonts w:cs="David" w:hint="cs"/>
          <w:rtl/>
        </w:rPr>
      </w:pPr>
    </w:p>
    <w:p w14:paraId="11D1C209" w14:textId="77777777" w:rsidR="00232D29" w:rsidRPr="00232D29" w:rsidRDefault="00232D29" w:rsidP="00232D29">
      <w:pPr>
        <w:bidi/>
        <w:rPr>
          <w:rFonts w:cs="David" w:hint="cs"/>
          <w:rtl/>
        </w:rPr>
      </w:pPr>
      <w:r w:rsidRPr="00232D29">
        <w:rPr>
          <w:rFonts w:cs="David" w:hint="cs"/>
          <w:rtl/>
        </w:rPr>
        <w:t xml:space="preserve"> </w:t>
      </w:r>
      <w:r w:rsidRPr="00232D29">
        <w:rPr>
          <w:rFonts w:cs="David" w:hint="cs"/>
          <w:rtl/>
        </w:rPr>
        <w:tab/>
        <w:t xml:space="preserve">אנחנו כוועדת הכנסת מתבקשים לקבוע את מסגרת הדיון להצעה זו. כפי שמקובל: המציעים </w:t>
      </w:r>
      <w:r w:rsidRPr="00232D29">
        <w:rPr>
          <w:rFonts w:cs="David"/>
          <w:rtl/>
        </w:rPr>
        <w:t>–</w:t>
      </w:r>
      <w:r w:rsidRPr="00232D29">
        <w:rPr>
          <w:rFonts w:cs="David" w:hint="cs"/>
          <w:rtl/>
        </w:rPr>
        <w:t xml:space="preserve"> 10 דקות, ולכל סיעה </w:t>
      </w:r>
      <w:r w:rsidRPr="00232D29">
        <w:rPr>
          <w:rFonts w:cs="David"/>
          <w:rtl/>
        </w:rPr>
        <w:t>–</w:t>
      </w:r>
      <w:r w:rsidRPr="00232D29">
        <w:rPr>
          <w:rFonts w:cs="David" w:hint="cs"/>
          <w:rtl/>
        </w:rPr>
        <w:t xml:space="preserve"> 3 דקות. </w:t>
      </w:r>
    </w:p>
    <w:p w14:paraId="370D827A" w14:textId="77777777" w:rsidR="00232D29" w:rsidRPr="00232D29" w:rsidRDefault="00232D29" w:rsidP="00232D29">
      <w:pPr>
        <w:bidi/>
        <w:rPr>
          <w:rFonts w:cs="David" w:hint="cs"/>
          <w:rtl/>
        </w:rPr>
      </w:pPr>
    </w:p>
    <w:p w14:paraId="1C53466F" w14:textId="77777777" w:rsidR="00232D29" w:rsidRPr="00232D29" w:rsidRDefault="00232D29" w:rsidP="00232D29">
      <w:pPr>
        <w:bidi/>
        <w:rPr>
          <w:rFonts w:cs="David" w:hint="cs"/>
          <w:rtl/>
        </w:rPr>
      </w:pPr>
      <w:r w:rsidRPr="00232D29">
        <w:rPr>
          <w:rFonts w:cs="David" w:hint="cs"/>
          <w:rtl/>
        </w:rPr>
        <w:tab/>
        <w:t>מי בעד הצעת מסגרת הדיון? כמובן דיון משולב. מי נגד? מי נמנע?</w:t>
      </w:r>
    </w:p>
    <w:p w14:paraId="41C1C812" w14:textId="77777777" w:rsidR="00232D29" w:rsidRPr="00232D29" w:rsidRDefault="00232D29" w:rsidP="00232D29">
      <w:pPr>
        <w:bidi/>
        <w:rPr>
          <w:rFonts w:cs="David" w:hint="cs"/>
          <w:rtl/>
        </w:rPr>
      </w:pPr>
    </w:p>
    <w:p w14:paraId="422539C6" w14:textId="77777777" w:rsidR="00232D29" w:rsidRPr="00232D29" w:rsidRDefault="00232D29" w:rsidP="00232D29">
      <w:pPr>
        <w:pStyle w:val="Heading9"/>
        <w:rPr>
          <w:rFonts w:hint="cs"/>
          <w:rtl/>
        </w:rPr>
      </w:pPr>
      <w:r w:rsidRPr="00232D29">
        <w:rPr>
          <w:rtl/>
        </w:rPr>
        <w:br w:type="page"/>
      </w:r>
      <w:r w:rsidRPr="00232D29">
        <w:rPr>
          <w:rFonts w:hint="cs"/>
          <w:rtl/>
        </w:rPr>
        <w:lastRenderedPageBreak/>
        <w:t>הצבעה</w:t>
      </w:r>
    </w:p>
    <w:p w14:paraId="2926359A" w14:textId="77777777" w:rsidR="00232D29" w:rsidRPr="00232D29" w:rsidRDefault="00232D29" w:rsidP="00232D29">
      <w:pPr>
        <w:bidi/>
        <w:jc w:val="center"/>
        <w:rPr>
          <w:rFonts w:cs="David" w:hint="cs"/>
          <w:b/>
          <w:bCs/>
          <w:sz w:val="20"/>
          <w:rtl/>
        </w:rPr>
      </w:pPr>
    </w:p>
    <w:p w14:paraId="39E3122A" w14:textId="77777777" w:rsidR="00232D29" w:rsidRPr="00232D29" w:rsidRDefault="00232D29" w:rsidP="00232D29">
      <w:pPr>
        <w:bidi/>
        <w:jc w:val="center"/>
        <w:rPr>
          <w:rFonts w:cs="David" w:hint="cs"/>
          <w:sz w:val="20"/>
          <w:rtl/>
        </w:rPr>
      </w:pPr>
      <w:r w:rsidRPr="00232D29">
        <w:rPr>
          <w:rFonts w:cs="David" w:hint="cs"/>
          <w:sz w:val="20"/>
          <w:rtl/>
        </w:rPr>
        <w:t xml:space="preserve">בעד הצעת מסגרת הדיון להצעה להביע אי-אמון בממשלה </w:t>
      </w:r>
      <w:r w:rsidRPr="00232D29">
        <w:rPr>
          <w:rFonts w:cs="David"/>
          <w:sz w:val="20"/>
          <w:rtl/>
        </w:rPr>
        <w:t>–</w:t>
      </w:r>
      <w:r w:rsidRPr="00232D29">
        <w:rPr>
          <w:rFonts w:cs="David" w:hint="cs"/>
          <w:sz w:val="20"/>
          <w:rtl/>
        </w:rPr>
        <w:t xml:space="preserve"> רוב</w:t>
      </w:r>
    </w:p>
    <w:p w14:paraId="573C9818" w14:textId="77777777" w:rsidR="00232D29" w:rsidRPr="00232D29" w:rsidRDefault="00232D29" w:rsidP="00232D29">
      <w:pPr>
        <w:bidi/>
        <w:jc w:val="center"/>
        <w:rPr>
          <w:rFonts w:cs="David" w:hint="cs"/>
          <w:sz w:val="20"/>
          <w:rtl/>
        </w:rPr>
      </w:pPr>
      <w:r w:rsidRPr="00232D29">
        <w:rPr>
          <w:rFonts w:cs="David" w:hint="cs"/>
          <w:sz w:val="20"/>
          <w:rtl/>
        </w:rPr>
        <w:t xml:space="preserve">נגד </w:t>
      </w:r>
      <w:r w:rsidRPr="00232D29">
        <w:rPr>
          <w:rFonts w:cs="David"/>
          <w:sz w:val="20"/>
          <w:rtl/>
        </w:rPr>
        <w:t>–</w:t>
      </w:r>
      <w:r w:rsidRPr="00232D29">
        <w:rPr>
          <w:rFonts w:cs="David" w:hint="cs"/>
          <w:sz w:val="20"/>
          <w:rtl/>
        </w:rPr>
        <w:t xml:space="preserve"> אין</w:t>
      </w:r>
    </w:p>
    <w:p w14:paraId="4AA3AB75" w14:textId="77777777" w:rsidR="00232D29" w:rsidRPr="00232D29" w:rsidRDefault="00232D29" w:rsidP="00232D29">
      <w:pPr>
        <w:bidi/>
        <w:jc w:val="center"/>
        <w:rPr>
          <w:rFonts w:cs="David" w:hint="cs"/>
          <w:sz w:val="20"/>
          <w:rtl/>
        </w:rPr>
      </w:pPr>
      <w:r w:rsidRPr="00232D29">
        <w:rPr>
          <w:rFonts w:cs="David" w:hint="cs"/>
          <w:sz w:val="20"/>
          <w:rtl/>
        </w:rPr>
        <w:t xml:space="preserve">נמנעים </w:t>
      </w:r>
      <w:r w:rsidRPr="00232D29">
        <w:rPr>
          <w:rFonts w:cs="David"/>
          <w:sz w:val="20"/>
          <w:rtl/>
        </w:rPr>
        <w:t>–</w:t>
      </w:r>
      <w:r w:rsidRPr="00232D29">
        <w:rPr>
          <w:rFonts w:cs="David" w:hint="cs"/>
          <w:sz w:val="20"/>
          <w:rtl/>
        </w:rPr>
        <w:t xml:space="preserve"> אין </w:t>
      </w:r>
    </w:p>
    <w:p w14:paraId="03F58013" w14:textId="77777777" w:rsidR="00232D29" w:rsidRPr="00232D29" w:rsidRDefault="00232D29" w:rsidP="00232D29">
      <w:pPr>
        <w:bidi/>
        <w:jc w:val="center"/>
        <w:rPr>
          <w:rFonts w:cs="David" w:hint="cs"/>
          <w:sz w:val="20"/>
          <w:rtl/>
        </w:rPr>
      </w:pPr>
      <w:r w:rsidRPr="00232D29">
        <w:rPr>
          <w:rFonts w:cs="David" w:hint="cs"/>
          <w:sz w:val="20"/>
          <w:rtl/>
        </w:rPr>
        <w:t>ההצעה נתקבלה.</w:t>
      </w:r>
    </w:p>
    <w:p w14:paraId="7C3F00D6" w14:textId="77777777" w:rsidR="00232D29" w:rsidRPr="00232D29" w:rsidRDefault="00232D29" w:rsidP="00232D29">
      <w:pPr>
        <w:bidi/>
        <w:rPr>
          <w:rFonts w:cs="David" w:hint="cs"/>
          <w:rtl/>
        </w:rPr>
      </w:pPr>
    </w:p>
    <w:p w14:paraId="18100AD4" w14:textId="77777777" w:rsidR="00232D29" w:rsidRPr="00232D29" w:rsidRDefault="00232D29" w:rsidP="00232D29">
      <w:pPr>
        <w:bidi/>
        <w:rPr>
          <w:rFonts w:cs="David" w:hint="cs"/>
          <w:sz w:val="20"/>
          <w:u w:val="single"/>
          <w:rtl/>
        </w:rPr>
      </w:pPr>
      <w:r w:rsidRPr="00232D29">
        <w:rPr>
          <w:rFonts w:cs="David" w:hint="cs"/>
          <w:sz w:val="20"/>
          <w:u w:val="single"/>
          <w:rtl/>
        </w:rPr>
        <w:t>היו"ר יעקב מרגי:</w:t>
      </w:r>
    </w:p>
    <w:p w14:paraId="3A7C2EDF" w14:textId="77777777" w:rsidR="00232D29" w:rsidRPr="00232D29" w:rsidRDefault="00232D29" w:rsidP="00232D29">
      <w:pPr>
        <w:bidi/>
        <w:rPr>
          <w:rFonts w:cs="David" w:hint="cs"/>
          <w:sz w:val="20"/>
          <w:rtl/>
        </w:rPr>
      </w:pPr>
    </w:p>
    <w:p w14:paraId="491F0245" w14:textId="77777777" w:rsidR="00232D29" w:rsidRPr="00232D29" w:rsidRDefault="00232D29" w:rsidP="00232D29">
      <w:pPr>
        <w:bidi/>
        <w:rPr>
          <w:rFonts w:cs="David" w:hint="cs"/>
          <w:rtl/>
        </w:rPr>
      </w:pPr>
      <w:r w:rsidRPr="00232D29">
        <w:rPr>
          <w:rFonts w:cs="David" w:hint="cs"/>
          <w:rtl/>
        </w:rPr>
        <w:tab/>
        <w:t xml:space="preserve">אין מתנגדים ואין נמנעים. ההצעה עברה פה אחד. </w:t>
      </w:r>
    </w:p>
    <w:p w14:paraId="45A6E210" w14:textId="77777777" w:rsidR="00232D29" w:rsidRPr="00232D29" w:rsidRDefault="00232D29" w:rsidP="00232D29">
      <w:pPr>
        <w:bidi/>
        <w:rPr>
          <w:rFonts w:cs="David" w:hint="cs"/>
          <w:rtl/>
        </w:rPr>
      </w:pPr>
      <w:r w:rsidRPr="00232D29">
        <w:rPr>
          <w:rFonts w:cs="David"/>
          <w:rtl/>
        </w:rPr>
        <w:br w:type="page"/>
      </w:r>
    </w:p>
    <w:p w14:paraId="2E3B6737" w14:textId="77777777" w:rsidR="00232D29" w:rsidRPr="00232D29" w:rsidRDefault="00232D29" w:rsidP="00232D29">
      <w:pPr>
        <w:bidi/>
        <w:jc w:val="center"/>
        <w:rPr>
          <w:rFonts w:cs="David" w:hint="cs"/>
          <w:b/>
          <w:bCs/>
          <w:u w:val="single"/>
          <w:rtl/>
        </w:rPr>
      </w:pPr>
      <w:r w:rsidRPr="00232D29">
        <w:rPr>
          <w:rFonts w:cs="David" w:hint="cs"/>
          <w:b/>
          <w:bCs/>
          <w:u w:val="single"/>
          <w:rtl/>
        </w:rPr>
        <w:t xml:space="preserve">בקשת חה"כ מאיר פרוש להקדמת הדיון בהצעת חוק שיפוט בתי-דין רבניים (נישואין וגירושין) (תיקון </w:t>
      </w:r>
      <w:r w:rsidRPr="00232D29">
        <w:rPr>
          <w:rFonts w:cs="David"/>
          <w:b/>
          <w:bCs/>
          <w:u w:val="single"/>
          <w:rtl/>
        </w:rPr>
        <w:t>–</w:t>
      </w:r>
      <w:r w:rsidRPr="00232D29">
        <w:rPr>
          <w:rFonts w:cs="David" w:hint="cs"/>
          <w:b/>
          <w:bCs/>
          <w:u w:val="single"/>
          <w:rtl/>
        </w:rPr>
        <w:t xml:space="preserve"> סמכות שיפוט בהסכמה בענין אזרחי וסמכות נלווית), התשס"ו-2006 (פ/17/556), לפני הקריאה הטרומית</w:t>
      </w:r>
    </w:p>
    <w:p w14:paraId="37F375EF" w14:textId="77777777" w:rsidR="00232D29" w:rsidRPr="00232D29" w:rsidRDefault="00232D29" w:rsidP="00232D29">
      <w:pPr>
        <w:bidi/>
        <w:rPr>
          <w:rFonts w:cs="David" w:hint="cs"/>
          <w:rtl/>
        </w:rPr>
      </w:pPr>
    </w:p>
    <w:p w14:paraId="12001A35" w14:textId="77777777" w:rsidR="00232D29" w:rsidRPr="00232D29" w:rsidRDefault="00232D29" w:rsidP="00232D29">
      <w:pPr>
        <w:bidi/>
        <w:rPr>
          <w:rFonts w:cs="David" w:hint="cs"/>
          <w:rtl/>
        </w:rPr>
      </w:pPr>
    </w:p>
    <w:p w14:paraId="28FA2890" w14:textId="77777777" w:rsidR="00232D29" w:rsidRPr="00232D29" w:rsidRDefault="00232D29" w:rsidP="00232D29">
      <w:pPr>
        <w:bidi/>
        <w:rPr>
          <w:rFonts w:cs="David" w:hint="cs"/>
          <w:rtl/>
        </w:rPr>
      </w:pPr>
      <w:r w:rsidRPr="00232D29">
        <w:rPr>
          <w:rFonts w:cs="David" w:hint="cs"/>
          <w:u w:val="single"/>
          <w:rtl/>
        </w:rPr>
        <w:t>היו"ר יעקב מרגי:</w:t>
      </w:r>
    </w:p>
    <w:p w14:paraId="1FF2F6D4" w14:textId="77777777" w:rsidR="00232D29" w:rsidRPr="00232D29" w:rsidRDefault="00232D29" w:rsidP="00232D29">
      <w:pPr>
        <w:bidi/>
        <w:rPr>
          <w:rFonts w:cs="David" w:hint="cs"/>
          <w:rtl/>
        </w:rPr>
      </w:pPr>
    </w:p>
    <w:p w14:paraId="46F3E6AD" w14:textId="77777777" w:rsidR="00232D29" w:rsidRPr="00232D29" w:rsidRDefault="00232D29" w:rsidP="00232D29">
      <w:pPr>
        <w:bidi/>
        <w:rPr>
          <w:rFonts w:cs="David" w:hint="cs"/>
          <w:rtl/>
        </w:rPr>
      </w:pPr>
      <w:r w:rsidRPr="00232D29">
        <w:rPr>
          <w:rFonts w:cs="David" w:hint="cs"/>
          <w:rtl/>
        </w:rPr>
        <w:tab/>
        <w:t xml:space="preserve">הנושא הבא על סדר היום: בקשת חה"כ מאיר פרוש להקדמת הדיון בהצעת חוק שיפוט בתי-דין רבניים (נישואין וגירושין) (תיקון </w:t>
      </w:r>
      <w:r w:rsidRPr="00232D29">
        <w:rPr>
          <w:rFonts w:cs="David"/>
          <w:rtl/>
        </w:rPr>
        <w:t>–</w:t>
      </w:r>
      <w:r w:rsidRPr="00232D29">
        <w:rPr>
          <w:rFonts w:cs="David" w:hint="cs"/>
          <w:rtl/>
        </w:rPr>
        <w:t xml:space="preserve"> סמכות שיפוט בהסכמה בענין אזרחי וסמכות נלווית), התשס"ו-2006, (פ/17/556), לפני הקריאה הטרומית.</w:t>
      </w:r>
    </w:p>
    <w:p w14:paraId="15E55584" w14:textId="77777777" w:rsidR="00232D29" w:rsidRPr="00232D29" w:rsidRDefault="00232D29" w:rsidP="00232D29">
      <w:pPr>
        <w:bidi/>
        <w:rPr>
          <w:rFonts w:cs="David" w:hint="cs"/>
          <w:rtl/>
        </w:rPr>
      </w:pPr>
    </w:p>
    <w:p w14:paraId="1A0E5430" w14:textId="77777777" w:rsidR="00232D29" w:rsidRPr="00232D29" w:rsidRDefault="00232D29" w:rsidP="00232D29">
      <w:pPr>
        <w:bidi/>
        <w:rPr>
          <w:rFonts w:cs="David" w:hint="cs"/>
          <w:rtl/>
        </w:rPr>
      </w:pPr>
      <w:r w:rsidRPr="00232D29">
        <w:rPr>
          <w:rFonts w:cs="David" w:hint="cs"/>
          <w:rtl/>
        </w:rPr>
        <w:tab/>
        <w:t>אזכיר לכם את הצעת החוק שביקשה פטור בשבוע שעבר, של חבר הכנסת אזולאי ושלי. זה היה מותנה בהסכמת ועדת השרים לענייני חקיקה. אקרא לכם את התייחסות מזכירות הממשלה להצעה: "מזכירות הממשלה הפיצה תסקיר חוק שהוכן לפני מספר ימים בהתאם להסכם הקואליציה. יש כוונה להביא את הצעת החוק הממשלתית לקריאה ראשונה עוד לפני צאת הכנסת לפגרה. כאשר תגיע הצעת החוק תתקיים ההצבעה בוועדת השרים לענייני חקיקה. כל עוד הצעת החוק הממשלתית לא מתקדמת הממשלה מתנגדת לכל פטור."</w:t>
      </w:r>
    </w:p>
    <w:p w14:paraId="32C087DC" w14:textId="77777777" w:rsidR="00232D29" w:rsidRPr="00232D29" w:rsidRDefault="00232D29" w:rsidP="00232D29">
      <w:pPr>
        <w:bidi/>
        <w:rPr>
          <w:rFonts w:cs="David" w:hint="cs"/>
          <w:rtl/>
        </w:rPr>
      </w:pPr>
    </w:p>
    <w:p w14:paraId="1F28D545" w14:textId="77777777" w:rsidR="00232D29" w:rsidRPr="00232D29" w:rsidRDefault="00232D29" w:rsidP="00232D29">
      <w:pPr>
        <w:bidi/>
        <w:rPr>
          <w:rFonts w:cs="David" w:hint="cs"/>
          <w:rtl/>
        </w:rPr>
      </w:pPr>
      <w:r w:rsidRPr="00232D29">
        <w:rPr>
          <w:rFonts w:cs="David" w:hint="cs"/>
          <w:rtl/>
        </w:rPr>
        <w:tab/>
        <w:t xml:space="preserve">חבר הכנסת הרב פרוש יציג את העניין.  </w:t>
      </w:r>
    </w:p>
    <w:p w14:paraId="7C8A8371" w14:textId="77777777" w:rsidR="00232D29" w:rsidRPr="00232D29" w:rsidRDefault="00232D29" w:rsidP="00232D29">
      <w:pPr>
        <w:bidi/>
        <w:rPr>
          <w:rFonts w:cs="David" w:hint="cs"/>
          <w:rtl/>
        </w:rPr>
      </w:pPr>
      <w:r w:rsidRPr="00232D29">
        <w:rPr>
          <w:rFonts w:cs="David" w:hint="cs"/>
          <w:rtl/>
        </w:rPr>
        <w:t xml:space="preserve"> </w:t>
      </w:r>
    </w:p>
    <w:p w14:paraId="68E17BE9" w14:textId="77777777" w:rsidR="00232D29" w:rsidRPr="00232D29" w:rsidRDefault="00232D29" w:rsidP="00232D29">
      <w:pPr>
        <w:bidi/>
        <w:rPr>
          <w:rFonts w:cs="David" w:hint="cs"/>
          <w:u w:val="single"/>
          <w:rtl/>
        </w:rPr>
      </w:pPr>
      <w:r w:rsidRPr="00232D29">
        <w:rPr>
          <w:rFonts w:cs="David" w:hint="cs"/>
          <w:u w:val="single"/>
          <w:rtl/>
        </w:rPr>
        <w:t>מאיר פרוש:</w:t>
      </w:r>
    </w:p>
    <w:p w14:paraId="2D5B8F35" w14:textId="77777777" w:rsidR="00232D29" w:rsidRPr="00232D29" w:rsidRDefault="00232D29" w:rsidP="00232D29">
      <w:pPr>
        <w:bidi/>
        <w:rPr>
          <w:rFonts w:cs="David" w:hint="cs"/>
          <w:u w:val="single"/>
        </w:rPr>
      </w:pPr>
    </w:p>
    <w:p w14:paraId="2C91BDDF" w14:textId="77777777" w:rsidR="00232D29" w:rsidRPr="00232D29" w:rsidRDefault="00232D29" w:rsidP="00232D29">
      <w:pPr>
        <w:bidi/>
        <w:rPr>
          <w:rFonts w:cs="David" w:hint="cs"/>
          <w:rtl/>
        </w:rPr>
      </w:pPr>
      <w:r w:rsidRPr="00232D29">
        <w:rPr>
          <w:rFonts w:cs="David" w:hint="cs"/>
          <w:rtl/>
        </w:rPr>
        <w:tab/>
        <w:t xml:space="preserve"> ברשותך היושב-ראש, כפי שהזכרת, בשבוע שעבר ועדת הכנסת דנה בבקשת חברי הכנסת דוד אזולאי ויעקב מרגי לתת פטור מחובת הנחה להצעת חוק שיפוט בתי-דין רבניים. זה נוצר כתוצאה מפסיקה של בג"ץ, שטען שבחוק הנוכחי אין לבתי-דין סמכות לדון בנושאים שבבוררויות, למרות שיש הסכמה של שני הצדדים. לדעתי הרוב מסכימים שאם יש הסכמה של שני הצדדים אין סיבה שלא לאפשר לבתי-הדין לדון בעניין. </w:t>
      </w:r>
    </w:p>
    <w:p w14:paraId="6E2DD0C7" w14:textId="77777777" w:rsidR="00232D29" w:rsidRPr="00232D29" w:rsidRDefault="00232D29" w:rsidP="00232D29">
      <w:pPr>
        <w:bidi/>
        <w:rPr>
          <w:rFonts w:cs="David" w:hint="cs"/>
          <w:rtl/>
        </w:rPr>
      </w:pPr>
    </w:p>
    <w:p w14:paraId="6EAF480B" w14:textId="77777777" w:rsidR="00232D29" w:rsidRPr="00232D29" w:rsidRDefault="00232D29" w:rsidP="00232D29">
      <w:pPr>
        <w:bidi/>
        <w:rPr>
          <w:rFonts w:cs="David" w:hint="cs"/>
          <w:rtl/>
        </w:rPr>
      </w:pPr>
      <w:r w:rsidRPr="00232D29">
        <w:rPr>
          <w:rFonts w:cs="David" w:hint="cs"/>
          <w:rtl/>
        </w:rPr>
        <w:tab/>
        <w:t xml:space="preserve">כפי שאמר היושב-ראש, גם הממשלה הפיצה תסקיר חוק בנושא הזה כדי לקדם חקיקה. הקראת עכשיו את עמדת מזכירות הממשלה, שהדבר הזה יובא להצבעה בקריאה ראשונה בוועדת השרים עוד לפני הפגרה. </w:t>
      </w:r>
    </w:p>
    <w:p w14:paraId="556BC19C" w14:textId="77777777" w:rsidR="00232D29" w:rsidRPr="00232D29" w:rsidRDefault="00232D29" w:rsidP="00232D29">
      <w:pPr>
        <w:bidi/>
        <w:rPr>
          <w:rFonts w:cs="David" w:hint="cs"/>
          <w:rtl/>
        </w:rPr>
      </w:pPr>
    </w:p>
    <w:p w14:paraId="21EF6201" w14:textId="77777777" w:rsidR="00232D29" w:rsidRPr="00232D29" w:rsidRDefault="00232D29" w:rsidP="00232D29">
      <w:pPr>
        <w:bidi/>
        <w:rPr>
          <w:rFonts w:cs="David" w:hint="cs"/>
          <w:rtl/>
        </w:rPr>
      </w:pPr>
      <w:r w:rsidRPr="00232D29">
        <w:rPr>
          <w:rFonts w:cs="David" w:hint="cs"/>
          <w:rtl/>
        </w:rPr>
        <w:tab/>
        <w:t xml:space="preserve">אני טענתי במהלך השבוע </w:t>
      </w:r>
      <w:r w:rsidRPr="00232D29">
        <w:rPr>
          <w:rFonts w:cs="David"/>
          <w:rtl/>
        </w:rPr>
        <w:t>–</w:t>
      </w:r>
      <w:r w:rsidRPr="00232D29">
        <w:rPr>
          <w:rFonts w:cs="David" w:hint="cs"/>
          <w:rtl/>
        </w:rPr>
        <w:t xml:space="preserve"> ובשבוע שעבר טענו את זה לגבי הצעת החוק של חברי הכנסת דוד אזולאי ויעקב מרגי </w:t>
      </w:r>
      <w:r w:rsidRPr="00232D29">
        <w:rPr>
          <w:rFonts w:cs="David"/>
          <w:rtl/>
        </w:rPr>
        <w:t>–</w:t>
      </w:r>
      <w:r w:rsidRPr="00232D29">
        <w:rPr>
          <w:rFonts w:cs="David" w:hint="cs"/>
          <w:rtl/>
        </w:rPr>
        <w:t xml:space="preserve"> שגם אני הגשתי הצעת חוק ואני רוצה שכאשר ידונו על כך במליאה אוכל גם אני להציג את הצעתי. התברר לי שחסרים לי כמה ימים כדי שאוכל באופן אוטומטי להעלות את הצעת החוק שלי, בעקבות הפטור הזה. </w:t>
      </w:r>
    </w:p>
    <w:p w14:paraId="778F7C27" w14:textId="77777777" w:rsidR="00232D29" w:rsidRPr="00232D29" w:rsidRDefault="00232D29" w:rsidP="00232D29">
      <w:pPr>
        <w:bidi/>
        <w:rPr>
          <w:rFonts w:cs="David" w:hint="cs"/>
          <w:rtl/>
        </w:rPr>
      </w:pPr>
    </w:p>
    <w:p w14:paraId="569AE26C" w14:textId="77777777" w:rsidR="00232D29" w:rsidRPr="00232D29" w:rsidRDefault="00232D29" w:rsidP="00232D29">
      <w:pPr>
        <w:bidi/>
        <w:rPr>
          <w:rFonts w:cs="David" w:hint="cs"/>
          <w:rtl/>
        </w:rPr>
      </w:pPr>
      <w:r w:rsidRPr="00232D29">
        <w:rPr>
          <w:rFonts w:cs="David" w:hint="cs"/>
          <w:rtl/>
        </w:rPr>
        <w:tab/>
        <w:t xml:space="preserve">לאור הצעת הלשכה המשפטית הבנתי שאם אגיש בקשה כאן ואם יפטרו מחובת הנחה, כפי שפטרו את הצעת החוק שלך אדוני היושב-ראש ושל חבר הכנסת אזולאי בשבוע שעבר, זה יאפשר לי להציג את הצעת החוק שלי יחד עם הצעת החוק הממשלתית. כפי שאישרו לחברי הכנסת אזולאי ומרגי, אני מבקש שיאשרו גם לי. אנחנו בוודאי לא נתקדם כל עוד הדבר לא יהיה מקובל על-ידי הממשלה.  </w:t>
      </w:r>
    </w:p>
    <w:p w14:paraId="0EED25A0" w14:textId="77777777" w:rsidR="00232D29" w:rsidRPr="00232D29" w:rsidRDefault="00232D29" w:rsidP="00232D29">
      <w:pPr>
        <w:bidi/>
        <w:rPr>
          <w:rFonts w:cs="David" w:hint="cs"/>
          <w:rtl/>
        </w:rPr>
      </w:pPr>
    </w:p>
    <w:p w14:paraId="3AC91D2E" w14:textId="77777777" w:rsidR="00232D29" w:rsidRPr="00232D29" w:rsidRDefault="00232D29" w:rsidP="00232D29">
      <w:pPr>
        <w:bidi/>
        <w:rPr>
          <w:rFonts w:cs="David" w:hint="cs"/>
          <w:rtl/>
        </w:rPr>
      </w:pPr>
      <w:r w:rsidRPr="00232D29">
        <w:rPr>
          <w:rFonts w:cs="David" w:hint="cs"/>
          <w:u w:val="single"/>
          <w:rtl/>
        </w:rPr>
        <w:t>יעקב מרגי:</w:t>
      </w:r>
    </w:p>
    <w:p w14:paraId="50712E13" w14:textId="77777777" w:rsidR="00232D29" w:rsidRPr="00232D29" w:rsidRDefault="00232D29" w:rsidP="00232D29">
      <w:pPr>
        <w:bidi/>
        <w:rPr>
          <w:rFonts w:cs="David" w:hint="cs"/>
          <w:rtl/>
        </w:rPr>
      </w:pPr>
    </w:p>
    <w:p w14:paraId="210169DE" w14:textId="77777777" w:rsidR="00232D29" w:rsidRPr="00232D29" w:rsidRDefault="00232D29" w:rsidP="00232D29">
      <w:pPr>
        <w:bidi/>
        <w:rPr>
          <w:rFonts w:cs="David" w:hint="cs"/>
          <w:rtl/>
        </w:rPr>
      </w:pPr>
      <w:r w:rsidRPr="00232D29">
        <w:rPr>
          <w:rFonts w:cs="David" w:hint="cs"/>
          <w:rtl/>
        </w:rPr>
        <w:tab/>
        <w:t xml:space="preserve"> אתה מסכים להתניה של הממשלה?</w:t>
      </w:r>
    </w:p>
    <w:p w14:paraId="4E4730C1" w14:textId="77777777" w:rsidR="00232D29" w:rsidRPr="00232D29" w:rsidRDefault="00232D29" w:rsidP="00232D29">
      <w:pPr>
        <w:bidi/>
        <w:rPr>
          <w:rFonts w:cs="David" w:hint="cs"/>
          <w:rtl/>
        </w:rPr>
      </w:pPr>
    </w:p>
    <w:p w14:paraId="1C26446A" w14:textId="77777777" w:rsidR="00232D29" w:rsidRPr="00232D29" w:rsidRDefault="00232D29" w:rsidP="00232D29">
      <w:pPr>
        <w:bidi/>
        <w:rPr>
          <w:rFonts w:cs="David" w:hint="cs"/>
          <w:u w:val="single"/>
          <w:rtl/>
        </w:rPr>
      </w:pPr>
      <w:r w:rsidRPr="00232D29">
        <w:rPr>
          <w:rFonts w:cs="David" w:hint="cs"/>
          <w:u w:val="single"/>
          <w:rtl/>
        </w:rPr>
        <w:t>מאיר פרוש:</w:t>
      </w:r>
    </w:p>
    <w:p w14:paraId="031B6A5B" w14:textId="77777777" w:rsidR="00232D29" w:rsidRPr="00232D29" w:rsidRDefault="00232D29" w:rsidP="00232D29">
      <w:pPr>
        <w:bidi/>
        <w:rPr>
          <w:rFonts w:cs="David" w:hint="cs"/>
          <w:u w:val="single"/>
        </w:rPr>
      </w:pPr>
    </w:p>
    <w:p w14:paraId="4DCBE259" w14:textId="77777777" w:rsidR="00232D29" w:rsidRPr="00232D29" w:rsidRDefault="00232D29" w:rsidP="00232D29">
      <w:pPr>
        <w:bidi/>
        <w:rPr>
          <w:rFonts w:cs="David" w:hint="cs"/>
          <w:rtl/>
        </w:rPr>
      </w:pPr>
      <w:r w:rsidRPr="00232D29">
        <w:rPr>
          <w:rFonts w:cs="David" w:hint="cs"/>
          <w:rtl/>
        </w:rPr>
        <w:tab/>
        <w:t xml:space="preserve"> כן, אני מסכים. </w:t>
      </w:r>
    </w:p>
    <w:p w14:paraId="21B76081" w14:textId="77777777" w:rsidR="00232D29" w:rsidRPr="00232D29" w:rsidRDefault="00232D29" w:rsidP="00232D29">
      <w:pPr>
        <w:bidi/>
        <w:rPr>
          <w:rFonts w:cs="David" w:hint="cs"/>
          <w:rtl/>
        </w:rPr>
      </w:pPr>
    </w:p>
    <w:p w14:paraId="12FDFC20" w14:textId="77777777" w:rsidR="00232D29" w:rsidRPr="00232D29" w:rsidRDefault="00232D29" w:rsidP="00232D29">
      <w:pPr>
        <w:bidi/>
        <w:rPr>
          <w:rFonts w:cs="David" w:hint="cs"/>
          <w:sz w:val="20"/>
          <w:u w:val="single"/>
          <w:rtl/>
        </w:rPr>
      </w:pPr>
      <w:r w:rsidRPr="00232D29">
        <w:rPr>
          <w:rFonts w:cs="David"/>
          <w:sz w:val="20"/>
          <w:u w:val="single"/>
          <w:rtl/>
        </w:rPr>
        <w:br w:type="page"/>
      </w:r>
      <w:r w:rsidRPr="00232D29">
        <w:rPr>
          <w:rFonts w:cs="David" w:hint="cs"/>
          <w:sz w:val="20"/>
          <w:u w:val="single"/>
          <w:rtl/>
        </w:rPr>
        <w:t>היו"ר יעקב מרגי:</w:t>
      </w:r>
    </w:p>
    <w:p w14:paraId="34BE0123" w14:textId="77777777" w:rsidR="00232D29" w:rsidRPr="00232D29" w:rsidRDefault="00232D29" w:rsidP="00232D29">
      <w:pPr>
        <w:bidi/>
        <w:rPr>
          <w:rFonts w:cs="David" w:hint="cs"/>
          <w:sz w:val="20"/>
          <w:rtl/>
        </w:rPr>
      </w:pPr>
    </w:p>
    <w:p w14:paraId="783E6750" w14:textId="77777777" w:rsidR="00232D29" w:rsidRPr="00232D29" w:rsidRDefault="00232D29" w:rsidP="00232D29">
      <w:pPr>
        <w:bidi/>
        <w:rPr>
          <w:rFonts w:cs="David" w:hint="cs"/>
          <w:rtl/>
        </w:rPr>
      </w:pPr>
      <w:r w:rsidRPr="00232D29">
        <w:rPr>
          <w:rFonts w:cs="David" w:hint="cs"/>
          <w:rtl/>
        </w:rPr>
        <w:tab/>
        <w:t>מישהו רוצה להתייחס לבקשת הפטור?</w:t>
      </w:r>
    </w:p>
    <w:p w14:paraId="0D0E72D5" w14:textId="77777777" w:rsidR="00232D29" w:rsidRPr="00232D29" w:rsidRDefault="00232D29" w:rsidP="00232D29">
      <w:pPr>
        <w:bidi/>
        <w:rPr>
          <w:rFonts w:cs="David" w:hint="cs"/>
          <w:rtl/>
        </w:rPr>
      </w:pPr>
    </w:p>
    <w:p w14:paraId="7E581823" w14:textId="77777777" w:rsidR="00232D29" w:rsidRPr="00232D29" w:rsidRDefault="00232D29" w:rsidP="00232D29">
      <w:pPr>
        <w:bidi/>
        <w:rPr>
          <w:rFonts w:cs="David" w:hint="cs"/>
          <w:rtl/>
        </w:rPr>
      </w:pPr>
      <w:r w:rsidRPr="00232D29">
        <w:rPr>
          <w:rFonts w:cs="David" w:hint="cs"/>
          <w:rtl/>
        </w:rPr>
        <w:t xml:space="preserve"> </w:t>
      </w:r>
      <w:r w:rsidRPr="00232D29">
        <w:rPr>
          <w:rFonts w:cs="David" w:hint="cs"/>
          <w:rtl/>
        </w:rPr>
        <w:tab/>
        <w:t>מי בעד מתן הפטור, תוך התניה על התקדמות רק יחד עם הצעת החוק של הממשלה? מי נגד?</w:t>
      </w:r>
    </w:p>
    <w:p w14:paraId="14A2F0DA" w14:textId="77777777" w:rsidR="00232D29" w:rsidRPr="00232D29" w:rsidRDefault="00232D29" w:rsidP="00232D29">
      <w:pPr>
        <w:bidi/>
        <w:rPr>
          <w:rFonts w:cs="David" w:hint="cs"/>
          <w:rtl/>
        </w:rPr>
      </w:pPr>
    </w:p>
    <w:p w14:paraId="49FE91AB" w14:textId="77777777" w:rsidR="00232D29" w:rsidRPr="00232D29" w:rsidRDefault="00232D29" w:rsidP="00232D29">
      <w:pPr>
        <w:pStyle w:val="Heading9"/>
        <w:rPr>
          <w:rFonts w:hint="cs"/>
          <w:rtl/>
        </w:rPr>
      </w:pPr>
      <w:r w:rsidRPr="00232D29">
        <w:rPr>
          <w:rFonts w:hint="cs"/>
          <w:rtl/>
        </w:rPr>
        <w:t>הצבעה</w:t>
      </w:r>
    </w:p>
    <w:p w14:paraId="462728FC" w14:textId="77777777" w:rsidR="00232D29" w:rsidRPr="00232D29" w:rsidRDefault="00232D29" w:rsidP="00232D29">
      <w:pPr>
        <w:bidi/>
        <w:jc w:val="center"/>
        <w:rPr>
          <w:rFonts w:cs="David" w:hint="cs"/>
          <w:b/>
          <w:bCs/>
          <w:sz w:val="20"/>
          <w:rtl/>
        </w:rPr>
      </w:pPr>
    </w:p>
    <w:p w14:paraId="675C198C" w14:textId="77777777" w:rsidR="00232D29" w:rsidRPr="00232D29" w:rsidRDefault="00232D29" w:rsidP="00232D29">
      <w:pPr>
        <w:bidi/>
        <w:jc w:val="center"/>
        <w:rPr>
          <w:rFonts w:cs="David" w:hint="cs"/>
          <w:sz w:val="20"/>
          <w:rtl/>
        </w:rPr>
      </w:pPr>
      <w:r w:rsidRPr="00232D29">
        <w:rPr>
          <w:rFonts w:cs="David" w:hint="cs"/>
          <w:sz w:val="20"/>
          <w:rtl/>
        </w:rPr>
        <w:t xml:space="preserve">בעד בקשת חה"כ פרוש להקדמת הדיון בהצעת חוק שיפוט בתי-דין רבניים (נישואין וגירושין) (תיקון </w:t>
      </w:r>
      <w:r w:rsidRPr="00232D29">
        <w:rPr>
          <w:rFonts w:cs="David"/>
          <w:sz w:val="20"/>
          <w:rtl/>
        </w:rPr>
        <w:t>–</w:t>
      </w:r>
      <w:r w:rsidRPr="00232D29">
        <w:rPr>
          <w:rFonts w:cs="David" w:hint="cs"/>
          <w:sz w:val="20"/>
          <w:rtl/>
        </w:rPr>
        <w:t xml:space="preserve"> סמכות שיפוט בהסכמה בענין אזרחי וסמכות נלווית), התשס"ו-2006 </w:t>
      </w:r>
      <w:r w:rsidRPr="00232D29">
        <w:rPr>
          <w:rFonts w:cs="David"/>
          <w:sz w:val="20"/>
          <w:rtl/>
        </w:rPr>
        <w:t>–</w:t>
      </w:r>
      <w:r w:rsidRPr="00232D29">
        <w:rPr>
          <w:rFonts w:cs="David" w:hint="cs"/>
          <w:sz w:val="20"/>
          <w:rtl/>
        </w:rPr>
        <w:t xml:space="preserve"> רוב</w:t>
      </w:r>
    </w:p>
    <w:p w14:paraId="534CED12" w14:textId="77777777" w:rsidR="00232D29" w:rsidRPr="00232D29" w:rsidRDefault="00232D29" w:rsidP="00232D29">
      <w:pPr>
        <w:bidi/>
        <w:jc w:val="center"/>
        <w:rPr>
          <w:rFonts w:cs="David" w:hint="cs"/>
          <w:sz w:val="20"/>
          <w:rtl/>
        </w:rPr>
      </w:pPr>
      <w:r w:rsidRPr="00232D29">
        <w:rPr>
          <w:rFonts w:cs="David" w:hint="cs"/>
          <w:sz w:val="20"/>
          <w:rtl/>
        </w:rPr>
        <w:t xml:space="preserve">נגד </w:t>
      </w:r>
      <w:r w:rsidRPr="00232D29">
        <w:rPr>
          <w:rFonts w:cs="David"/>
          <w:sz w:val="20"/>
          <w:rtl/>
        </w:rPr>
        <w:t>–</w:t>
      </w:r>
      <w:r w:rsidRPr="00232D29">
        <w:rPr>
          <w:rFonts w:cs="David" w:hint="cs"/>
          <w:sz w:val="20"/>
          <w:rtl/>
        </w:rPr>
        <w:t xml:space="preserve"> אין</w:t>
      </w:r>
    </w:p>
    <w:p w14:paraId="492FA3E1" w14:textId="77777777" w:rsidR="00232D29" w:rsidRPr="00232D29" w:rsidRDefault="00232D29" w:rsidP="00232D29">
      <w:pPr>
        <w:bidi/>
        <w:jc w:val="center"/>
        <w:rPr>
          <w:rFonts w:cs="David" w:hint="cs"/>
          <w:sz w:val="20"/>
          <w:rtl/>
        </w:rPr>
      </w:pPr>
      <w:r w:rsidRPr="00232D29">
        <w:rPr>
          <w:rFonts w:cs="David" w:hint="cs"/>
          <w:sz w:val="20"/>
          <w:rtl/>
        </w:rPr>
        <w:t xml:space="preserve">נמנעים </w:t>
      </w:r>
      <w:r w:rsidRPr="00232D29">
        <w:rPr>
          <w:rFonts w:cs="David"/>
          <w:sz w:val="20"/>
          <w:rtl/>
        </w:rPr>
        <w:t>–</w:t>
      </w:r>
      <w:r w:rsidRPr="00232D29">
        <w:rPr>
          <w:rFonts w:cs="David" w:hint="cs"/>
          <w:sz w:val="20"/>
          <w:rtl/>
        </w:rPr>
        <w:t xml:space="preserve"> אין </w:t>
      </w:r>
    </w:p>
    <w:p w14:paraId="43AECE7F" w14:textId="77777777" w:rsidR="00232D29" w:rsidRPr="00232D29" w:rsidRDefault="00232D29" w:rsidP="00232D29">
      <w:pPr>
        <w:bidi/>
        <w:jc w:val="center"/>
        <w:rPr>
          <w:rFonts w:cs="David" w:hint="cs"/>
          <w:sz w:val="20"/>
          <w:rtl/>
        </w:rPr>
      </w:pPr>
      <w:r w:rsidRPr="00232D29">
        <w:rPr>
          <w:rFonts w:cs="David" w:hint="cs"/>
          <w:sz w:val="20"/>
          <w:rtl/>
        </w:rPr>
        <w:t>הבקשה נתקבלה.</w:t>
      </w:r>
    </w:p>
    <w:p w14:paraId="2434BD39" w14:textId="77777777" w:rsidR="00232D29" w:rsidRPr="00232D29" w:rsidRDefault="00232D29" w:rsidP="00232D29">
      <w:pPr>
        <w:bidi/>
        <w:rPr>
          <w:rFonts w:cs="David" w:hint="cs"/>
          <w:rtl/>
        </w:rPr>
      </w:pPr>
    </w:p>
    <w:p w14:paraId="164BFA71" w14:textId="77777777" w:rsidR="00232D29" w:rsidRPr="00232D29" w:rsidRDefault="00232D29" w:rsidP="00232D29">
      <w:pPr>
        <w:bidi/>
        <w:rPr>
          <w:rFonts w:cs="David" w:hint="cs"/>
          <w:sz w:val="20"/>
          <w:u w:val="single"/>
          <w:rtl/>
        </w:rPr>
      </w:pPr>
      <w:r w:rsidRPr="00232D29">
        <w:rPr>
          <w:rFonts w:cs="David" w:hint="cs"/>
          <w:sz w:val="20"/>
          <w:u w:val="single"/>
          <w:rtl/>
        </w:rPr>
        <w:t>היו"ר יעקב מרגי:</w:t>
      </w:r>
    </w:p>
    <w:p w14:paraId="7BD38682" w14:textId="77777777" w:rsidR="00232D29" w:rsidRPr="00232D29" w:rsidRDefault="00232D29" w:rsidP="00232D29">
      <w:pPr>
        <w:bidi/>
        <w:rPr>
          <w:rFonts w:cs="David" w:hint="cs"/>
          <w:sz w:val="20"/>
          <w:rtl/>
        </w:rPr>
      </w:pPr>
    </w:p>
    <w:p w14:paraId="7CDC11AC" w14:textId="77777777" w:rsidR="00232D29" w:rsidRPr="00232D29" w:rsidRDefault="00232D29" w:rsidP="00232D29">
      <w:pPr>
        <w:bidi/>
        <w:rPr>
          <w:rFonts w:cs="David" w:hint="cs"/>
          <w:rtl/>
        </w:rPr>
      </w:pPr>
      <w:r w:rsidRPr="00232D29">
        <w:rPr>
          <w:rFonts w:cs="David" w:hint="cs"/>
          <w:rtl/>
        </w:rPr>
        <w:tab/>
        <w:t xml:space="preserve">הבקשה נתקבלה פה אחד. </w:t>
      </w:r>
    </w:p>
    <w:p w14:paraId="219EFBC8" w14:textId="77777777" w:rsidR="00232D29" w:rsidRPr="00232D29" w:rsidRDefault="00232D29" w:rsidP="00232D29">
      <w:pPr>
        <w:bidi/>
        <w:rPr>
          <w:rFonts w:cs="David" w:hint="cs"/>
          <w:rtl/>
        </w:rPr>
      </w:pPr>
    </w:p>
    <w:p w14:paraId="6B2DEAB7" w14:textId="77777777" w:rsidR="00232D29" w:rsidRPr="00232D29" w:rsidRDefault="00232D29" w:rsidP="00232D29">
      <w:pPr>
        <w:bidi/>
        <w:rPr>
          <w:rFonts w:cs="David" w:hint="cs"/>
          <w:rtl/>
        </w:rPr>
      </w:pPr>
      <w:r w:rsidRPr="00232D29">
        <w:rPr>
          <w:rFonts w:cs="David" w:hint="cs"/>
          <w:rtl/>
        </w:rPr>
        <w:tab/>
        <w:t xml:space="preserve">תודה רבה. הישיבה נסתיימה. </w:t>
      </w:r>
    </w:p>
    <w:p w14:paraId="5B925E1F" w14:textId="77777777" w:rsidR="00232D29" w:rsidRPr="00232D29" w:rsidRDefault="00232D29" w:rsidP="00232D29">
      <w:pPr>
        <w:bidi/>
        <w:rPr>
          <w:rFonts w:cs="David" w:hint="cs"/>
          <w:rtl/>
        </w:rPr>
      </w:pPr>
    </w:p>
    <w:p w14:paraId="1931BDFB" w14:textId="77777777" w:rsidR="00232D29" w:rsidRPr="00232D29" w:rsidRDefault="00232D29" w:rsidP="00232D29">
      <w:pPr>
        <w:pStyle w:val="Heading6"/>
        <w:rPr>
          <w:rFonts w:hint="cs"/>
          <w:rtl/>
        </w:rPr>
      </w:pPr>
      <w:r w:rsidRPr="00232D29">
        <w:rPr>
          <w:rFonts w:hint="cs"/>
          <w:rtl/>
        </w:rPr>
        <w:t>הישיבה ננעלה בשעה 10:10</w:t>
      </w:r>
    </w:p>
    <w:p w14:paraId="2451FD2F" w14:textId="77777777" w:rsidR="00552A80" w:rsidRPr="00232D29" w:rsidRDefault="00552A80" w:rsidP="00232D29">
      <w:pPr>
        <w:bidi/>
        <w:rPr>
          <w:rFonts w:cs="David"/>
        </w:rPr>
      </w:pPr>
    </w:p>
    <w:sectPr w:rsidR="00552A80" w:rsidRPr="00232D29" w:rsidSect="00232D29">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C7B11" w14:textId="77777777" w:rsidR="00000000" w:rsidRDefault="00770C6B">
      <w:r>
        <w:separator/>
      </w:r>
    </w:p>
  </w:endnote>
  <w:endnote w:type="continuationSeparator" w:id="0">
    <w:p w14:paraId="4E158EA8" w14:textId="77777777" w:rsidR="00000000" w:rsidRDefault="00770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AB3FC" w14:textId="77777777" w:rsidR="00000000" w:rsidRDefault="00770C6B">
      <w:r>
        <w:separator/>
      </w:r>
    </w:p>
  </w:footnote>
  <w:footnote w:type="continuationSeparator" w:id="0">
    <w:p w14:paraId="6420DD6E" w14:textId="77777777" w:rsidR="00000000" w:rsidRDefault="00770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F1E8A" w14:textId="77777777" w:rsidR="00232D29" w:rsidRDefault="00232D2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0037371" w14:textId="77777777" w:rsidR="00232D29" w:rsidRDefault="00232D29">
    <w:pPr>
      <w:pStyle w:val="Header"/>
      <w:ind w:right="360"/>
      <w:jc w:val="both"/>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1EC66" w14:textId="77777777" w:rsidR="00232D29" w:rsidRDefault="00232D29">
    <w:pPr>
      <w:pStyle w:val="Header"/>
      <w:tabs>
        <w:tab w:val="clear" w:pos="4153"/>
      </w:tabs>
      <w:jc w:val="both"/>
      <w:rPr>
        <w:rFonts w:hint="cs"/>
        <w:rtl/>
      </w:rPr>
    </w:pPr>
    <w:r>
      <w:rPr>
        <w:rtl/>
      </w:rPr>
      <w:t>ועדת</w:t>
    </w:r>
    <w:r>
      <w:rPr>
        <w:rFonts w:hint="cs"/>
        <w:rtl/>
      </w:rPr>
      <w:t xml:space="preserve"> הכנסת</w:t>
    </w:r>
    <w:r>
      <w:rPr>
        <w:rFonts w:hint="cs"/>
        <w:rtl/>
      </w:rPr>
      <w:tab/>
    </w:r>
    <w:r>
      <w:rPr>
        <w:rStyle w:val="PageNumber"/>
      </w:rPr>
      <w:fldChar w:fldCharType="begin"/>
    </w:r>
    <w:r>
      <w:rPr>
        <w:rStyle w:val="PageNumber"/>
      </w:rPr>
      <w:instrText xml:space="preserve"> PAGE </w:instrText>
    </w:r>
    <w:r>
      <w:rPr>
        <w:rStyle w:val="PageNumber"/>
      </w:rPr>
      <w:fldChar w:fldCharType="separate"/>
    </w:r>
    <w:r>
      <w:rPr>
        <w:rStyle w:val="PageNumber"/>
        <w:noProof/>
        <w:rtl/>
      </w:rPr>
      <w:t>1</w:t>
    </w:r>
    <w:r>
      <w:rPr>
        <w:rStyle w:val="PageNumber"/>
      </w:rPr>
      <w:fldChar w:fldCharType="end"/>
    </w:r>
  </w:p>
  <w:p w14:paraId="5526C844" w14:textId="77777777" w:rsidR="00232D29" w:rsidRDefault="00232D29">
    <w:pPr>
      <w:pStyle w:val="Header"/>
      <w:jc w:val="both"/>
      <w:rPr>
        <w:rFonts w:hint="cs"/>
        <w:rtl/>
      </w:rPr>
    </w:pPr>
    <w:r>
      <w:rPr>
        <w:rtl/>
      </w:rPr>
      <w:fldChar w:fldCharType="begin"/>
    </w:r>
    <w:r>
      <w:rPr>
        <w:rtl/>
      </w:rPr>
      <w:instrText xml:space="preserve"> </w:instrText>
    </w:r>
    <w:r>
      <w:instrText>DOCPROPERTY</w:instrText>
    </w:r>
    <w:r>
      <w:rPr>
        <w:rtl/>
      </w:rPr>
      <w:instrText xml:space="preserve"> "תאריך הישיבה"  \* </w:instrText>
    </w:r>
    <w:r>
      <w:instrText>MERGEFORMAT</w:instrText>
    </w:r>
    <w:r>
      <w:rPr>
        <w:rtl/>
      </w:rPr>
      <w:instrText xml:space="preserve"> </w:instrText>
    </w:r>
    <w:r>
      <w:rPr>
        <w:rtl/>
      </w:rPr>
      <w:fldChar w:fldCharType="separate"/>
    </w:r>
    <w:r>
      <w:rPr>
        <w:rtl/>
      </w:rPr>
      <w:t>26/6/2006</w:t>
    </w:r>
    <w:r>
      <w:rPr>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41718פרוטוקול_ישיבת_ועדה.doc"/>
    <w:docVar w:name="StartMode" w:val="3"/>
  </w:docVars>
  <w:rsids>
    <w:rsidRoot w:val="003F3CA1"/>
    <w:rsid w:val="00232D29"/>
    <w:rsid w:val="003F3CA1"/>
    <w:rsid w:val="00552A80"/>
    <w:rsid w:val="005E60CE"/>
    <w:rsid w:val="00770C6B"/>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E205938"/>
  <w15:chartTrackingRefBased/>
  <w15:docId w15:val="{CA0DB2BB-7EB0-463F-BA62-9A56C8D3F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232D29"/>
    <w:pPr>
      <w:keepNext/>
      <w:widowControl w:val="0"/>
      <w:overflowPunct w:val="0"/>
      <w:autoSpaceDE w:val="0"/>
      <w:autoSpaceDN w:val="0"/>
      <w:bidi/>
      <w:adjustRightInd w:val="0"/>
      <w:jc w:val="center"/>
      <w:textAlignment w:val="baseline"/>
      <w:outlineLvl w:val="3"/>
    </w:pPr>
    <w:rPr>
      <w:rFonts w:cs="David"/>
      <w:b/>
      <w:bCs/>
      <w:sz w:val="22"/>
      <w:lang w:eastAsia="he-IL"/>
    </w:rPr>
  </w:style>
  <w:style w:type="paragraph" w:styleId="Heading5">
    <w:name w:val="heading 5"/>
    <w:basedOn w:val="Normal"/>
    <w:next w:val="Normal"/>
    <w:qFormat/>
    <w:rsid w:val="00232D29"/>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232D29"/>
    <w:pPr>
      <w:keepNext/>
      <w:widowControl w:val="0"/>
      <w:overflowPunct w:val="0"/>
      <w:autoSpaceDE w:val="0"/>
      <w:autoSpaceDN w:val="0"/>
      <w:bidi/>
      <w:adjustRightInd w:val="0"/>
      <w:jc w:val="both"/>
      <w:textAlignment w:val="baseline"/>
      <w:outlineLvl w:val="5"/>
    </w:pPr>
    <w:rPr>
      <w:rFonts w:cs="David"/>
      <w:b/>
      <w:bCs/>
      <w:sz w:val="22"/>
      <w:u w:val="single"/>
      <w:lang w:eastAsia="he-IL"/>
    </w:rPr>
  </w:style>
  <w:style w:type="paragraph" w:styleId="Heading9">
    <w:name w:val="heading 9"/>
    <w:basedOn w:val="Normal"/>
    <w:next w:val="Normal"/>
    <w:qFormat/>
    <w:rsid w:val="00232D29"/>
    <w:pPr>
      <w:keepNext/>
      <w:overflowPunct w:val="0"/>
      <w:autoSpaceDE w:val="0"/>
      <w:autoSpaceDN w:val="0"/>
      <w:bidi/>
      <w:adjustRightInd w:val="0"/>
      <w:jc w:val="center"/>
      <w:textAlignment w:val="baseline"/>
      <w:outlineLvl w:val="8"/>
    </w:pPr>
    <w:rPr>
      <w:rFonts w:cs="David"/>
      <w:b/>
      <w:bCs/>
      <w:sz w:val="20"/>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32D29"/>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32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725</Words>
  <Characters>4138</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