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4B7" w:rsidRPr="001024B7" w:rsidRDefault="001024B7" w:rsidP="001024B7">
      <w:pPr>
        <w:pStyle w:val="Heading5"/>
        <w:rPr>
          <w:b/>
          <w:bCs/>
          <w:sz w:val="24"/>
          <w:rtl/>
        </w:rPr>
      </w:pPr>
      <w:r w:rsidRPr="001024B7">
        <w:rPr>
          <w:b/>
          <w:bCs/>
          <w:sz w:val="24"/>
          <w:rtl/>
        </w:rPr>
        <w:t xml:space="preserve">הכנסת </w:t>
      </w:r>
      <w:r w:rsidRPr="001024B7">
        <w:rPr>
          <w:rFonts w:hint="cs"/>
          <w:b/>
          <w:bCs/>
          <w:sz w:val="24"/>
          <w:rtl/>
        </w:rPr>
        <w:t>השמונה-עשרה</w:t>
      </w:r>
      <w:r w:rsidRPr="001024B7">
        <w:rPr>
          <w:b/>
          <w:bCs/>
          <w:sz w:val="24"/>
          <w:rtl/>
        </w:rPr>
        <w:tab/>
      </w:r>
      <w:r w:rsidRPr="001024B7">
        <w:rPr>
          <w:b/>
          <w:bCs/>
          <w:sz w:val="24"/>
          <w:rtl/>
        </w:rPr>
        <w:tab/>
      </w:r>
      <w:r w:rsidRPr="001024B7">
        <w:rPr>
          <w:b/>
          <w:bCs/>
          <w:sz w:val="24"/>
          <w:rtl/>
        </w:rPr>
        <w:tab/>
      </w:r>
      <w:r w:rsidRPr="001024B7">
        <w:rPr>
          <w:b/>
          <w:bCs/>
          <w:sz w:val="24"/>
          <w:rtl/>
        </w:rPr>
        <w:tab/>
      </w:r>
      <w:r w:rsidRPr="001024B7">
        <w:rPr>
          <w:b/>
          <w:bCs/>
          <w:sz w:val="24"/>
          <w:rtl/>
        </w:rPr>
        <w:tab/>
      </w:r>
      <w:r w:rsidRPr="001024B7">
        <w:rPr>
          <w:b/>
          <w:bCs/>
          <w:sz w:val="24"/>
          <w:rtl/>
        </w:rPr>
        <w:tab/>
        <w:t>נוסח לא מתוקן</w:t>
      </w:r>
    </w:p>
    <w:p w:rsidR="001024B7" w:rsidRPr="001024B7" w:rsidRDefault="001024B7" w:rsidP="001024B7">
      <w:pPr>
        <w:bidi/>
        <w:jc w:val="both"/>
        <w:rPr>
          <w:rFonts w:cs="David" w:hint="cs"/>
          <w:b/>
          <w:bCs/>
          <w:rtl/>
        </w:rPr>
      </w:pPr>
      <w:r w:rsidRPr="001024B7">
        <w:rPr>
          <w:rFonts w:cs="David"/>
          <w:b/>
          <w:bCs/>
          <w:rtl/>
        </w:rPr>
        <w:t xml:space="preserve">מושב </w:t>
      </w:r>
      <w:r w:rsidRPr="001024B7">
        <w:rPr>
          <w:rFonts w:cs="David" w:hint="cs"/>
          <w:b/>
          <w:bCs/>
          <w:rtl/>
        </w:rPr>
        <w:t>שני</w:t>
      </w:r>
    </w:p>
    <w:p w:rsidR="001024B7" w:rsidRPr="001024B7" w:rsidRDefault="001024B7" w:rsidP="001024B7">
      <w:pPr>
        <w:bidi/>
        <w:jc w:val="both"/>
        <w:rPr>
          <w:rFonts w:cs="David"/>
          <w:b/>
          <w:bCs/>
          <w:rtl/>
        </w:rPr>
      </w:pPr>
    </w:p>
    <w:p w:rsidR="001024B7" w:rsidRPr="001024B7" w:rsidRDefault="001024B7" w:rsidP="001024B7">
      <w:pPr>
        <w:bidi/>
        <w:jc w:val="both"/>
        <w:rPr>
          <w:rFonts w:cs="David"/>
          <w:b/>
          <w:bCs/>
          <w:rtl/>
        </w:rPr>
      </w:pPr>
    </w:p>
    <w:p w:rsidR="001024B7" w:rsidRPr="001024B7" w:rsidRDefault="001024B7" w:rsidP="001024B7">
      <w:pPr>
        <w:bidi/>
        <w:jc w:val="both"/>
        <w:rPr>
          <w:rFonts w:cs="David"/>
          <w:b/>
          <w:bCs/>
          <w:rtl/>
        </w:rPr>
      </w:pPr>
    </w:p>
    <w:p w:rsidR="001024B7" w:rsidRPr="001024B7" w:rsidRDefault="001024B7" w:rsidP="001024B7">
      <w:pPr>
        <w:bidi/>
        <w:jc w:val="both"/>
        <w:rPr>
          <w:rFonts w:cs="David"/>
          <w:b/>
          <w:bCs/>
          <w:rtl/>
        </w:rPr>
      </w:pPr>
    </w:p>
    <w:p w:rsidR="001024B7" w:rsidRPr="001024B7" w:rsidRDefault="001024B7" w:rsidP="001024B7">
      <w:pPr>
        <w:bidi/>
        <w:jc w:val="center"/>
        <w:rPr>
          <w:rFonts w:cs="David" w:hint="cs"/>
          <w:b/>
          <w:bCs/>
          <w:rtl/>
        </w:rPr>
      </w:pPr>
      <w:r w:rsidRPr="001024B7">
        <w:rPr>
          <w:rFonts w:cs="David"/>
          <w:b/>
          <w:bCs/>
          <w:rtl/>
        </w:rPr>
        <w:t>פרוטוקול מס'</w:t>
      </w:r>
      <w:r w:rsidRPr="001024B7">
        <w:rPr>
          <w:rFonts w:cs="David" w:hint="cs"/>
          <w:b/>
          <w:bCs/>
          <w:rtl/>
        </w:rPr>
        <w:t xml:space="preserve"> 81</w:t>
      </w:r>
    </w:p>
    <w:p w:rsidR="001024B7" w:rsidRPr="001024B7" w:rsidRDefault="001024B7" w:rsidP="001024B7">
      <w:pPr>
        <w:bidi/>
        <w:jc w:val="center"/>
        <w:rPr>
          <w:rFonts w:cs="David" w:hint="cs"/>
          <w:b/>
          <w:bCs/>
          <w:rtl/>
        </w:rPr>
      </w:pPr>
      <w:r w:rsidRPr="001024B7">
        <w:rPr>
          <w:rFonts w:cs="David" w:hint="cs"/>
          <w:b/>
          <w:bCs/>
          <w:rtl/>
        </w:rPr>
        <w:t>מישיבת ועדת הכנסת</w:t>
      </w:r>
    </w:p>
    <w:p w:rsidR="001024B7" w:rsidRPr="001024B7" w:rsidRDefault="001024B7" w:rsidP="001024B7">
      <w:pPr>
        <w:bidi/>
        <w:jc w:val="center"/>
        <w:rPr>
          <w:rFonts w:cs="David" w:hint="cs"/>
          <w:b/>
          <w:bCs/>
          <w:u w:val="single"/>
          <w:rtl/>
        </w:rPr>
      </w:pPr>
      <w:r w:rsidRPr="001024B7">
        <w:rPr>
          <w:rFonts w:cs="David" w:hint="cs"/>
          <w:b/>
          <w:bCs/>
          <w:u w:val="single"/>
          <w:rtl/>
        </w:rPr>
        <w:t xml:space="preserve">יום שני, י"ט באייר </w:t>
      </w:r>
      <w:proofErr w:type="spellStart"/>
      <w:r w:rsidRPr="001024B7">
        <w:rPr>
          <w:rFonts w:cs="David" w:hint="cs"/>
          <w:b/>
          <w:bCs/>
          <w:u w:val="single"/>
          <w:rtl/>
        </w:rPr>
        <w:t>התש"ע</w:t>
      </w:r>
      <w:proofErr w:type="spellEnd"/>
      <w:r w:rsidRPr="001024B7">
        <w:rPr>
          <w:rFonts w:cs="David" w:hint="cs"/>
          <w:b/>
          <w:bCs/>
          <w:u w:val="single"/>
          <w:rtl/>
        </w:rPr>
        <w:t xml:space="preserve"> (3 במאי 2010), שעה 14:45</w:t>
      </w:r>
    </w:p>
    <w:p w:rsidR="001024B7" w:rsidRPr="001024B7" w:rsidRDefault="001024B7" w:rsidP="001024B7">
      <w:pPr>
        <w:bidi/>
        <w:jc w:val="both"/>
        <w:rPr>
          <w:rFonts w:cs="David"/>
          <w:b/>
          <w:bCs/>
          <w:rtl/>
        </w:rPr>
      </w:pPr>
    </w:p>
    <w:p w:rsidR="001024B7" w:rsidRPr="001024B7" w:rsidRDefault="001024B7" w:rsidP="001024B7">
      <w:pPr>
        <w:bidi/>
        <w:jc w:val="both"/>
        <w:rPr>
          <w:rFonts w:cs="David"/>
          <w:b/>
          <w:bCs/>
          <w:rtl/>
        </w:rPr>
      </w:pPr>
    </w:p>
    <w:p w:rsidR="001024B7" w:rsidRPr="001024B7" w:rsidRDefault="001024B7" w:rsidP="001024B7">
      <w:pPr>
        <w:tabs>
          <w:tab w:val="left" w:pos="1221"/>
        </w:tabs>
        <w:bidi/>
        <w:jc w:val="both"/>
        <w:rPr>
          <w:rFonts w:cs="David" w:hint="cs"/>
          <w:b/>
          <w:bCs/>
          <w:u w:val="single"/>
          <w:rtl/>
        </w:rPr>
      </w:pPr>
    </w:p>
    <w:p w:rsidR="001024B7" w:rsidRPr="001024B7" w:rsidRDefault="001024B7" w:rsidP="001024B7">
      <w:pPr>
        <w:tabs>
          <w:tab w:val="left" w:pos="1221"/>
        </w:tabs>
        <w:bidi/>
        <w:jc w:val="both"/>
        <w:rPr>
          <w:rFonts w:cs="David" w:hint="cs"/>
          <w:rtl/>
        </w:rPr>
      </w:pPr>
      <w:r w:rsidRPr="001024B7">
        <w:rPr>
          <w:rFonts w:cs="David"/>
          <w:b/>
          <w:bCs/>
          <w:u w:val="single"/>
          <w:rtl/>
        </w:rPr>
        <w:t>סדר היום</w:t>
      </w:r>
      <w:r w:rsidRPr="001024B7">
        <w:rPr>
          <w:rFonts w:cs="David"/>
          <w:rtl/>
        </w:rPr>
        <w:t>:</w:t>
      </w:r>
      <w:r w:rsidRPr="001024B7">
        <w:rPr>
          <w:rFonts w:cs="David" w:hint="cs"/>
          <w:b/>
          <w:bCs/>
          <w:rtl/>
        </w:rPr>
        <w:t xml:space="preserve"> </w:t>
      </w:r>
      <w:r w:rsidRPr="001024B7">
        <w:rPr>
          <w:rFonts w:cs="David" w:hint="cs"/>
          <w:rtl/>
        </w:rPr>
        <w:t xml:space="preserve">קביעת מסגרת הדיון להחלטת הממשלה בהתאם לסעיף 31(ב) לחוק יסוד: הממשלה, </w:t>
      </w:r>
    </w:p>
    <w:p w:rsidR="001024B7" w:rsidRPr="001024B7" w:rsidRDefault="001024B7" w:rsidP="001024B7">
      <w:pPr>
        <w:tabs>
          <w:tab w:val="left" w:pos="1221"/>
        </w:tabs>
        <w:bidi/>
        <w:jc w:val="both"/>
        <w:rPr>
          <w:rFonts w:cs="David" w:hint="cs"/>
          <w:rtl/>
        </w:rPr>
      </w:pPr>
      <w:r w:rsidRPr="001024B7">
        <w:rPr>
          <w:rFonts w:cs="David" w:hint="cs"/>
          <w:rtl/>
        </w:rPr>
        <w:t xml:space="preserve">                   בדבר העברת סמכויות מהשר יעקב נאמן לשר זאב בנימין בגין. </w:t>
      </w:r>
    </w:p>
    <w:p w:rsidR="001024B7" w:rsidRPr="001024B7" w:rsidRDefault="001024B7" w:rsidP="001024B7">
      <w:pPr>
        <w:tabs>
          <w:tab w:val="left" w:pos="1221"/>
        </w:tabs>
        <w:bidi/>
        <w:jc w:val="both"/>
        <w:rPr>
          <w:rFonts w:cs="David" w:hint="cs"/>
          <w:rtl/>
        </w:rPr>
      </w:pPr>
    </w:p>
    <w:p w:rsidR="001024B7" w:rsidRPr="001024B7" w:rsidRDefault="001024B7" w:rsidP="001024B7">
      <w:pPr>
        <w:bidi/>
        <w:jc w:val="both"/>
        <w:rPr>
          <w:rFonts w:cs="David" w:hint="cs"/>
          <w:b/>
          <w:bCs/>
          <w:rtl/>
        </w:rPr>
      </w:pPr>
    </w:p>
    <w:p w:rsidR="001024B7" w:rsidRPr="001024B7" w:rsidRDefault="001024B7" w:rsidP="001024B7">
      <w:pPr>
        <w:bidi/>
        <w:jc w:val="both"/>
        <w:rPr>
          <w:rFonts w:cs="David" w:hint="cs"/>
          <w:b/>
          <w:bCs/>
          <w:rtl/>
        </w:rPr>
      </w:pPr>
    </w:p>
    <w:p w:rsidR="001024B7" w:rsidRPr="001024B7" w:rsidRDefault="001024B7" w:rsidP="001024B7">
      <w:pPr>
        <w:bidi/>
        <w:jc w:val="both"/>
        <w:rPr>
          <w:rFonts w:cs="David"/>
          <w:rtl/>
        </w:rPr>
      </w:pPr>
    </w:p>
    <w:p w:rsidR="001024B7" w:rsidRPr="001024B7" w:rsidRDefault="001024B7" w:rsidP="001024B7">
      <w:pPr>
        <w:bidi/>
        <w:jc w:val="both"/>
        <w:rPr>
          <w:rFonts w:cs="David"/>
          <w:b/>
          <w:bCs/>
          <w:u w:val="single"/>
          <w:rtl/>
        </w:rPr>
      </w:pPr>
      <w:r w:rsidRPr="001024B7">
        <w:rPr>
          <w:rFonts w:cs="David"/>
          <w:b/>
          <w:bCs/>
          <w:u w:val="single"/>
          <w:rtl/>
        </w:rPr>
        <w:t>נכחו</w:t>
      </w:r>
      <w:r w:rsidRPr="001024B7">
        <w:rPr>
          <w:rFonts w:cs="David"/>
          <w:rtl/>
        </w:rPr>
        <w:t>:</w:t>
      </w:r>
    </w:p>
    <w:p w:rsidR="001024B7" w:rsidRPr="001024B7" w:rsidRDefault="001024B7" w:rsidP="001024B7">
      <w:pPr>
        <w:bidi/>
        <w:jc w:val="both"/>
        <w:rPr>
          <w:rFonts w:cs="David"/>
          <w:rtl/>
        </w:rPr>
      </w:pPr>
    </w:p>
    <w:p w:rsidR="001024B7" w:rsidRPr="001024B7" w:rsidRDefault="001024B7" w:rsidP="001024B7">
      <w:pPr>
        <w:tabs>
          <w:tab w:val="left" w:pos="1788"/>
        </w:tabs>
        <w:bidi/>
        <w:jc w:val="both"/>
        <w:rPr>
          <w:rFonts w:cs="David"/>
          <w:rtl/>
        </w:rPr>
      </w:pPr>
      <w:r w:rsidRPr="001024B7">
        <w:rPr>
          <w:rFonts w:cs="David"/>
          <w:b/>
          <w:bCs/>
          <w:u w:val="single"/>
          <w:rtl/>
        </w:rPr>
        <w:t>חברי הוועדה</w:t>
      </w:r>
      <w:r w:rsidRPr="001024B7">
        <w:rPr>
          <w:rFonts w:cs="David"/>
          <w:rtl/>
        </w:rPr>
        <w:t>:</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 xml:space="preserve">היו"ר יריב </w:t>
      </w:r>
      <w:proofErr w:type="spellStart"/>
      <w:r w:rsidRPr="001024B7">
        <w:rPr>
          <w:rFonts w:cs="David" w:hint="cs"/>
          <w:rtl/>
        </w:rPr>
        <w:t>לוין</w:t>
      </w:r>
      <w:proofErr w:type="spellEnd"/>
    </w:p>
    <w:p w:rsidR="001024B7" w:rsidRPr="001024B7" w:rsidRDefault="001024B7" w:rsidP="001024B7">
      <w:pPr>
        <w:bidi/>
        <w:jc w:val="both"/>
        <w:rPr>
          <w:rFonts w:cs="David" w:hint="cs"/>
          <w:rtl/>
        </w:rPr>
      </w:pPr>
      <w:r w:rsidRPr="001024B7">
        <w:rPr>
          <w:rFonts w:cs="David" w:hint="cs"/>
          <w:rtl/>
        </w:rPr>
        <w:t>נסים זאב</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tabs>
          <w:tab w:val="left" w:pos="1788"/>
          <w:tab w:val="left" w:pos="3631"/>
        </w:tabs>
        <w:bidi/>
        <w:jc w:val="both"/>
        <w:rPr>
          <w:rFonts w:cs="David" w:hint="cs"/>
          <w:rtl/>
        </w:rPr>
      </w:pPr>
      <w:r w:rsidRPr="001024B7">
        <w:rPr>
          <w:rFonts w:cs="David"/>
          <w:b/>
          <w:bCs/>
          <w:u w:val="single"/>
          <w:rtl/>
        </w:rPr>
        <w:t>מוזמנים</w:t>
      </w:r>
      <w:r w:rsidRPr="001024B7">
        <w:rPr>
          <w:rFonts w:cs="David"/>
          <w:rtl/>
        </w:rPr>
        <w:t>:</w:t>
      </w:r>
    </w:p>
    <w:p w:rsidR="001024B7" w:rsidRPr="001024B7" w:rsidRDefault="001024B7" w:rsidP="001024B7">
      <w:pPr>
        <w:bidi/>
        <w:jc w:val="both"/>
        <w:rPr>
          <w:rFonts w:cs="David"/>
          <w:rtl/>
        </w:rPr>
      </w:pPr>
    </w:p>
    <w:p w:rsidR="001024B7" w:rsidRPr="001024B7" w:rsidRDefault="001024B7" w:rsidP="001024B7">
      <w:pPr>
        <w:bidi/>
        <w:jc w:val="both"/>
        <w:rPr>
          <w:rFonts w:cs="David" w:hint="cs"/>
          <w:rtl/>
        </w:rPr>
      </w:pPr>
      <w:r w:rsidRPr="001024B7">
        <w:rPr>
          <w:rFonts w:cs="David" w:hint="cs"/>
          <w:rtl/>
        </w:rPr>
        <w:t xml:space="preserve">מזכיר הכנסת הגברת ירדנה </w:t>
      </w:r>
      <w:proofErr w:type="spellStart"/>
      <w:r w:rsidRPr="001024B7">
        <w:rPr>
          <w:rFonts w:cs="David" w:hint="cs"/>
          <w:rtl/>
        </w:rPr>
        <w:t>מלר</w:t>
      </w:r>
      <w:proofErr w:type="spellEnd"/>
      <w:r w:rsidRPr="001024B7">
        <w:rPr>
          <w:rFonts w:cs="David" w:hint="cs"/>
          <w:rtl/>
        </w:rPr>
        <w:t>-</w:t>
      </w:r>
      <w:proofErr w:type="spellStart"/>
      <w:r w:rsidRPr="001024B7">
        <w:rPr>
          <w:rFonts w:cs="David" w:hint="cs"/>
          <w:rtl/>
        </w:rPr>
        <w:t>הורביץ</w:t>
      </w:r>
      <w:proofErr w:type="spellEnd"/>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tabs>
          <w:tab w:val="left" w:pos="1930"/>
        </w:tabs>
        <w:bidi/>
        <w:jc w:val="both"/>
        <w:rPr>
          <w:rFonts w:cs="David" w:hint="cs"/>
          <w:rtl/>
        </w:rPr>
      </w:pPr>
      <w:r w:rsidRPr="001024B7">
        <w:rPr>
          <w:rFonts w:cs="David"/>
          <w:b/>
          <w:bCs/>
          <w:u w:val="single"/>
          <w:rtl/>
        </w:rPr>
        <w:t>יוע</w:t>
      </w:r>
      <w:r w:rsidRPr="001024B7">
        <w:rPr>
          <w:rFonts w:cs="David" w:hint="cs"/>
          <w:b/>
          <w:bCs/>
          <w:u w:val="single"/>
          <w:rtl/>
        </w:rPr>
        <w:t>צת</w:t>
      </w:r>
      <w:r w:rsidRPr="001024B7">
        <w:rPr>
          <w:rFonts w:cs="David"/>
          <w:b/>
          <w:bCs/>
          <w:u w:val="single"/>
          <w:rtl/>
        </w:rPr>
        <w:t xml:space="preserve"> משפטי</w:t>
      </w:r>
      <w:r w:rsidRPr="001024B7">
        <w:rPr>
          <w:rFonts w:cs="David" w:hint="cs"/>
          <w:b/>
          <w:bCs/>
          <w:u w:val="single"/>
          <w:rtl/>
        </w:rPr>
        <w:t>ת</w:t>
      </w:r>
      <w:r w:rsidRPr="001024B7">
        <w:rPr>
          <w:rFonts w:cs="David"/>
          <w:rtl/>
        </w:rPr>
        <w:t>:</w:t>
      </w:r>
      <w:r w:rsidRPr="001024B7">
        <w:rPr>
          <w:rFonts w:cs="David" w:hint="cs"/>
          <w:rtl/>
        </w:rPr>
        <w:t xml:space="preserve"> ארבל אסטרחן </w:t>
      </w:r>
    </w:p>
    <w:p w:rsidR="001024B7" w:rsidRPr="001024B7" w:rsidRDefault="001024B7" w:rsidP="001024B7">
      <w:pPr>
        <w:bidi/>
        <w:jc w:val="both"/>
        <w:rPr>
          <w:rFonts w:cs="David"/>
          <w:rtl/>
        </w:rPr>
      </w:pPr>
    </w:p>
    <w:p w:rsidR="001024B7" w:rsidRPr="001024B7" w:rsidRDefault="001024B7" w:rsidP="001024B7">
      <w:pPr>
        <w:tabs>
          <w:tab w:val="left" w:pos="1930"/>
        </w:tabs>
        <w:bidi/>
        <w:jc w:val="both"/>
        <w:rPr>
          <w:rFonts w:cs="David" w:hint="cs"/>
          <w:b/>
          <w:bCs/>
          <w:rtl/>
        </w:rPr>
      </w:pPr>
      <w:r w:rsidRPr="001024B7">
        <w:rPr>
          <w:rFonts w:cs="David"/>
          <w:b/>
          <w:bCs/>
          <w:u w:val="single"/>
          <w:rtl/>
        </w:rPr>
        <w:t>מנהלת הוועדה</w:t>
      </w:r>
      <w:r w:rsidRPr="001024B7">
        <w:rPr>
          <w:rFonts w:cs="David"/>
          <w:rtl/>
        </w:rPr>
        <w:t>:</w:t>
      </w:r>
      <w:r w:rsidRPr="001024B7">
        <w:rPr>
          <w:rFonts w:cs="David" w:hint="cs"/>
          <w:rtl/>
        </w:rPr>
        <w:t xml:space="preserve"> אתי בן-יוסף</w:t>
      </w:r>
    </w:p>
    <w:p w:rsidR="001024B7" w:rsidRPr="001024B7" w:rsidRDefault="001024B7" w:rsidP="001024B7">
      <w:pPr>
        <w:bidi/>
        <w:jc w:val="both"/>
        <w:rPr>
          <w:rFonts w:cs="David"/>
          <w:rtl/>
        </w:rPr>
      </w:pPr>
    </w:p>
    <w:p w:rsidR="001024B7" w:rsidRPr="001024B7" w:rsidRDefault="001024B7" w:rsidP="001024B7">
      <w:pPr>
        <w:tabs>
          <w:tab w:val="left" w:pos="1930"/>
        </w:tabs>
        <w:bidi/>
        <w:jc w:val="both"/>
        <w:rPr>
          <w:rFonts w:cs="David" w:hint="cs"/>
          <w:rtl/>
        </w:rPr>
      </w:pPr>
      <w:r w:rsidRPr="001024B7">
        <w:rPr>
          <w:rFonts w:cs="David" w:hint="cs"/>
          <w:b/>
          <w:bCs/>
          <w:u w:val="single"/>
          <w:rtl/>
        </w:rPr>
        <w:t xml:space="preserve">רשמת </w:t>
      </w:r>
      <w:proofErr w:type="spellStart"/>
      <w:r w:rsidRPr="001024B7">
        <w:rPr>
          <w:rFonts w:cs="David" w:hint="cs"/>
          <w:b/>
          <w:bCs/>
          <w:u w:val="single"/>
          <w:rtl/>
        </w:rPr>
        <w:t>פרלמנטרית</w:t>
      </w:r>
      <w:proofErr w:type="spellEnd"/>
      <w:r w:rsidRPr="001024B7">
        <w:rPr>
          <w:rFonts w:cs="David"/>
          <w:rtl/>
        </w:rPr>
        <w:t>:</w:t>
      </w:r>
      <w:r w:rsidRPr="001024B7">
        <w:rPr>
          <w:rFonts w:cs="David" w:hint="cs"/>
          <w:rtl/>
        </w:rPr>
        <w:t xml:space="preserve"> סיגל גורדון </w:t>
      </w:r>
    </w:p>
    <w:p w:rsidR="001024B7" w:rsidRPr="001024B7" w:rsidRDefault="001024B7" w:rsidP="001024B7">
      <w:pPr>
        <w:bidi/>
        <w:jc w:val="both"/>
        <w:rPr>
          <w:rFonts w:cs="David" w:hint="cs"/>
          <w:b/>
          <w:bCs/>
          <w:rtl/>
        </w:rPr>
      </w:pPr>
    </w:p>
    <w:p w:rsidR="001024B7" w:rsidRPr="001024B7" w:rsidRDefault="001024B7" w:rsidP="001024B7">
      <w:pPr>
        <w:pStyle w:val="Heading5"/>
        <w:rPr>
          <w:rFonts w:hint="cs"/>
          <w:sz w:val="24"/>
          <w:rtl/>
        </w:rPr>
      </w:pPr>
    </w:p>
    <w:p w:rsidR="001024B7" w:rsidRPr="001024B7" w:rsidRDefault="001024B7" w:rsidP="001024B7">
      <w:pPr>
        <w:pStyle w:val="Heading5"/>
        <w:rPr>
          <w:sz w:val="24"/>
          <w:rtl/>
        </w:rPr>
      </w:pPr>
      <w:r w:rsidRPr="001024B7">
        <w:rPr>
          <w:sz w:val="24"/>
          <w:rtl/>
        </w:rPr>
        <w:t xml:space="preserve"> </w:t>
      </w:r>
    </w:p>
    <w:p w:rsidR="001024B7" w:rsidRPr="001024B7" w:rsidRDefault="001024B7" w:rsidP="001024B7">
      <w:pPr>
        <w:bidi/>
        <w:jc w:val="both"/>
        <w:rPr>
          <w:rFonts w:cs="David" w:hint="cs"/>
          <w:rtl/>
        </w:rPr>
      </w:pPr>
    </w:p>
    <w:p w:rsidR="001024B7" w:rsidRPr="001024B7" w:rsidRDefault="001024B7" w:rsidP="001024B7">
      <w:pPr>
        <w:bidi/>
        <w:jc w:val="center"/>
        <w:rPr>
          <w:rFonts w:cs="David" w:hint="cs"/>
          <w:b/>
          <w:bCs/>
          <w:u w:val="single"/>
          <w:rtl/>
        </w:rPr>
      </w:pPr>
      <w:r w:rsidRPr="001024B7">
        <w:rPr>
          <w:rFonts w:cs="David"/>
          <w:rtl/>
        </w:rPr>
        <w:br w:type="page"/>
      </w:r>
    </w:p>
    <w:p w:rsidR="001024B7" w:rsidRPr="001024B7" w:rsidRDefault="001024B7" w:rsidP="001024B7">
      <w:pPr>
        <w:bidi/>
        <w:jc w:val="center"/>
        <w:rPr>
          <w:rFonts w:cs="David" w:hint="cs"/>
          <w:b/>
          <w:bCs/>
          <w:rtl/>
        </w:rPr>
      </w:pPr>
      <w:r w:rsidRPr="001024B7">
        <w:rPr>
          <w:rFonts w:cs="David" w:hint="cs"/>
          <w:b/>
          <w:bCs/>
          <w:rtl/>
        </w:rPr>
        <w:t>קביעת מסגרת הדיון להחלטת הממשלה בהתאם לסעיף 31(ב) לחוק יסוד: הממשלה,</w:t>
      </w:r>
    </w:p>
    <w:p w:rsidR="001024B7" w:rsidRPr="001024B7" w:rsidRDefault="001024B7" w:rsidP="001024B7">
      <w:pPr>
        <w:bidi/>
        <w:jc w:val="center"/>
        <w:rPr>
          <w:rFonts w:cs="David" w:hint="cs"/>
          <w:b/>
          <w:bCs/>
          <w:u w:val="single"/>
          <w:rtl/>
        </w:rPr>
      </w:pPr>
      <w:r w:rsidRPr="001024B7">
        <w:rPr>
          <w:rFonts w:cs="David" w:hint="cs"/>
          <w:b/>
          <w:bCs/>
          <w:u w:val="single"/>
          <w:rtl/>
        </w:rPr>
        <w:t>בדבר העברת סמכויות מהשר יעקב נאמן לשר זאב בנימין בגין</w:t>
      </w:r>
    </w:p>
    <w:p w:rsidR="001024B7" w:rsidRPr="001024B7" w:rsidRDefault="001024B7" w:rsidP="001024B7">
      <w:pPr>
        <w:bidi/>
        <w:jc w:val="both"/>
        <w:rPr>
          <w:rFonts w:cs="David" w:hint="cs"/>
          <w:rtl/>
        </w:rPr>
      </w:pPr>
    </w:p>
    <w:p w:rsid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 xml:space="preserve">היו"ר יריב </w:t>
      </w:r>
      <w:proofErr w:type="spellStart"/>
      <w:r w:rsidRPr="001024B7">
        <w:rPr>
          <w:rFonts w:cs="David" w:hint="cs"/>
          <w:u w:val="single"/>
          <w:rtl/>
        </w:rPr>
        <w:t>לוין</w:t>
      </w:r>
      <w:proofErr w:type="spellEnd"/>
      <w:r w:rsidRPr="001024B7">
        <w:rPr>
          <w:rFonts w:cs="David" w:hint="cs"/>
          <w:u w:val="single"/>
          <w:rtl/>
        </w:rPr>
        <w:t>:</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שלום לכולם, אני פותח את ישיבת ועדת הכנסת שאיננה בנושא התקנון, למרות שלרגע חשבתי שבזה עסקינן. אני מברך את ירדנה, מזכירת הכנסת, שיושבת עכשיו לצדי. על סדר היום: קביעת מסגרת הדיון להחלטת הממשלה בהתאם לסעיף 31(ב) לחוק יסוד: הממשלה, בדבר העברת סמכויות מהשר יעקב נאמן לשר זאב בנימין בגין.  ירדנה, את רוצה לתת כמה מילים במה מדובר?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 xml:space="preserve">מזכיר הכנסת ירדנה </w:t>
      </w:r>
      <w:proofErr w:type="spellStart"/>
      <w:r w:rsidRPr="001024B7">
        <w:rPr>
          <w:rFonts w:cs="David" w:hint="cs"/>
          <w:u w:val="single"/>
          <w:rtl/>
        </w:rPr>
        <w:t>מלר</w:t>
      </w:r>
      <w:proofErr w:type="spellEnd"/>
      <w:r w:rsidRPr="001024B7">
        <w:rPr>
          <w:rFonts w:cs="David" w:hint="cs"/>
          <w:u w:val="single"/>
          <w:rtl/>
        </w:rPr>
        <w:t>-הורוביץ:</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בקשת הממשלה, בעצם זו החלטה אחת עם שני סעיפים ולכן על כל סעיף תתקיים הצבעה בנפרד. ראוי לציין שבשני הסעיפים יתקיים דיון משולב אך שתי הצבעות נפרדות.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נסים זאב:</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 איזה סמכויות?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 xml:space="preserve">מזכיר הכנסת ירדנה </w:t>
      </w:r>
      <w:proofErr w:type="spellStart"/>
      <w:r w:rsidRPr="001024B7">
        <w:rPr>
          <w:rFonts w:cs="David" w:hint="cs"/>
          <w:u w:val="single"/>
          <w:rtl/>
        </w:rPr>
        <w:t>מלר</w:t>
      </w:r>
      <w:proofErr w:type="spellEnd"/>
      <w:r w:rsidRPr="001024B7">
        <w:rPr>
          <w:rFonts w:cs="David" w:hint="cs"/>
          <w:u w:val="single"/>
          <w:rtl/>
        </w:rPr>
        <w:t>-הורוביץ:</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הסעיף הראשון מדבר על העברת סמכויות בשל משהו שנוגע לחוק החברות הממשלתיות, ככל שהן נוגעות לתקנות החברות הממשלתיות, כללים לעריכת דוחות כספיים של חברת החשמל לישראל, לרבות כל תיקון או שינוי בהם.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הסעיף השני מדבר בנוגע לחוק שירותי הדת היהודיים (נוסח משולב), לעניין הגשת קובלנה נגד רב עיר, באם נבצר מהשר נאמן להפעיל את סמכותו האמורה, לרבות במקרים של חשש לניגוד עניינים.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 xml:space="preserve">היו"ר יריב </w:t>
      </w:r>
      <w:proofErr w:type="spellStart"/>
      <w:r w:rsidRPr="001024B7">
        <w:rPr>
          <w:rFonts w:cs="David" w:hint="cs"/>
          <w:u w:val="single"/>
          <w:rtl/>
        </w:rPr>
        <w:t>לוין</w:t>
      </w:r>
      <w:proofErr w:type="spellEnd"/>
      <w:r w:rsidRPr="001024B7">
        <w:rPr>
          <w:rFonts w:cs="David" w:hint="cs"/>
          <w:u w:val="single"/>
          <w:rtl/>
        </w:rPr>
        <w:t>:</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פשוט בקשה טכנית, כנראה שמתעורר חשש שבמקרים מסוימים, אם יידרש השר נאמן להפעיל את הסמכויות האלה, אני מניח שהבקשה באה מיוזמתו - - -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נסים זאב:</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 למה לא מעבירים את זה לשר לענייני דתות, למה לשר בני בגין?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t xml:space="preserve">היו"ר יריב </w:t>
      </w:r>
      <w:proofErr w:type="spellStart"/>
      <w:r w:rsidRPr="001024B7">
        <w:rPr>
          <w:rFonts w:cs="David" w:hint="cs"/>
          <w:u w:val="single"/>
          <w:rtl/>
        </w:rPr>
        <w:t>לוין</w:t>
      </w:r>
      <w:proofErr w:type="spellEnd"/>
      <w:r w:rsidRPr="001024B7">
        <w:rPr>
          <w:rFonts w:cs="David" w:hint="cs"/>
          <w:u w:val="single"/>
          <w:rtl/>
        </w:rPr>
        <w:t>:</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כי זו החלטת הממשלה. אני יכול לומר לחבר הכנסת זאב, מתוך הניסיון שלי, השר בני בגין הוא זה שמחליף את השר נאמן גם בנושאים אחרים, למשל, בניהול הישיבות של ועדת שרים לחקיקה במקום שבו שר המשפטים לא יכול לנהל את הישיבה.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אני מציע, מסגרת של דיון משולב, דיון סיעתי, שלוש דקות לכל סיעה, אני מניח שאין בעיה עם הקביעה הזאת. מי בעד ההצעה?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b/>
          <w:bCs/>
          <w:rtl/>
        </w:rPr>
      </w:pPr>
      <w:r w:rsidRPr="001024B7">
        <w:rPr>
          <w:rFonts w:cs="David" w:hint="cs"/>
          <w:b/>
          <w:bCs/>
          <w:rtl/>
        </w:rPr>
        <w:t>הצבעה</w:t>
      </w:r>
    </w:p>
    <w:p w:rsidR="001024B7" w:rsidRPr="001024B7" w:rsidRDefault="001024B7" w:rsidP="001024B7">
      <w:pPr>
        <w:bidi/>
        <w:jc w:val="both"/>
        <w:rPr>
          <w:rFonts w:cs="David" w:hint="cs"/>
          <w:b/>
          <w:bCs/>
          <w:rtl/>
        </w:rPr>
      </w:pPr>
    </w:p>
    <w:p w:rsidR="001024B7" w:rsidRPr="001024B7" w:rsidRDefault="001024B7" w:rsidP="001024B7">
      <w:pPr>
        <w:bidi/>
        <w:jc w:val="both"/>
        <w:rPr>
          <w:rFonts w:cs="David" w:hint="cs"/>
          <w:rtl/>
        </w:rPr>
      </w:pPr>
      <w:r w:rsidRPr="001024B7">
        <w:rPr>
          <w:rFonts w:cs="David" w:hint="cs"/>
          <w:rtl/>
        </w:rPr>
        <w:t xml:space="preserve">בעד </w:t>
      </w:r>
      <w:r w:rsidRPr="001024B7">
        <w:rPr>
          <w:rFonts w:cs="David"/>
          <w:rtl/>
        </w:rPr>
        <w:t>–</w:t>
      </w:r>
      <w:r w:rsidRPr="001024B7">
        <w:rPr>
          <w:rFonts w:cs="David" w:hint="cs"/>
          <w:rtl/>
        </w:rPr>
        <w:t xml:space="preserve"> 2</w:t>
      </w:r>
    </w:p>
    <w:p w:rsidR="001024B7" w:rsidRPr="001024B7" w:rsidRDefault="001024B7" w:rsidP="001024B7">
      <w:pPr>
        <w:bidi/>
        <w:jc w:val="both"/>
        <w:rPr>
          <w:rFonts w:cs="David" w:hint="cs"/>
          <w:rtl/>
        </w:rPr>
      </w:pPr>
      <w:r w:rsidRPr="001024B7">
        <w:rPr>
          <w:rFonts w:cs="David" w:hint="cs"/>
          <w:rtl/>
        </w:rPr>
        <w:t xml:space="preserve">נגד </w:t>
      </w:r>
      <w:r w:rsidRPr="001024B7">
        <w:rPr>
          <w:rFonts w:cs="David"/>
          <w:rtl/>
        </w:rPr>
        <w:t>–</w:t>
      </w:r>
      <w:r w:rsidRPr="001024B7">
        <w:rPr>
          <w:rFonts w:cs="David" w:hint="cs"/>
          <w:rtl/>
        </w:rPr>
        <w:t xml:space="preserve"> אין </w:t>
      </w:r>
    </w:p>
    <w:p w:rsidR="001024B7" w:rsidRPr="001024B7" w:rsidRDefault="001024B7" w:rsidP="001024B7">
      <w:pPr>
        <w:bidi/>
        <w:jc w:val="both"/>
        <w:rPr>
          <w:rFonts w:cs="David" w:hint="cs"/>
          <w:rtl/>
        </w:rPr>
      </w:pPr>
      <w:r w:rsidRPr="001024B7">
        <w:rPr>
          <w:rFonts w:cs="David" w:hint="cs"/>
          <w:rtl/>
        </w:rPr>
        <w:t xml:space="preserve">נמנעים </w:t>
      </w:r>
      <w:r w:rsidRPr="001024B7">
        <w:rPr>
          <w:rFonts w:cs="David"/>
          <w:rtl/>
        </w:rPr>
        <w:t>–</w:t>
      </w:r>
      <w:r w:rsidRPr="001024B7">
        <w:rPr>
          <w:rFonts w:cs="David" w:hint="cs"/>
          <w:rtl/>
        </w:rPr>
        <w:t xml:space="preserve"> אין</w:t>
      </w:r>
    </w:p>
    <w:p w:rsidR="001024B7" w:rsidRPr="001024B7" w:rsidRDefault="001024B7" w:rsidP="001024B7">
      <w:pPr>
        <w:bidi/>
        <w:jc w:val="both"/>
        <w:rPr>
          <w:rFonts w:cs="David" w:hint="cs"/>
          <w:rtl/>
        </w:rPr>
      </w:pPr>
      <w:r w:rsidRPr="001024B7">
        <w:rPr>
          <w:rFonts w:cs="David" w:hint="cs"/>
          <w:rtl/>
        </w:rPr>
        <w:t>ההצעה התקבלה פה אחד</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u w:val="single"/>
          <w:rtl/>
        </w:rPr>
        <w:lastRenderedPageBreak/>
        <w:t xml:space="preserve">היו"ר יריב </w:t>
      </w:r>
      <w:proofErr w:type="spellStart"/>
      <w:r w:rsidRPr="001024B7">
        <w:rPr>
          <w:rFonts w:cs="David" w:hint="cs"/>
          <w:u w:val="single"/>
          <w:rtl/>
        </w:rPr>
        <w:t>לוין</w:t>
      </w:r>
      <w:proofErr w:type="spellEnd"/>
      <w:r w:rsidRPr="001024B7">
        <w:rPr>
          <w:rFonts w:cs="David" w:hint="cs"/>
          <w:u w:val="single"/>
          <w:rtl/>
        </w:rPr>
        <w:t>:</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r w:rsidRPr="001024B7">
        <w:rPr>
          <w:rFonts w:cs="David" w:hint="cs"/>
          <w:rtl/>
        </w:rPr>
        <w:tab/>
        <w:t xml:space="preserve">ההצעה אושרה פה אחד, לפיכך אני קובע, בקשת הממשלה בהתאם לסעיף 31(ב) לחוק יסוד: הממשלה, יתקיים דיון משולב בשתי הבקשות להעברת הסמכויות. מסגרת הזמן תהיה שלוש דקות לכל סיעה. תודה רבה, הישיבה נעולה. </w:t>
      </w:r>
    </w:p>
    <w:p w:rsidR="001024B7" w:rsidRPr="001024B7" w:rsidRDefault="001024B7" w:rsidP="001024B7">
      <w:pPr>
        <w:bidi/>
        <w:jc w:val="both"/>
        <w:rPr>
          <w:rFonts w:cs="David" w:hint="cs"/>
          <w:rtl/>
        </w:rPr>
      </w:pPr>
    </w:p>
    <w:p w:rsidR="001024B7" w:rsidRPr="001024B7" w:rsidRDefault="001024B7" w:rsidP="001024B7">
      <w:pPr>
        <w:bidi/>
        <w:jc w:val="both"/>
        <w:rPr>
          <w:rFonts w:cs="David" w:hint="cs"/>
          <w:rtl/>
        </w:rPr>
      </w:pPr>
    </w:p>
    <w:p w:rsidR="001024B7" w:rsidRPr="001024B7" w:rsidRDefault="001024B7" w:rsidP="001024B7">
      <w:pPr>
        <w:bidi/>
        <w:jc w:val="both"/>
        <w:rPr>
          <w:rFonts w:cs="David" w:hint="cs"/>
          <w:b/>
          <w:bCs/>
          <w:u w:val="single"/>
          <w:rtl/>
        </w:rPr>
      </w:pPr>
      <w:r w:rsidRPr="001024B7">
        <w:rPr>
          <w:rFonts w:cs="David" w:hint="cs"/>
          <w:b/>
          <w:bCs/>
          <w:u w:val="single"/>
          <w:rtl/>
        </w:rPr>
        <w:t>הישיבה ננעלה בשעה 14:55.</w:t>
      </w:r>
    </w:p>
    <w:p w:rsidR="00552A80" w:rsidRPr="001024B7" w:rsidRDefault="00552A80" w:rsidP="001024B7">
      <w:pPr>
        <w:bidi/>
        <w:jc w:val="both"/>
        <w:rPr>
          <w:rFonts w:cs="David"/>
        </w:rPr>
      </w:pPr>
    </w:p>
    <w:sectPr w:rsidR="00552A80" w:rsidRPr="001024B7" w:rsidSect="001024B7">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24B7" w:rsidRDefault="001024B7">
      <w:r>
        <w:separator/>
      </w:r>
    </w:p>
  </w:endnote>
  <w:endnote w:type="continuationSeparator" w:id="0">
    <w:p w:rsidR="001024B7" w:rsidRDefault="0010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24B7" w:rsidRDefault="001024B7">
      <w:r>
        <w:separator/>
      </w:r>
    </w:p>
  </w:footnote>
  <w:footnote w:type="continuationSeparator" w:id="0">
    <w:p w:rsidR="001024B7" w:rsidRDefault="0010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24B7" w:rsidRDefault="001024B7" w:rsidP="001024B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1024B7" w:rsidRDefault="001024B7">
    <w:pPr>
      <w:pStyle w:val="Header"/>
      <w:ind w:right="360"/>
      <w:jc w:val="both"/>
      <w:rPr>
        <w:rtl/>
      </w:rPr>
    </w:pPr>
  </w:p>
  <w:p w:rsidR="001024B7" w:rsidRDefault="001024B7"/>
  <w:p w:rsidR="001024B7" w:rsidRDefault="001024B7"/>
  <w:p w:rsidR="001024B7" w:rsidRDefault="001024B7"/>
  <w:p w:rsidR="001024B7" w:rsidRDefault="001024B7"/>
  <w:p w:rsidR="001024B7" w:rsidRDefault="001024B7"/>
  <w:p w:rsidR="001024B7" w:rsidRDefault="001024B7"/>
  <w:p w:rsidR="001024B7" w:rsidRDefault="001024B7"/>
  <w:p w:rsidR="001024B7" w:rsidRDefault="001024B7"/>
  <w:p w:rsidR="001024B7" w:rsidRDefault="001024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24B7" w:rsidRDefault="001024B7" w:rsidP="001024B7">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rsidR="001024B7" w:rsidRDefault="001024B7">
    <w:pPr>
      <w:pStyle w:val="Header"/>
      <w:ind w:right="360"/>
      <w:jc w:val="both"/>
      <w:rPr>
        <w:rFonts w:hint="cs"/>
        <w:rtl/>
      </w:rPr>
    </w:pPr>
    <w:r>
      <w:rPr>
        <w:rtl/>
      </w:rPr>
      <w:t>ועדת</w:t>
    </w:r>
    <w:r>
      <w:rPr>
        <w:rFonts w:hint="cs"/>
        <w:rtl/>
      </w:rPr>
      <w:t xml:space="preserve"> הכנסת</w:t>
    </w:r>
  </w:p>
  <w:p w:rsidR="001024B7" w:rsidRDefault="001024B7">
    <w:pPr>
      <w:pStyle w:val="Header"/>
      <w:ind w:right="360"/>
      <w:jc w:val="both"/>
      <w:rPr>
        <w:rStyle w:val="PageNumber"/>
        <w:rFonts w:hint="cs"/>
        <w:rtl/>
      </w:rPr>
    </w:pPr>
    <w:r>
      <w:rPr>
        <w:rFonts w:hint="cs"/>
        <w:rtl/>
      </w:rPr>
      <w:t>03.05.2010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9249פרוטוקול_ישיבת_ועדה.doc"/>
    <w:docVar w:name="StartMode" w:val="3"/>
  </w:docVars>
  <w:rsids>
    <w:rsidRoot w:val="00EB2F52"/>
    <w:rsid w:val="001024B7"/>
    <w:rsid w:val="00407BCC"/>
    <w:rsid w:val="00552A80"/>
    <w:rsid w:val="00887A23"/>
    <w:rsid w:val="00965806"/>
    <w:rsid w:val="00AC41C1"/>
    <w:rsid w:val="00EB2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CCF12B7-9D17-41CD-8C3D-65D91179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024B7"/>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024B7"/>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02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364</Words>
  <Characters>2079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