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AB0E" w14:textId="77777777" w:rsidR="00955960" w:rsidRDefault="00955960" w:rsidP="00955960">
      <w:pPr>
        <w:bidi/>
        <w:jc w:val="both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ה</w:t>
      </w:r>
      <w:r>
        <w:rPr>
          <w:rFonts w:cs="David"/>
          <w:b/>
          <w:bCs/>
          <w:rtl/>
        </w:rPr>
        <w:t xml:space="preserve">כנסת </w:t>
      </w:r>
      <w:r>
        <w:rPr>
          <w:rFonts w:cs="David" w:hint="cs"/>
          <w:b/>
          <w:bCs/>
          <w:rtl/>
        </w:rPr>
        <w:t>השמונה-עשרה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  <w:t xml:space="preserve">                                                                 נוסח לא מתוקן              </w:t>
      </w:r>
    </w:p>
    <w:p w14:paraId="67BE0CD4" w14:textId="77777777" w:rsidR="00955960" w:rsidRDefault="00955960" w:rsidP="00955960">
      <w:pPr>
        <w:bidi/>
        <w:jc w:val="both"/>
        <w:outlineLvl w:val="0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מושב שלישי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 w:hint="cs"/>
          <w:b/>
          <w:bCs/>
          <w:rtl/>
        </w:rPr>
        <w:t xml:space="preserve">         </w:t>
      </w:r>
    </w:p>
    <w:p w14:paraId="00FF0B91" w14:textId="77777777" w:rsidR="00955960" w:rsidRDefault="00955960" w:rsidP="00955960">
      <w:pPr>
        <w:bidi/>
        <w:jc w:val="both"/>
        <w:rPr>
          <w:rFonts w:cs="David"/>
          <w:b/>
          <w:bCs/>
          <w:rtl/>
        </w:rPr>
      </w:pPr>
    </w:p>
    <w:p w14:paraId="536B7864" w14:textId="77777777" w:rsidR="00955960" w:rsidRDefault="00955960" w:rsidP="00955960">
      <w:pPr>
        <w:bidi/>
        <w:jc w:val="center"/>
        <w:outlineLvl w:val="0"/>
        <w:rPr>
          <w:rFonts w:cs="David" w:hint="cs"/>
          <w:b/>
          <w:bCs/>
          <w:rtl/>
        </w:rPr>
      </w:pPr>
    </w:p>
    <w:p w14:paraId="5CF66F71" w14:textId="77777777" w:rsidR="00955960" w:rsidRDefault="00955960" w:rsidP="00955960">
      <w:pPr>
        <w:bidi/>
        <w:jc w:val="center"/>
        <w:outlineLvl w:val="0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 xml:space="preserve">פרוטוקול מס' </w:t>
      </w:r>
      <w:r>
        <w:rPr>
          <w:rFonts w:cs="David" w:hint="cs"/>
          <w:b/>
          <w:bCs/>
          <w:rtl/>
        </w:rPr>
        <w:t>179</w:t>
      </w:r>
    </w:p>
    <w:p w14:paraId="751E228E" w14:textId="77777777" w:rsidR="00955960" w:rsidRDefault="00955960" w:rsidP="00955960">
      <w:pPr>
        <w:bidi/>
        <w:jc w:val="center"/>
        <w:outlineLvl w:val="0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מישיב</w:t>
      </w:r>
      <w:r>
        <w:rPr>
          <w:rFonts w:cs="David" w:hint="cs"/>
          <w:b/>
          <w:bCs/>
          <w:rtl/>
        </w:rPr>
        <w:t>ת ועדת הכנסת</w:t>
      </w:r>
    </w:p>
    <w:p w14:paraId="20209FFE" w14:textId="77777777" w:rsidR="00955960" w:rsidRDefault="00955960" w:rsidP="00955960">
      <w:pPr>
        <w:bidi/>
        <w:jc w:val="center"/>
        <w:rPr>
          <w:rFonts w:cs="David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יום שני, י"ב באייר התשע"א (16 במאי 2011), שעה 10:30</w:t>
      </w:r>
    </w:p>
    <w:p w14:paraId="1EA6973C" w14:textId="77777777" w:rsidR="00955960" w:rsidRDefault="00955960" w:rsidP="00955960">
      <w:pPr>
        <w:bidi/>
        <w:rPr>
          <w:rFonts w:cs="David" w:hint="cs"/>
          <w:b/>
          <w:bCs/>
          <w:u w:val="single"/>
          <w:rtl/>
        </w:rPr>
      </w:pPr>
    </w:p>
    <w:p w14:paraId="7804A8F8" w14:textId="77777777" w:rsidR="00955960" w:rsidRDefault="00955960" w:rsidP="00955960">
      <w:pPr>
        <w:bidi/>
        <w:rPr>
          <w:rFonts w:cs="David" w:hint="cs"/>
          <w:b/>
          <w:bCs/>
          <w:u w:val="single"/>
          <w:rtl/>
        </w:rPr>
      </w:pPr>
    </w:p>
    <w:p w14:paraId="65D31991" w14:textId="77777777" w:rsidR="00955960" w:rsidRDefault="00955960" w:rsidP="00955960">
      <w:pPr>
        <w:bidi/>
        <w:rPr>
          <w:rFonts w:cs="David" w:hint="cs"/>
          <w:b/>
          <w:bCs/>
          <w:u w:val="single"/>
          <w:rtl/>
        </w:rPr>
      </w:pPr>
    </w:p>
    <w:p w14:paraId="6E88CA08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סדר היום</w:t>
      </w:r>
      <w:r>
        <w:rPr>
          <w:rFonts w:cs="David"/>
          <w:b/>
          <w:bCs/>
          <w:u w:val="single"/>
          <w:rtl/>
        </w:rPr>
        <w:t>:</w:t>
      </w:r>
      <w:r>
        <w:rPr>
          <w:rFonts w:cs="David"/>
          <w:rtl/>
        </w:rPr>
        <w:t xml:space="preserve"> </w:t>
      </w:r>
      <w:r>
        <w:rPr>
          <w:rFonts w:cs="David" w:hint="cs"/>
          <w:rtl/>
        </w:rPr>
        <w:t xml:space="preserve"> </w:t>
      </w:r>
    </w:p>
    <w:p w14:paraId="10BB8680" w14:textId="77777777" w:rsidR="00955960" w:rsidRDefault="00955960" w:rsidP="00955960">
      <w:pPr>
        <w:bidi/>
        <w:jc w:val="both"/>
        <w:rPr>
          <w:rFonts w:cs="David" w:hint="cs"/>
          <w:b/>
          <w:bCs/>
          <w:u w:val="single"/>
          <w:rtl/>
        </w:rPr>
      </w:pPr>
    </w:p>
    <w:p w14:paraId="05239E11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1. המלצה לחילופין בראשות ועדת הפנים והגנת הסביבה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בהתאם לסעיף 97 יב(א) לתקנון הכנסת.</w:t>
      </w:r>
    </w:p>
    <w:p w14:paraId="4273A32E" w14:textId="77777777" w:rsidR="00955960" w:rsidRPr="00705301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2. חילופי ממלאי מקום קבועים בוועדות הכנסת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בקשת סיעת ש"ס. </w:t>
      </w:r>
    </w:p>
    <w:p w14:paraId="6947ED9B" w14:textId="77777777" w:rsidR="00955960" w:rsidRDefault="00955960" w:rsidP="00955960">
      <w:pPr>
        <w:bidi/>
        <w:jc w:val="both"/>
        <w:rPr>
          <w:rFonts w:cs="David" w:hint="cs"/>
          <w:b/>
          <w:bCs/>
          <w:u w:val="single"/>
          <w:rtl/>
        </w:rPr>
      </w:pPr>
    </w:p>
    <w:p w14:paraId="0773419B" w14:textId="77777777" w:rsidR="00955960" w:rsidRDefault="00955960" w:rsidP="00955960">
      <w:pPr>
        <w:bidi/>
        <w:jc w:val="both"/>
        <w:rPr>
          <w:rFonts w:cs="David"/>
          <w:b/>
          <w:bCs/>
          <w:rtl/>
        </w:rPr>
      </w:pPr>
    </w:p>
    <w:p w14:paraId="6BA8992B" w14:textId="77777777" w:rsidR="00955960" w:rsidRDefault="00955960" w:rsidP="00955960">
      <w:pPr>
        <w:bidi/>
        <w:jc w:val="both"/>
        <w:outlineLvl w:val="0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14:paraId="3E08F9DC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14:paraId="796654D8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</w:p>
    <w:p w14:paraId="65D1E032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יריב לוין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היו"ר</w:t>
      </w:r>
    </w:p>
    <w:p w14:paraId="3F92D693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>זאב אלקין</w:t>
      </w:r>
    </w:p>
    <w:p w14:paraId="7F3E9B44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>נסים זאב</w:t>
      </w:r>
    </w:p>
    <w:p w14:paraId="1FD7860D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>אברהם מיכאלי</w:t>
      </w:r>
    </w:p>
    <w:p w14:paraId="2A3E6E6D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</w:p>
    <w:p w14:paraId="381F0CF0" w14:textId="77777777" w:rsidR="00955960" w:rsidRDefault="00955960" w:rsidP="00955960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מוזמנים:</w:t>
      </w:r>
    </w:p>
    <w:p w14:paraId="1A4015A7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14:paraId="278B5F91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ירדנה מלר-הורוביץ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מזכירת הכנסת</w:t>
      </w:r>
    </w:p>
    <w:p w14:paraId="28DE047C" w14:textId="77777777" w:rsidR="00955960" w:rsidRPr="00705301" w:rsidRDefault="00955960" w:rsidP="00955960">
      <w:pPr>
        <w:bidi/>
        <w:jc w:val="both"/>
        <w:outlineLvl w:val="0"/>
        <w:rPr>
          <w:rFonts w:cs="David" w:hint="cs"/>
          <w:rtl/>
        </w:rPr>
      </w:pPr>
    </w:p>
    <w:p w14:paraId="685ED579" w14:textId="77777777" w:rsidR="00955960" w:rsidRDefault="00955960" w:rsidP="00955960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1930674A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ייעוץ משפטי: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עו"ד ארבל אסטרחן</w:t>
      </w:r>
    </w:p>
    <w:p w14:paraId="70F73DAC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</w:p>
    <w:p w14:paraId="5805EDBD" w14:textId="77777777" w:rsidR="00955960" w:rsidRPr="00D07130" w:rsidRDefault="00955960" w:rsidP="00955960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 xml:space="preserve">שמרי סגל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מתמחה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</w:p>
    <w:p w14:paraId="767E480B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</w:p>
    <w:p w14:paraId="659ECCC6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</w:p>
    <w:p w14:paraId="1822AEA9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</w:p>
    <w:p w14:paraId="05933E00" w14:textId="77777777" w:rsidR="00955960" w:rsidRDefault="00955960" w:rsidP="00955960">
      <w:pPr>
        <w:bidi/>
        <w:jc w:val="both"/>
        <w:outlineLvl w:val="0"/>
        <w:rPr>
          <w:rFonts w:cs="David" w:hint="cs"/>
          <w:rtl/>
        </w:rPr>
      </w:pPr>
      <w:r>
        <w:rPr>
          <w:rFonts w:cs="David"/>
          <w:b/>
          <w:bCs/>
          <w:u w:val="single"/>
          <w:rtl/>
        </w:rPr>
        <w:t>מ</w:t>
      </w:r>
      <w:r>
        <w:rPr>
          <w:rFonts w:cs="David" w:hint="cs"/>
          <w:b/>
          <w:bCs/>
          <w:u w:val="single"/>
          <w:rtl/>
        </w:rPr>
        <w:t>רכזת</w:t>
      </w:r>
      <w:r>
        <w:rPr>
          <w:rFonts w:cs="David"/>
          <w:b/>
          <w:bCs/>
          <w:u w:val="single"/>
          <w:rtl/>
        </w:rPr>
        <w:t xml:space="preserve">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  <w:r>
        <w:rPr>
          <w:rFonts w:cs="David" w:hint="cs"/>
          <w:rtl/>
        </w:rPr>
        <w:tab/>
        <w:t>נעה בירן-דדון</w:t>
      </w:r>
    </w:p>
    <w:p w14:paraId="7CBE26BE" w14:textId="77777777" w:rsidR="00955960" w:rsidRDefault="00955960" w:rsidP="00955960">
      <w:pPr>
        <w:bidi/>
        <w:jc w:val="both"/>
        <w:rPr>
          <w:rFonts w:cs="David" w:hint="cs"/>
          <w:b/>
          <w:bCs/>
          <w:u w:val="single"/>
          <w:rtl/>
        </w:rPr>
      </w:pPr>
    </w:p>
    <w:p w14:paraId="25E12F53" w14:textId="77777777" w:rsidR="00955960" w:rsidRPr="00D07130" w:rsidRDefault="00955960" w:rsidP="00955960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קצרנית: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שלומית כהן</w:t>
      </w:r>
    </w:p>
    <w:p w14:paraId="4AE156FF" w14:textId="77777777" w:rsidR="00955960" w:rsidRPr="009F230B" w:rsidRDefault="00955960" w:rsidP="00955960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/>
          <w:rtl/>
        </w:rPr>
        <w:br w:type="page"/>
      </w:r>
      <w:r w:rsidRPr="009F230B">
        <w:rPr>
          <w:rFonts w:cs="David" w:hint="cs"/>
          <w:b/>
          <w:bCs/>
          <w:u w:val="single"/>
          <w:rtl/>
        </w:rPr>
        <w:lastRenderedPageBreak/>
        <w:t xml:space="preserve">1. המלצה לחילופין בראשות ועדת הפנים והגנת הסביבה </w:t>
      </w:r>
      <w:r w:rsidRPr="009F230B">
        <w:rPr>
          <w:rFonts w:cs="David"/>
          <w:b/>
          <w:bCs/>
          <w:u w:val="single"/>
          <w:rtl/>
        </w:rPr>
        <w:t>–</w:t>
      </w:r>
      <w:r w:rsidRPr="009F230B">
        <w:rPr>
          <w:rFonts w:cs="David" w:hint="cs"/>
          <w:b/>
          <w:bCs/>
          <w:u w:val="single"/>
          <w:rtl/>
        </w:rPr>
        <w:t xml:space="preserve"> בהתאם לסעיף 97 יב(א)</w:t>
      </w:r>
      <w:r>
        <w:rPr>
          <w:rFonts w:cs="David" w:hint="cs"/>
          <w:b/>
          <w:bCs/>
          <w:u w:val="single"/>
          <w:rtl/>
        </w:rPr>
        <w:t xml:space="preserve"> לתקנון הכנסת</w:t>
      </w:r>
    </w:p>
    <w:p w14:paraId="41D3584B" w14:textId="77777777" w:rsidR="00955960" w:rsidRDefault="00955960" w:rsidP="00955960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63EEFF0C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E36EB4">
        <w:rPr>
          <w:rFonts w:cs="David" w:hint="cs"/>
          <w:u w:val="single"/>
          <w:rtl/>
        </w:rPr>
        <w:t>:</w:t>
      </w:r>
    </w:p>
    <w:p w14:paraId="62BB6C57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4B381E8C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בוקר טוב. אני פותח את הישיבה. אני רוצה, בפתח הדברים, בשם כולנו כאן, להשתתף בצערה של מנהלת הוועדה היקרה שלנו, אתי, שאחותה נפטרה. אני מקווה שהיא לא תדע עוד צער. </w:t>
      </w:r>
    </w:p>
    <w:p w14:paraId="42F8ABA3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58DD70B1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אנחנו עוברים לסדר-היום. הנושא הראשון, על-פי בקשת יושב-ראש סיעת ש"ס, חבר הכנסת אברהם מיכאלי, הוא המלצה לחילופין בראשות ועדת הפנים והגנת הסביבה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בהתאם לסעיף 97 יב(א) לתקנון הכנסת. כפי שאני מבין, חבר הכנסת מיכאלי, הבקשה היא שבמקומו של ידידנו חבר הכנסת דוד אזולאי, שעשה מלאכה נאמנה וטובה כיושב-ראש הוועדה, יכהן חבר הכנסת אמנון כהן, שיבוא במקומו הן כחבר הוועדה והן נמליץ בפני הוועדה לאשר גם את כהונתו כיושב-ראש הוועדה. </w:t>
      </w:r>
    </w:p>
    <w:p w14:paraId="42392665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2582C058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אברהם מיכאלי</w:t>
      </w:r>
      <w:r w:rsidRPr="00E36EB4">
        <w:rPr>
          <w:rFonts w:cs="David" w:hint="cs"/>
          <w:u w:val="single"/>
          <w:rtl/>
        </w:rPr>
        <w:t>:</w:t>
      </w:r>
    </w:p>
    <w:p w14:paraId="2419A6AB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071BB887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קודם כחבר ואחר כך כיושב-ראש. </w:t>
      </w:r>
    </w:p>
    <w:p w14:paraId="4D82D4AE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2F25F58C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E36EB4">
        <w:rPr>
          <w:rFonts w:cs="David" w:hint="cs"/>
          <w:u w:val="single"/>
          <w:rtl/>
        </w:rPr>
        <w:t>:</w:t>
      </w:r>
    </w:p>
    <w:p w14:paraId="5E49C9A2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4FC93A85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כמובן, נודיע במליאה על כהונתו כחבר, ואז נאשר בישיבה של ועדת הפנים שנקבעה למחר, בהצבעה, את החילופין. </w:t>
      </w:r>
    </w:p>
    <w:p w14:paraId="75D6E504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501CCF73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מי בעד לאשר את המלצת ועדת הכנסת בדבר בחירתו של חבר הכנסת אמנון כהן כיושב-ראש ועדת הפנים והגנת הסביבה? מי נגד?</w:t>
      </w:r>
    </w:p>
    <w:p w14:paraId="7C4F587F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0B030BA8" w14:textId="77777777" w:rsidR="00955960" w:rsidRDefault="00955960" w:rsidP="00955960">
      <w:pPr>
        <w:bidi/>
        <w:ind w:firstLine="706"/>
        <w:jc w:val="center"/>
        <w:rPr>
          <w:rFonts w:cs="David" w:hint="cs"/>
          <w:rtl/>
        </w:rPr>
      </w:pPr>
      <w:r>
        <w:rPr>
          <w:rFonts w:cs="David" w:hint="cs"/>
          <w:rtl/>
        </w:rPr>
        <w:t>הצבעה</w:t>
      </w:r>
    </w:p>
    <w:p w14:paraId="0EE2E7E7" w14:textId="77777777" w:rsidR="00955960" w:rsidRDefault="00955960" w:rsidP="00955960">
      <w:pPr>
        <w:bidi/>
        <w:ind w:firstLine="706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4</w:t>
      </w:r>
    </w:p>
    <w:p w14:paraId="31E7416A" w14:textId="77777777" w:rsidR="00955960" w:rsidRDefault="00955960" w:rsidP="00955960">
      <w:pPr>
        <w:bidi/>
        <w:ind w:firstLine="706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0FC557B4" w14:textId="77777777" w:rsidR="00955960" w:rsidRDefault="00955960" w:rsidP="00955960">
      <w:pPr>
        <w:bidi/>
        <w:ind w:firstLine="706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נמנעים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20C23FDA" w14:textId="77777777" w:rsidR="00955960" w:rsidRDefault="00955960" w:rsidP="00955960">
      <w:pPr>
        <w:bidi/>
        <w:jc w:val="both"/>
        <w:rPr>
          <w:rFonts w:hint="cs"/>
          <w:rtl/>
        </w:rPr>
      </w:pPr>
    </w:p>
    <w:p w14:paraId="57184F28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E36EB4">
        <w:rPr>
          <w:rFonts w:cs="David" w:hint="cs"/>
          <w:u w:val="single"/>
          <w:rtl/>
        </w:rPr>
        <w:t>:</w:t>
      </w:r>
    </w:p>
    <w:p w14:paraId="5AA19DE0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05328D3E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פה אחד. אין נמנעים ואין מתנגדים. </w:t>
      </w:r>
    </w:p>
    <w:p w14:paraId="7F614874" w14:textId="77777777" w:rsidR="00955960" w:rsidRPr="00AA3913" w:rsidRDefault="00955960" w:rsidP="00955960">
      <w:pPr>
        <w:bidi/>
        <w:jc w:val="both"/>
        <w:rPr>
          <w:rFonts w:cs="David" w:hint="cs"/>
          <w:rtl/>
        </w:rPr>
      </w:pPr>
    </w:p>
    <w:p w14:paraId="52258E8A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05DA1C7A" w14:textId="77777777" w:rsidR="00955960" w:rsidRDefault="00955960" w:rsidP="00955960">
      <w:pPr>
        <w:bidi/>
        <w:jc w:val="both"/>
        <w:rPr>
          <w:rFonts w:hint="cs"/>
          <w:rtl/>
        </w:rPr>
      </w:pPr>
      <w:r>
        <w:rPr>
          <w:rFonts w:cs="David" w:hint="cs"/>
          <w:rtl/>
        </w:rPr>
        <w:tab/>
        <w:t xml:space="preserve"> </w:t>
      </w:r>
    </w:p>
    <w:p w14:paraId="1B832DB8" w14:textId="77777777" w:rsidR="00955960" w:rsidRDefault="00955960" w:rsidP="00955960">
      <w:pPr>
        <w:bidi/>
        <w:jc w:val="both"/>
        <w:rPr>
          <w:rFonts w:ascii="Arial" w:hAnsi="Arial" w:cs="David"/>
          <w:rtl/>
        </w:rPr>
      </w:pPr>
      <w:r>
        <w:rPr>
          <w:rFonts w:hint="cs"/>
          <w:rtl/>
        </w:rPr>
        <w:tab/>
      </w:r>
    </w:p>
    <w:p w14:paraId="127DA491" w14:textId="77777777" w:rsidR="00955960" w:rsidRDefault="00955960" w:rsidP="00955960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ascii="Arial" w:hAnsi="Arial" w:cs="David"/>
          <w:rtl/>
        </w:rPr>
        <w:br w:type="page"/>
      </w:r>
      <w:r w:rsidRPr="004017AE">
        <w:rPr>
          <w:rFonts w:cs="David" w:hint="cs"/>
          <w:b/>
          <w:bCs/>
          <w:u w:val="single"/>
          <w:rtl/>
        </w:rPr>
        <w:lastRenderedPageBreak/>
        <w:t xml:space="preserve">2. חילופי ממלאי מקום קבועים בוועדות הכנסת </w:t>
      </w:r>
      <w:r w:rsidRPr="004017AE">
        <w:rPr>
          <w:rFonts w:cs="David"/>
          <w:b/>
          <w:bCs/>
          <w:u w:val="single"/>
          <w:rtl/>
        </w:rPr>
        <w:t>–</w:t>
      </w:r>
      <w:r w:rsidRPr="004017AE">
        <w:rPr>
          <w:rFonts w:cs="David" w:hint="cs"/>
          <w:b/>
          <w:bCs/>
          <w:u w:val="single"/>
          <w:rtl/>
        </w:rPr>
        <w:t xml:space="preserve"> בקשת סיעת ש"</w:t>
      </w:r>
      <w:r>
        <w:rPr>
          <w:rFonts w:cs="David" w:hint="cs"/>
          <w:b/>
          <w:bCs/>
          <w:u w:val="single"/>
          <w:rtl/>
        </w:rPr>
        <w:t>ס</w:t>
      </w:r>
    </w:p>
    <w:p w14:paraId="791F1568" w14:textId="77777777" w:rsidR="00955960" w:rsidRDefault="00955960" w:rsidP="00955960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3885229B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E36EB4">
        <w:rPr>
          <w:rFonts w:cs="David" w:hint="cs"/>
          <w:u w:val="single"/>
          <w:rtl/>
        </w:rPr>
        <w:t>:</w:t>
      </w:r>
    </w:p>
    <w:p w14:paraId="668D5678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573B2258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בהתאם לבקשה של חבר הכנסת מיכאלי, חבר הכנסת דוד אזולאי יחליף את חבר הכנסת אמנון כהן כחבר בוועדת הכלכלה וכממלא-מקום קבוע בוועדת החוץ והביטחון. על העניינים האלה תימסר הודעה במליאה, על-מנת שייכנסו לתוקף, ואין צורך שנצביע עליהם. </w:t>
      </w:r>
    </w:p>
    <w:p w14:paraId="12A16143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541D1244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זאב אלקין</w:t>
      </w:r>
      <w:r w:rsidRPr="00E36EB4">
        <w:rPr>
          <w:rFonts w:cs="David" w:hint="cs"/>
          <w:u w:val="single"/>
          <w:rtl/>
        </w:rPr>
        <w:t>:</w:t>
      </w:r>
    </w:p>
    <w:p w14:paraId="7A52AD1E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50C83FC0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>בוועדת הכספים לא?</w:t>
      </w:r>
    </w:p>
    <w:p w14:paraId="2D42794D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6A343C90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אברהם מיכאלי</w:t>
      </w:r>
      <w:r w:rsidRPr="00E36EB4">
        <w:rPr>
          <w:rFonts w:cs="David" w:hint="cs"/>
          <w:u w:val="single"/>
          <w:rtl/>
        </w:rPr>
        <w:t>:</w:t>
      </w:r>
    </w:p>
    <w:p w14:paraId="710445FD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4BFDE768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עדיין לא. יש הסכמה ביניהם שנעשה את זה יותר מאוחר. </w:t>
      </w:r>
    </w:p>
    <w:p w14:paraId="66A35B38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23EF5667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E36EB4">
        <w:rPr>
          <w:rFonts w:cs="David" w:hint="cs"/>
          <w:u w:val="single"/>
          <w:rtl/>
        </w:rPr>
        <w:t>:</w:t>
      </w:r>
    </w:p>
    <w:p w14:paraId="2FD265D7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3599BA54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לאור השינויים האלה, ועדת הכנסת צריכה גם לאשר שינויים בהרכב הוועדות המשותפות שבהן חברים חברי הכנסת אזולאי וכהן. </w:t>
      </w:r>
    </w:p>
    <w:p w14:paraId="658DFE75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1367B575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אברהם מיכאלי</w:t>
      </w:r>
      <w:r w:rsidRPr="00E36EB4">
        <w:rPr>
          <w:rFonts w:cs="David" w:hint="cs"/>
          <w:u w:val="single"/>
          <w:rtl/>
        </w:rPr>
        <w:t>:</w:t>
      </w:r>
    </w:p>
    <w:p w14:paraId="0CA91303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4D4B14D5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הוועדות מתחלפות ביניהן, פנים וכלכלה. </w:t>
      </w:r>
    </w:p>
    <w:p w14:paraId="546B18CD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2BA3601E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E36EB4">
        <w:rPr>
          <w:rFonts w:cs="David" w:hint="cs"/>
          <w:u w:val="single"/>
          <w:rtl/>
        </w:rPr>
        <w:t>:</w:t>
      </w:r>
    </w:p>
    <w:p w14:paraId="35AB2B1A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02A153E0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אני מבין שהשינויים הם כאלה שבוועדה משותפת לוועדת כלכלה, חינוך תרבות וספורט, לדיון בהצעות חוק רשות השידור (תיקון מס' 25), מ/541, והצעת חוק הרשות השנייה לטלוויזיה ורדיו, התש"ן-1990, יכהן חבר הכנסת דוד אזולאי במקום חבר הכנסת אמנון כהן מטעם ועדת הכלכלה. וכן בוועדה המשותפת לוועדת הפנים והגנת הסביבה ולוועדת הכלכלה, לדיון בהצעת חוק התכנון והבנייה, התשע"א-2010, חבר הכנסת אמנון כהן יכהן כחבר מטעם ועדת הפנים במקום חבר הכנסת דוד אזולאי, והוא יהיה יושב-ראש הוועדה. </w:t>
      </w:r>
    </w:p>
    <w:p w14:paraId="021B5A2C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6E5EFA63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זאב אלקין</w:t>
      </w:r>
      <w:r w:rsidRPr="00E36EB4">
        <w:rPr>
          <w:rFonts w:cs="David" w:hint="cs"/>
          <w:u w:val="single"/>
          <w:rtl/>
        </w:rPr>
        <w:t>:</w:t>
      </w:r>
    </w:p>
    <w:p w14:paraId="4CB8A5D7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62BF0172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צריך להצביע על זה. </w:t>
      </w:r>
    </w:p>
    <w:p w14:paraId="54A7522C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32084112" w14:textId="77777777" w:rsidR="00955960" w:rsidRDefault="00955960" w:rsidP="00955960">
      <w:pPr>
        <w:keepNext/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ארבל אסטרחן:</w:t>
      </w:r>
    </w:p>
    <w:p w14:paraId="01B51647" w14:textId="77777777" w:rsidR="00955960" w:rsidRDefault="00955960" w:rsidP="00955960">
      <w:pPr>
        <w:keepNext/>
        <w:bidi/>
        <w:jc w:val="both"/>
        <w:rPr>
          <w:rFonts w:cs="David" w:hint="cs"/>
          <w:rtl/>
        </w:rPr>
      </w:pPr>
    </w:p>
    <w:p w14:paraId="1B2440E4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צריך להצביע על זה פה. </w:t>
      </w:r>
    </w:p>
    <w:p w14:paraId="58DA2CEB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44FA05CB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אברהם מיכאלי</w:t>
      </w:r>
      <w:r w:rsidRPr="00E36EB4">
        <w:rPr>
          <w:rFonts w:cs="David" w:hint="cs"/>
          <w:u w:val="single"/>
          <w:rtl/>
        </w:rPr>
        <w:t>:</w:t>
      </w:r>
    </w:p>
    <w:p w14:paraId="46BD0F18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5DF8D718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גם דוד אזולאי עדיין יהיה חבר מטעם ועדת הכלכלה. </w:t>
      </w:r>
    </w:p>
    <w:p w14:paraId="2E60A995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4D568841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E36EB4">
        <w:rPr>
          <w:rFonts w:cs="David" w:hint="cs"/>
          <w:u w:val="single"/>
          <w:rtl/>
        </w:rPr>
        <w:t>:</w:t>
      </w:r>
    </w:p>
    <w:p w14:paraId="0BB5F843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5F01E33A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חבר הכנסת דוד אזולאי ימשיך לכהן בוועדה המשותפת מטעם ועדת הכלכלה במקום חבר הכנסת אמנון כהן. </w:t>
      </w:r>
    </w:p>
    <w:p w14:paraId="66770D72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004BC568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אני מניח שאין בקשה להצביע על מי מהסעיפים האלה בנפרד. לפיכך אנחנו נצביע על כל השינויים שקראתי בהרכב הוועדות המשותפות, לרבות כהונתו של חבר הכנסת אמנון כהן כיושב-ראש הוועדה המשותפת לדיון בהצעת חוק התכנון והבנייה. </w:t>
      </w:r>
    </w:p>
    <w:p w14:paraId="75E0C4F9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4AF18C61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מי בעד ההצעה הזאת? </w:t>
      </w:r>
    </w:p>
    <w:p w14:paraId="2FA33A22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23F9FC7A" w14:textId="77777777" w:rsidR="00955960" w:rsidRDefault="00955960" w:rsidP="00955960">
      <w:pPr>
        <w:bidi/>
        <w:ind w:firstLine="706"/>
        <w:jc w:val="center"/>
        <w:rPr>
          <w:rFonts w:cs="David" w:hint="cs"/>
          <w:rtl/>
        </w:rPr>
      </w:pPr>
      <w:r>
        <w:rPr>
          <w:rFonts w:cs="David" w:hint="cs"/>
          <w:rtl/>
        </w:rPr>
        <w:t>הצבעה</w:t>
      </w:r>
    </w:p>
    <w:p w14:paraId="48578ACB" w14:textId="77777777" w:rsidR="00955960" w:rsidRDefault="00955960" w:rsidP="00955960">
      <w:pPr>
        <w:bidi/>
        <w:ind w:firstLine="706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4</w:t>
      </w:r>
    </w:p>
    <w:p w14:paraId="6174699B" w14:textId="77777777" w:rsidR="00955960" w:rsidRDefault="00955960" w:rsidP="00955960">
      <w:pPr>
        <w:bidi/>
        <w:ind w:firstLine="706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4A0453AC" w14:textId="77777777" w:rsidR="00955960" w:rsidRDefault="00955960" w:rsidP="00955960">
      <w:pPr>
        <w:bidi/>
        <w:ind w:firstLine="706"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נמנעים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230ACAB2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700EE700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E36EB4">
        <w:rPr>
          <w:rFonts w:cs="David" w:hint="cs"/>
          <w:u w:val="single"/>
          <w:rtl/>
        </w:rPr>
        <w:t>:</w:t>
      </w:r>
    </w:p>
    <w:p w14:paraId="06C0F120" w14:textId="77777777" w:rsidR="00955960" w:rsidRDefault="00955960" w:rsidP="00955960">
      <w:pPr>
        <w:bidi/>
        <w:jc w:val="both"/>
        <w:rPr>
          <w:rFonts w:cs="David" w:hint="cs"/>
          <w:u w:val="single"/>
          <w:rtl/>
        </w:rPr>
      </w:pPr>
    </w:p>
    <w:p w14:paraId="32EF117F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 פה אחד. אין מתנגדים, אין נמנעים. גם ההצעה הזאת אושרה.</w:t>
      </w:r>
    </w:p>
    <w:p w14:paraId="187F09CF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5CA8076A" w14:textId="77777777" w:rsidR="00955960" w:rsidRDefault="00955960" w:rsidP="00955960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הישיבה נעולה. תודה רבה. </w:t>
      </w:r>
    </w:p>
    <w:p w14:paraId="353156B5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40D8387E" w14:textId="77777777" w:rsidR="00955960" w:rsidRDefault="00955960" w:rsidP="00955960">
      <w:pPr>
        <w:bidi/>
        <w:jc w:val="both"/>
        <w:rPr>
          <w:rFonts w:cs="David" w:hint="cs"/>
          <w:rtl/>
        </w:rPr>
      </w:pPr>
    </w:p>
    <w:p w14:paraId="41FC1257" w14:textId="77777777" w:rsidR="00955960" w:rsidRPr="00955960" w:rsidRDefault="00955960" w:rsidP="00955960">
      <w:pPr>
        <w:bidi/>
        <w:rPr>
          <w:rFonts w:cs="David" w:hint="cs"/>
          <w:b/>
          <w:bCs/>
          <w:u w:val="single"/>
          <w:rtl/>
        </w:rPr>
      </w:pPr>
      <w:r w:rsidRPr="00955960">
        <w:rPr>
          <w:rFonts w:cs="David" w:hint="cs"/>
          <w:b/>
          <w:bCs/>
          <w:u w:val="single"/>
          <w:rtl/>
        </w:rPr>
        <w:t>הישיבה ננעלה בשעה 10:35</w:t>
      </w:r>
    </w:p>
    <w:p w14:paraId="7E5861E7" w14:textId="77777777" w:rsidR="00955960" w:rsidRPr="00AA3913" w:rsidRDefault="00955960" w:rsidP="00955960">
      <w:pPr>
        <w:bidi/>
        <w:jc w:val="both"/>
        <w:rPr>
          <w:rFonts w:ascii="Arial" w:hAnsi="Arial" w:cs="David" w:hint="cs"/>
          <w:rtl/>
        </w:rPr>
      </w:pPr>
    </w:p>
    <w:p w14:paraId="1FB0D401" w14:textId="77777777" w:rsidR="00552A80" w:rsidRPr="00955960" w:rsidRDefault="00552A80" w:rsidP="00955960">
      <w:pPr>
        <w:bidi/>
      </w:pPr>
    </w:p>
    <w:sectPr w:rsidR="00552A80" w:rsidRPr="00955960" w:rsidSect="00955960">
      <w:headerReference w:type="even" r:id="rId9"/>
      <w:headerReference w:type="default" r:id="rId1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A08B" w14:textId="77777777" w:rsidR="00955960" w:rsidRDefault="00955960">
      <w:r>
        <w:separator/>
      </w:r>
    </w:p>
  </w:endnote>
  <w:endnote w:type="continuationSeparator" w:id="0">
    <w:p w14:paraId="24524659" w14:textId="77777777" w:rsidR="00955960" w:rsidRDefault="00955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1F238" w14:textId="77777777" w:rsidR="00955960" w:rsidRDefault="00955960">
      <w:r>
        <w:separator/>
      </w:r>
    </w:p>
  </w:footnote>
  <w:footnote w:type="continuationSeparator" w:id="0">
    <w:p w14:paraId="750CF7F1" w14:textId="77777777" w:rsidR="00955960" w:rsidRDefault="00955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EF3EC" w14:textId="77777777" w:rsidR="00955960" w:rsidRDefault="00955960" w:rsidP="00955960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7009308" w14:textId="77777777" w:rsidR="00955960" w:rsidRDefault="0095596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E6171" w14:textId="77777777" w:rsidR="00955960" w:rsidRDefault="00955960" w:rsidP="00955960">
    <w:pPr>
      <w:pStyle w:val="Header"/>
      <w:framePr w:wrap="around" w:vAnchor="text" w:hAnchor="margin" w:y="1"/>
      <w:rPr>
        <w:rStyle w:val="PageNumber"/>
        <w:rFonts w:cs="David"/>
        <w:sz w:val="24"/>
        <w:szCs w:val="24"/>
        <w:rtl/>
      </w:rPr>
    </w:pPr>
    <w:r>
      <w:rPr>
        <w:rStyle w:val="PageNumber"/>
        <w:rFonts w:cs="David"/>
        <w:szCs w:val="24"/>
      </w:rPr>
      <w:fldChar w:fldCharType="begin"/>
    </w:r>
    <w:r>
      <w:rPr>
        <w:rStyle w:val="PageNumber"/>
        <w:rFonts w:cs="David"/>
        <w:szCs w:val="24"/>
      </w:rPr>
      <w:instrText xml:space="preserve">PAGE  </w:instrText>
    </w:r>
    <w:r>
      <w:rPr>
        <w:rStyle w:val="PageNumber"/>
        <w:rFonts w:cs="David"/>
        <w:szCs w:val="24"/>
      </w:rPr>
      <w:fldChar w:fldCharType="separate"/>
    </w:r>
    <w:r w:rsidR="00771558">
      <w:rPr>
        <w:rStyle w:val="PageNumber"/>
        <w:rFonts w:cs="David"/>
        <w:noProof/>
        <w:szCs w:val="24"/>
        <w:rtl/>
      </w:rPr>
      <w:t>4</w:t>
    </w:r>
    <w:r>
      <w:rPr>
        <w:rStyle w:val="PageNumber"/>
        <w:rFonts w:cs="David"/>
        <w:szCs w:val="24"/>
      </w:rPr>
      <w:fldChar w:fldCharType="end"/>
    </w:r>
  </w:p>
  <w:p w14:paraId="079D13D5" w14:textId="77777777" w:rsidR="00955960" w:rsidRDefault="00955960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ועדת הכנסת</w:t>
    </w:r>
  </w:p>
  <w:p w14:paraId="300E7572" w14:textId="77777777" w:rsidR="00955960" w:rsidRDefault="00955960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16.5.2011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411444פרוטוקול_ישיבת_ועדה.doc"/>
    <w:docVar w:name="StartMode" w:val="3"/>
  </w:docVars>
  <w:rsids>
    <w:rsidRoot w:val="00E65FCB"/>
    <w:rsid w:val="000E33CA"/>
    <w:rsid w:val="00306718"/>
    <w:rsid w:val="00552A80"/>
    <w:rsid w:val="00771558"/>
    <w:rsid w:val="00955960"/>
    <w:rsid w:val="00965806"/>
    <w:rsid w:val="00E6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275AE"/>
  <w15:chartTrackingRefBased/>
  <w15:docId w15:val="{60189280-84CE-41E1-A0E6-4D64B5A5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55960"/>
    <w:pPr>
      <w:tabs>
        <w:tab w:val="center" w:pos="4153"/>
        <w:tab w:val="right" w:pos="8306"/>
      </w:tabs>
      <w:autoSpaceDE w:val="0"/>
      <w:autoSpaceDN w:val="0"/>
      <w:bidi/>
    </w:pPr>
    <w:rPr>
      <w:sz w:val="20"/>
      <w:szCs w:val="20"/>
      <w:lang w:eastAsia="he-IL"/>
    </w:rPr>
  </w:style>
  <w:style w:type="character" w:styleId="PageNumber">
    <w:name w:val="page number"/>
    <w:basedOn w:val="DefaultParagraphFont"/>
    <w:rsid w:val="00955960"/>
    <w:rPr>
      <w:rFonts w:cs="Miriam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_ILANA\SanhedrinTempDoc\p_ilana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E08BD4CF0EB9A4CBC18976C4557B0D7" ma:contentTypeVersion="0" ma:contentTypeDescription="צור מסמך חדש." ma:contentTypeScope="" ma:versionID="afab255bdd9a86a339c6a4fdcc3710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c69e330b17b26747b49104fe0872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83828-1E7D-4FFB-A267-D99F02EAE4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FDE79E-5384-4FA2-8EE4-B5DA283E64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E9D4DD-C36D-4718-9DBC-445BC3B364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הכנסת השמונה-עשרה</vt:lpstr>
    </vt:vector>
  </TitlesOfParts>
  <Company>Liraz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השמונה-עשרה</dc:title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