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9F35B" w14:textId="77777777" w:rsidR="007E751B" w:rsidRDefault="007E751B" w:rsidP="007E751B">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35A9925F" w14:textId="77777777" w:rsidR="007E751B" w:rsidRDefault="007E751B" w:rsidP="007E751B">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456115B7" w14:textId="77777777" w:rsidR="007E751B" w:rsidRDefault="007E751B" w:rsidP="007E751B">
      <w:pPr>
        <w:bidi/>
        <w:jc w:val="both"/>
        <w:rPr>
          <w:rFonts w:cs="David"/>
          <w:b/>
          <w:bCs/>
          <w:rtl/>
        </w:rPr>
      </w:pPr>
    </w:p>
    <w:p w14:paraId="388AD7BC" w14:textId="77777777" w:rsidR="007E751B" w:rsidRDefault="007E751B" w:rsidP="007E751B">
      <w:pPr>
        <w:bidi/>
        <w:jc w:val="center"/>
        <w:outlineLvl w:val="0"/>
        <w:rPr>
          <w:rFonts w:cs="David" w:hint="cs"/>
          <w:b/>
          <w:bCs/>
          <w:rtl/>
        </w:rPr>
      </w:pPr>
    </w:p>
    <w:p w14:paraId="4183215C" w14:textId="77777777" w:rsidR="007E751B" w:rsidRDefault="007E751B" w:rsidP="007E751B">
      <w:pPr>
        <w:bidi/>
        <w:jc w:val="center"/>
        <w:outlineLvl w:val="0"/>
        <w:rPr>
          <w:rFonts w:cs="David" w:hint="cs"/>
          <w:b/>
          <w:bCs/>
          <w:rtl/>
        </w:rPr>
      </w:pPr>
    </w:p>
    <w:p w14:paraId="5EA3ACFF" w14:textId="77777777" w:rsidR="007E751B" w:rsidRDefault="007E751B" w:rsidP="007E751B">
      <w:pPr>
        <w:bidi/>
        <w:jc w:val="center"/>
        <w:outlineLvl w:val="0"/>
        <w:rPr>
          <w:rFonts w:cs="David" w:hint="cs"/>
          <w:b/>
          <w:bCs/>
          <w:rtl/>
        </w:rPr>
      </w:pPr>
    </w:p>
    <w:p w14:paraId="4830A607" w14:textId="77777777" w:rsidR="007E751B" w:rsidRDefault="007E751B" w:rsidP="007E751B">
      <w:pPr>
        <w:bidi/>
        <w:jc w:val="center"/>
        <w:outlineLvl w:val="0"/>
        <w:rPr>
          <w:rFonts w:cs="David" w:hint="cs"/>
          <w:b/>
          <w:bCs/>
          <w:rtl/>
        </w:rPr>
      </w:pPr>
      <w:r>
        <w:rPr>
          <w:rFonts w:cs="David"/>
          <w:b/>
          <w:bCs/>
          <w:rtl/>
        </w:rPr>
        <w:t xml:space="preserve">פרוטוקול מס' </w:t>
      </w:r>
      <w:r>
        <w:rPr>
          <w:rFonts w:cs="David" w:hint="cs"/>
          <w:b/>
          <w:bCs/>
          <w:rtl/>
        </w:rPr>
        <w:t>190</w:t>
      </w:r>
    </w:p>
    <w:p w14:paraId="0D5E29E5" w14:textId="77777777" w:rsidR="007E751B" w:rsidRDefault="007E751B" w:rsidP="007E751B">
      <w:pPr>
        <w:bidi/>
        <w:jc w:val="center"/>
        <w:outlineLvl w:val="0"/>
        <w:rPr>
          <w:rFonts w:cs="David" w:hint="cs"/>
          <w:b/>
          <w:bCs/>
          <w:rtl/>
        </w:rPr>
      </w:pPr>
      <w:r>
        <w:rPr>
          <w:rFonts w:cs="David"/>
          <w:b/>
          <w:bCs/>
          <w:rtl/>
        </w:rPr>
        <w:t>מישיב</w:t>
      </w:r>
      <w:r>
        <w:rPr>
          <w:rFonts w:cs="David" w:hint="cs"/>
          <w:b/>
          <w:bCs/>
          <w:rtl/>
        </w:rPr>
        <w:t>ת ועדת הכנסת</w:t>
      </w:r>
    </w:p>
    <w:p w14:paraId="7079F760" w14:textId="77777777" w:rsidR="007E751B" w:rsidRDefault="007E751B" w:rsidP="007E751B">
      <w:pPr>
        <w:bidi/>
        <w:jc w:val="center"/>
        <w:rPr>
          <w:rFonts w:cs="David"/>
          <w:b/>
          <w:bCs/>
          <w:u w:val="single"/>
          <w:rtl/>
        </w:rPr>
      </w:pPr>
      <w:r>
        <w:rPr>
          <w:rFonts w:cs="David" w:hint="cs"/>
          <w:b/>
          <w:bCs/>
          <w:u w:val="single"/>
          <w:rtl/>
        </w:rPr>
        <w:t>יום שני, כ"ה בסיוון התשע"א (27 ביוני 2011), שעה 12:55</w:t>
      </w:r>
    </w:p>
    <w:p w14:paraId="12141F21" w14:textId="77777777" w:rsidR="007E751B" w:rsidRDefault="007E751B" w:rsidP="007E751B">
      <w:pPr>
        <w:bidi/>
        <w:rPr>
          <w:rFonts w:cs="David" w:hint="cs"/>
          <w:b/>
          <w:bCs/>
          <w:u w:val="single"/>
          <w:rtl/>
        </w:rPr>
      </w:pPr>
    </w:p>
    <w:p w14:paraId="28FAF534" w14:textId="77777777" w:rsidR="007E751B" w:rsidRDefault="007E751B" w:rsidP="007E751B">
      <w:pPr>
        <w:bidi/>
        <w:rPr>
          <w:rFonts w:cs="David" w:hint="cs"/>
          <w:b/>
          <w:bCs/>
          <w:u w:val="single"/>
          <w:rtl/>
        </w:rPr>
      </w:pPr>
    </w:p>
    <w:p w14:paraId="3E9D98EB" w14:textId="77777777" w:rsidR="007E751B" w:rsidRDefault="007E751B" w:rsidP="007E751B">
      <w:pPr>
        <w:bidi/>
        <w:rPr>
          <w:rFonts w:cs="David" w:hint="cs"/>
          <w:b/>
          <w:bCs/>
          <w:u w:val="single"/>
          <w:rtl/>
        </w:rPr>
      </w:pPr>
    </w:p>
    <w:p w14:paraId="3F003EB8" w14:textId="77777777" w:rsidR="007E751B" w:rsidRPr="00BF7549" w:rsidRDefault="007E751B" w:rsidP="007E751B">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רביזיה על החלטת ועדת הכנסת </w:t>
      </w:r>
      <w:r w:rsidRPr="00BF7549">
        <w:rPr>
          <w:rFonts w:cs="David" w:hint="cs"/>
          <w:rtl/>
        </w:rPr>
        <w:t xml:space="preserve">בדבר טענת חריגה מגדר נושא הצעת חוק למניעת פגיעה </w:t>
      </w:r>
      <w:r>
        <w:rPr>
          <w:rFonts w:cs="David" w:hint="cs"/>
          <w:rtl/>
        </w:rPr>
        <w:t>ב</w:t>
      </w:r>
      <w:r w:rsidRPr="00BF7549">
        <w:rPr>
          <w:rFonts w:cs="David" w:hint="cs"/>
          <w:rtl/>
        </w:rPr>
        <w:t>מדינת ישראל באמצעות חרם, התשע"א-2001 (כ/373), הנדונה בוועדת החוקה, חוק ומשפט</w:t>
      </w:r>
      <w:r>
        <w:rPr>
          <w:rFonts w:cs="David" w:hint="cs"/>
          <w:rtl/>
        </w:rPr>
        <w:t xml:space="preserve">. </w:t>
      </w:r>
    </w:p>
    <w:p w14:paraId="07730066" w14:textId="77777777" w:rsidR="007E751B" w:rsidRDefault="007E751B" w:rsidP="007E751B">
      <w:pPr>
        <w:bidi/>
        <w:jc w:val="both"/>
        <w:rPr>
          <w:rFonts w:cs="David" w:hint="cs"/>
          <w:rtl/>
        </w:rPr>
      </w:pPr>
    </w:p>
    <w:p w14:paraId="61E2FD94" w14:textId="77777777" w:rsidR="007E751B" w:rsidRDefault="007E751B" w:rsidP="007E751B">
      <w:pPr>
        <w:bidi/>
        <w:jc w:val="both"/>
        <w:rPr>
          <w:rFonts w:cs="David" w:hint="cs"/>
          <w:b/>
          <w:bCs/>
          <w:u w:val="single"/>
          <w:rtl/>
        </w:rPr>
      </w:pPr>
    </w:p>
    <w:p w14:paraId="5C26FD44" w14:textId="77777777" w:rsidR="007E751B" w:rsidRDefault="007E751B" w:rsidP="007E751B">
      <w:pPr>
        <w:bidi/>
        <w:jc w:val="both"/>
        <w:rPr>
          <w:rFonts w:cs="David"/>
          <w:b/>
          <w:bCs/>
          <w:rtl/>
        </w:rPr>
      </w:pPr>
    </w:p>
    <w:p w14:paraId="5ECF061F" w14:textId="77777777" w:rsidR="007E751B" w:rsidRDefault="007E751B" w:rsidP="007E751B">
      <w:pPr>
        <w:bidi/>
        <w:jc w:val="both"/>
        <w:outlineLvl w:val="0"/>
        <w:rPr>
          <w:rFonts w:cs="David"/>
          <w:b/>
          <w:bCs/>
          <w:u w:val="single"/>
          <w:rtl/>
        </w:rPr>
      </w:pPr>
      <w:r>
        <w:rPr>
          <w:rFonts w:cs="David"/>
          <w:b/>
          <w:bCs/>
          <w:u w:val="single"/>
          <w:rtl/>
        </w:rPr>
        <w:t>נכחו:</w:t>
      </w:r>
    </w:p>
    <w:p w14:paraId="472ACD18" w14:textId="77777777" w:rsidR="007E751B" w:rsidRDefault="007E751B" w:rsidP="007E751B">
      <w:pPr>
        <w:bidi/>
        <w:jc w:val="both"/>
        <w:outlineLvl w:val="0"/>
        <w:rPr>
          <w:rFonts w:cs="David" w:hint="cs"/>
          <w:rtl/>
        </w:rPr>
      </w:pPr>
      <w:r>
        <w:rPr>
          <w:rFonts w:cs="David"/>
          <w:b/>
          <w:bCs/>
          <w:u w:val="single"/>
          <w:rtl/>
        </w:rPr>
        <w:t>חברי הוועדה</w:t>
      </w:r>
      <w:r>
        <w:rPr>
          <w:rFonts w:cs="David"/>
          <w:rtl/>
        </w:rPr>
        <w:t>:</w:t>
      </w:r>
      <w:r>
        <w:rPr>
          <w:rFonts w:cs="David"/>
          <w:rtl/>
        </w:rPr>
        <w:tab/>
      </w:r>
    </w:p>
    <w:p w14:paraId="500AF8E5" w14:textId="77777777" w:rsidR="007E751B" w:rsidRDefault="007E751B" w:rsidP="007E751B">
      <w:pPr>
        <w:bidi/>
        <w:jc w:val="both"/>
        <w:outlineLvl w:val="0"/>
        <w:rPr>
          <w:rFonts w:cs="David" w:hint="cs"/>
          <w:rtl/>
        </w:rPr>
      </w:pPr>
    </w:p>
    <w:p w14:paraId="4FFB479A" w14:textId="77777777" w:rsidR="007E751B" w:rsidRDefault="007E751B" w:rsidP="007E751B">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w:t>
      </w:r>
    </w:p>
    <w:p w14:paraId="75F6B3B0" w14:textId="77777777" w:rsidR="007E751B" w:rsidRDefault="007E751B" w:rsidP="007E751B">
      <w:pPr>
        <w:bidi/>
        <w:jc w:val="both"/>
        <w:outlineLvl w:val="0"/>
        <w:rPr>
          <w:rFonts w:cs="David" w:hint="cs"/>
          <w:rtl/>
        </w:rPr>
      </w:pPr>
      <w:r>
        <w:rPr>
          <w:rFonts w:cs="David" w:hint="cs"/>
          <w:rtl/>
        </w:rPr>
        <w:t xml:space="preserve">רוברט אילטוב </w:t>
      </w:r>
    </w:p>
    <w:p w14:paraId="1458517D" w14:textId="77777777" w:rsidR="007E751B" w:rsidRDefault="007E751B" w:rsidP="007E751B">
      <w:pPr>
        <w:bidi/>
        <w:jc w:val="both"/>
        <w:outlineLvl w:val="0"/>
        <w:rPr>
          <w:rFonts w:cs="David" w:hint="cs"/>
          <w:rtl/>
        </w:rPr>
      </w:pPr>
      <w:r>
        <w:rPr>
          <w:rFonts w:cs="David" w:hint="cs"/>
          <w:rtl/>
        </w:rPr>
        <w:t>אורי אורבך</w:t>
      </w:r>
    </w:p>
    <w:p w14:paraId="1B3AE747" w14:textId="77777777" w:rsidR="007E751B" w:rsidRDefault="007E751B" w:rsidP="007E751B">
      <w:pPr>
        <w:bidi/>
        <w:jc w:val="both"/>
        <w:outlineLvl w:val="0"/>
        <w:rPr>
          <w:rFonts w:cs="David" w:hint="cs"/>
          <w:rtl/>
        </w:rPr>
      </w:pPr>
      <w:r>
        <w:rPr>
          <w:rFonts w:cs="David" w:hint="cs"/>
          <w:rtl/>
        </w:rPr>
        <w:t>זאב אלקין</w:t>
      </w:r>
    </w:p>
    <w:p w14:paraId="3DC7517B" w14:textId="77777777" w:rsidR="007E751B" w:rsidRDefault="007E751B" w:rsidP="007E751B">
      <w:pPr>
        <w:bidi/>
        <w:jc w:val="both"/>
        <w:outlineLvl w:val="0"/>
        <w:rPr>
          <w:rFonts w:cs="David" w:hint="cs"/>
          <w:rtl/>
        </w:rPr>
      </w:pPr>
      <w:r>
        <w:rPr>
          <w:rFonts w:cs="David" w:hint="cs"/>
          <w:rtl/>
        </w:rPr>
        <w:t>ניצן הורוביץ</w:t>
      </w:r>
    </w:p>
    <w:p w14:paraId="228DA87D" w14:textId="77777777" w:rsidR="007E751B" w:rsidRDefault="007E751B" w:rsidP="007E751B">
      <w:pPr>
        <w:bidi/>
        <w:jc w:val="both"/>
        <w:outlineLvl w:val="0"/>
        <w:rPr>
          <w:rFonts w:cs="David" w:hint="cs"/>
          <w:rtl/>
        </w:rPr>
      </w:pPr>
      <w:r>
        <w:rPr>
          <w:rFonts w:cs="David" w:hint="cs"/>
          <w:rtl/>
        </w:rPr>
        <w:t>שלמה מולה</w:t>
      </w:r>
    </w:p>
    <w:p w14:paraId="2F857DDB" w14:textId="77777777" w:rsidR="007E751B" w:rsidRDefault="007E751B" w:rsidP="007E751B">
      <w:pPr>
        <w:bidi/>
        <w:jc w:val="both"/>
        <w:outlineLvl w:val="0"/>
        <w:rPr>
          <w:rFonts w:cs="David" w:hint="cs"/>
          <w:rtl/>
        </w:rPr>
      </w:pPr>
      <w:r>
        <w:rPr>
          <w:rFonts w:cs="David" w:hint="cs"/>
          <w:rtl/>
        </w:rPr>
        <w:t>אברהם מיכאלי</w:t>
      </w:r>
    </w:p>
    <w:p w14:paraId="2F3A081C" w14:textId="77777777" w:rsidR="007E751B" w:rsidRDefault="007E751B" w:rsidP="007E751B">
      <w:pPr>
        <w:bidi/>
        <w:jc w:val="both"/>
        <w:outlineLvl w:val="0"/>
        <w:rPr>
          <w:rFonts w:cs="David" w:hint="cs"/>
          <w:rtl/>
        </w:rPr>
      </w:pPr>
      <w:r>
        <w:rPr>
          <w:rFonts w:cs="David" w:hint="cs"/>
          <w:rtl/>
        </w:rPr>
        <w:t>ציון פיניאן</w:t>
      </w:r>
    </w:p>
    <w:p w14:paraId="6055F3EF" w14:textId="77777777" w:rsidR="007E751B" w:rsidRDefault="007E751B" w:rsidP="007E751B">
      <w:pPr>
        <w:bidi/>
        <w:jc w:val="both"/>
        <w:outlineLvl w:val="0"/>
        <w:rPr>
          <w:rFonts w:cs="David" w:hint="cs"/>
          <w:rtl/>
        </w:rPr>
      </w:pPr>
    </w:p>
    <w:p w14:paraId="5C7C08E4" w14:textId="77777777" w:rsidR="007E751B" w:rsidRDefault="007E751B" w:rsidP="007E751B">
      <w:pPr>
        <w:bidi/>
        <w:jc w:val="both"/>
        <w:outlineLvl w:val="0"/>
        <w:rPr>
          <w:rFonts w:cs="David" w:hint="cs"/>
          <w:rtl/>
        </w:rPr>
      </w:pPr>
      <w:r>
        <w:rPr>
          <w:rFonts w:cs="David" w:hint="cs"/>
          <w:rtl/>
        </w:rPr>
        <w:t>נינו אבסדזה</w:t>
      </w:r>
    </w:p>
    <w:p w14:paraId="1D6DF057" w14:textId="77777777" w:rsidR="007E751B" w:rsidRDefault="007E751B" w:rsidP="007E751B">
      <w:pPr>
        <w:bidi/>
        <w:jc w:val="both"/>
        <w:outlineLvl w:val="0"/>
        <w:rPr>
          <w:rFonts w:cs="David" w:hint="cs"/>
          <w:rtl/>
        </w:rPr>
      </w:pPr>
      <w:r>
        <w:rPr>
          <w:rFonts w:cs="David" w:hint="cs"/>
          <w:rtl/>
        </w:rPr>
        <w:t>טלב אלסאנע</w:t>
      </w:r>
    </w:p>
    <w:p w14:paraId="1DAA0775" w14:textId="77777777" w:rsidR="007E751B" w:rsidRDefault="007E751B" w:rsidP="007E751B">
      <w:pPr>
        <w:bidi/>
        <w:jc w:val="both"/>
        <w:outlineLvl w:val="0"/>
        <w:rPr>
          <w:rFonts w:cs="David" w:hint="cs"/>
          <w:rtl/>
        </w:rPr>
      </w:pPr>
      <w:r>
        <w:rPr>
          <w:rFonts w:cs="David" w:hint="cs"/>
          <w:rtl/>
        </w:rPr>
        <w:t>ציפי חוטובולי</w:t>
      </w:r>
    </w:p>
    <w:p w14:paraId="1EECE2C8" w14:textId="77777777" w:rsidR="007E751B" w:rsidRDefault="007E751B" w:rsidP="007E751B">
      <w:pPr>
        <w:bidi/>
        <w:jc w:val="both"/>
        <w:outlineLvl w:val="0"/>
        <w:rPr>
          <w:rFonts w:cs="David" w:hint="cs"/>
          <w:rtl/>
        </w:rPr>
      </w:pPr>
      <w:r>
        <w:rPr>
          <w:rFonts w:cs="David" w:hint="cs"/>
          <w:rtl/>
        </w:rPr>
        <w:t>אורי מקלב</w:t>
      </w:r>
    </w:p>
    <w:p w14:paraId="00C4CCE1" w14:textId="77777777" w:rsidR="007E751B" w:rsidRDefault="007E751B" w:rsidP="007E751B">
      <w:pPr>
        <w:bidi/>
        <w:jc w:val="both"/>
        <w:outlineLvl w:val="0"/>
        <w:rPr>
          <w:rFonts w:cs="David" w:hint="cs"/>
          <w:rtl/>
        </w:rPr>
      </w:pPr>
      <w:r>
        <w:rPr>
          <w:rFonts w:cs="David" w:hint="cs"/>
          <w:rtl/>
        </w:rPr>
        <w:t>יוחנן פלסנר</w:t>
      </w:r>
    </w:p>
    <w:p w14:paraId="18F48C63" w14:textId="77777777" w:rsidR="007E751B" w:rsidRDefault="007E751B" w:rsidP="007E751B">
      <w:pPr>
        <w:bidi/>
        <w:jc w:val="both"/>
        <w:outlineLvl w:val="0"/>
        <w:rPr>
          <w:rFonts w:cs="David" w:hint="cs"/>
          <w:rtl/>
        </w:rPr>
      </w:pPr>
      <w:r>
        <w:rPr>
          <w:rFonts w:cs="David" w:hint="cs"/>
          <w:rtl/>
        </w:rPr>
        <w:t>דוד רותם</w:t>
      </w:r>
    </w:p>
    <w:p w14:paraId="78BA71BA" w14:textId="77777777" w:rsidR="007E751B" w:rsidRDefault="007E751B" w:rsidP="007E751B">
      <w:pPr>
        <w:bidi/>
        <w:jc w:val="both"/>
        <w:outlineLvl w:val="0"/>
        <w:rPr>
          <w:rFonts w:cs="David" w:hint="cs"/>
          <w:rtl/>
        </w:rPr>
      </w:pPr>
    </w:p>
    <w:p w14:paraId="23A9E804" w14:textId="77777777" w:rsidR="007E751B" w:rsidRDefault="007E751B" w:rsidP="007E751B">
      <w:pPr>
        <w:bidi/>
        <w:jc w:val="both"/>
        <w:outlineLvl w:val="0"/>
        <w:rPr>
          <w:rFonts w:cs="David" w:hint="cs"/>
          <w:rtl/>
        </w:rPr>
      </w:pPr>
    </w:p>
    <w:p w14:paraId="4836B1DA" w14:textId="77777777" w:rsidR="007E751B" w:rsidRDefault="007E751B" w:rsidP="007E751B">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עו"ד ארבל אסטרחן</w:t>
      </w:r>
    </w:p>
    <w:p w14:paraId="7551CE36" w14:textId="77777777" w:rsidR="007E751B" w:rsidRDefault="007E751B" w:rsidP="007E751B">
      <w:pPr>
        <w:bidi/>
        <w:jc w:val="both"/>
        <w:outlineLvl w:val="0"/>
        <w:rPr>
          <w:rFonts w:cs="David" w:hint="cs"/>
          <w:rtl/>
        </w:rPr>
      </w:pP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p>
    <w:p w14:paraId="5E60DB89" w14:textId="77777777" w:rsidR="007E751B" w:rsidRDefault="007E751B" w:rsidP="007E751B">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14:paraId="44D30297" w14:textId="77777777" w:rsidR="007E751B" w:rsidRDefault="007E751B" w:rsidP="007E751B">
      <w:pPr>
        <w:bidi/>
        <w:jc w:val="both"/>
        <w:rPr>
          <w:rFonts w:cs="David" w:hint="cs"/>
          <w:b/>
          <w:bCs/>
          <w:u w:val="single"/>
          <w:rtl/>
        </w:rPr>
      </w:pPr>
    </w:p>
    <w:p w14:paraId="6E17434E" w14:textId="77777777" w:rsidR="007E751B" w:rsidRPr="00D07130" w:rsidRDefault="007E751B" w:rsidP="007E751B">
      <w:pPr>
        <w:bidi/>
        <w:jc w:val="both"/>
        <w:outlineLvl w:val="0"/>
        <w:rPr>
          <w:rFonts w:cs="David" w:hint="cs"/>
          <w:rtl/>
        </w:rPr>
      </w:pPr>
      <w:r>
        <w:rPr>
          <w:rFonts w:cs="David" w:hint="cs"/>
          <w:b/>
          <w:bCs/>
          <w:u w:val="single"/>
          <w:rtl/>
        </w:rPr>
        <w:t>קצרנית:</w:t>
      </w:r>
      <w:r>
        <w:rPr>
          <w:rFonts w:cs="David" w:hint="cs"/>
          <w:rtl/>
        </w:rPr>
        <w:tab/>
      </w:r>
      <w:r>
        <w:rPr>
          <w:rFonts w:cs="David" w:hint="cs"/>
          <w:rtl/>
        </w:rPr>
        <w:tab/>
        <w:t>שלומית כהן</w:t>
      </w:r>
    </w:p>
    <w:p w14:paraId="0D7DE91F" w14:textId="77777777" w:rsidR="007E751B" w:rsidRPr="000A5D53" w:rsidRDefault="007E751B" w:rsidP="007E751B">
      <w:pPr>
        <w:bidi/>
        <w:jc w:val="center"/>
        <w:rPr>
          <w:rFonts w:cs="David" w:hint="cs"/>
          <w:b/>
          <w:bCs/>
          <w:rtl/>
        </w:rPr>
      </w:pPr>
      <w:r>
        <w:rPr>
          <w:rFonts w:cs="David"/>
          <w:rtl/>
        </w:rPr>
        <w:br w:type="page"/>
      </w:r>
      <w:r>
        <w:rPr>
          <w:rFonts w:cs="David" w:hint="cs"/>
          <w:b/>
          <w:bCs/>
          <w:rtl/>
        </w:rPr>
        <w:lastRenderedPageBreak/>
        <w:t xml:space="preserve">רביזיה על החלטת ועדת הכנסת </w:t>
      </w:r>
      <w:r w:rsidRPr="000A5D53">
        <w:rPr>
          <w:rFonts w:cs="David" w:hint="cs"/>
          <w:b/>
          <w:bCs/>
          <w:rtl/>
        </w:rPr>
        <w:t xml:space="preserve">בדבר טענת חריגה מגדר נושא הצעת חוק למניעת פגיעה </w:t>
      </w:r>
    </w:p>
    <w:p w14:paraId="3264FF63" w14:textId="77777777" w:rsidR="007E751B" w:rsidRDefault="007E751B" w:rsidP="007E751B">
      <w:pPr>
        <w:bidi/>
        <w:jc w:val="center"/>
        <w:rPr>
          <w:rFonts w:cs="David" w:hint="cs"/>
          <w:b/>
          <w:bCs/>
          <w:u w:val="single"/>
          <w:rtl/>
        </w:rPr>
      </w:pPr>
      <w:r>
        <w:rPr>
          <w:rFonts w:cs="David" w:hint="cs"/>
          <w:b/>
          <w:bCs/>
          <w:u w:val="single"/>
          <w:rtl/>
        </w:rPr>
        <w:t>במדינת ישראל באמצעות חרם, התשע"א-2001 (כ/373), הנדונה בוועדת החוקה, חוק ומשפט</w:t>
      </w:r>
    </w:p>
    <w:p w14:paraId="67A64A7C" w14:textId="77777777" w:rsidR="007E751B" w:rsidRDefault="007E751B" w:rsidP="007E751B">
      <w:pPr>
        <w:bidi/>
        <w:jc w:val="center"/>
        <w:rPr>
          <w:rFonts w:cs="David" w:hint="cs"/>
          <w:b/>
          <w:bCs/>
          <w:u w:val="single"/>
          <w:rtl/>
        </w:rPr>
      </w:pPr>
    </w:p>
    <w:p w14:paraId="718468DC" w14:textId="77777777" w:rsidR="007E751B" w:rsidRDefault="007E751B" w:rsidP="007E751B">
      <w:pPr>
        <w:bidi/>
        <w:jc w:val="both"/>
        <w:rPr>
          <w:rFonts w:cs="David" w:hint="cs"/>
          <w:u w:val="single"/>
          <w:rtl/>
        </w:rPr>
      </w:pPr>
      <w:r>
        <w:rPr>
          <w:rFonts w:cs="David" w:hint="cs"/>
          <w:u w:val="single"/>
          <w:rtl/>
        </w:rPr>
        <w:t>היו"ר יריב לוין</w:t>
      </w:r>
      <w:r w:rsidRPr="00E36EB4">
        <w:rPr>
          <w:rFonts w:cs="David" w:hint="cs"/>
          <w:u w:val="single"/>
          <w:rtl/>
        </w:rPr>
        <w:t>:</w:t>
      </w:r>
    </w:p>
    <w:p w14:paraId="7FB7BCC0" w14:textId="77777777" w:rsidR="007E751B" w:rsidRDefault="007E751B" w:rsidP="007E751B">
      <w:pPr>
        <w:bidi/>
        <w:rPr>
          <w:rFonts w:hint="cs"/>
          <w:rtl/>
        </w:rPr>
      </w:pPr>
    </w:p>
    <w:p w14:paraId="46D10344" w14:textId="77777777" w:rsidR="007E751B" w:rsidRDefault="007E751B" w:rsidP="007E751B">
      <w:pPr>
        <w:bidi/>
        <w:jc w:val="both"/>
        <w:rPr>
          <w:rFonts w:cs="David" w:hint="cs"/>
          <w:rtl/>
        </w:rPr>
      </w:pPr>
      <w:r w:rsidRPr="008B2659">
        <w:rPr>
          <w:rFonts w:hint="cs"/>
          <w:rtl/>
        </w:rPr>
        <w:tab/>
      </w:r>
      <w:r w:rsidRPr="008B2659">
        <w:rPr>
          <w:rFonts w:cs="David" w:hint="cs"/>
          <w:rtl/>
        </w:rPr>
        <w:t xml:space="preserve">צהריים טובים. אני פותח את הישיבה. </w:t>
      </w:r>
      <w:r>
        <w:rPr>
          <w:rFonts w:cs="David" w:hint="cs"/>
          <w:rtl/>
        </w:rPr>
        <w:t xml:space="preserve">על סדר-היום בקשת רביזיה של חבר הכנסת מולה על החלטת ועדת הכנסת </w:t>
      </w:r>
      <w:r w:rsidRPr="00BF7549">
        <w:rPr>
          <w:rFonts w:cs="David" w:hint="cs"/>
          <w:rtl/>
        </w:rPr>
        <w:t xml:space="preserve">בדבר טענת חריגה מגדר נושא הצעת חוק למניעת פגיעה </w:t>
      </w:r>
      <w:r>
        <w:rPr>
          <w:rFonts w:cs="David" w:hint="cs"/>
          <w:rtl/>
        </w:rPr>
        <w:t>ב</w:t>
      </w:r>
      <w:r w:rsidRPr="00BF7549">
        <w:rPr>
          <w:rFonts w:cs="David" w:hint="cs"/>
          <w:rtl/>
        </w:rPr>
        <w:t>מדינת ישראל באמצעות חרם, התשע"א-2001 (כ/373), הנדונה בוועדת החוקה, חוק ומשפט</w:t>
      </w:r>
      <w:r>
        <w:rPr>
          <w:rFonts w:cs="David" w:hint="cs"/>
          <w:rtl/>
        </w:rPr>
        <w:t xml:space="preserve">. </w:t>
      </w:r>
    </w:p>
    <w:p w14:paraId="5B7728BC" w14:textId="77777777" w:rsidR="007E751B" w:rsidRDefault="007E751B" w:rsidP="007E751B">
      <w:pPr>
        <w:bidi/>
        <w:jc w:val="both"/>
        <w:rPr>
          <w:rFonts w:cs="David" w:hint="cs"/>
          <w:rtl/>
        </w:rPr>
      </w:pPr>
    </w:p>
    <w:p w14:paraId="056296C2" w14:textId="77777777" w:rsidR="007E751B" w:rsidRDefault="007E751B" w:rsidP="007E751B">
      <w:pPr>
        <w:bidi/>
        <w:jc w:val="both"/>
        <w:rPr>
          <w:rFonts w:cs="David" w:hint="cs"/>
          <w:rtl/>
        </w:rPr>
      </w:pPr>
      <w:r>
        <w:rPr>
          <w:rFonts w:cs="David" w:hint="cs"/>
          <w:rtl/>
        </w:rPr>
        <w:tab/>
        <w:t xml:space="preserve">חבר הכנסת מולה, בבקשה, נימוק הרביזיה. </w:t>
      </w:r>
    </w:p>
    <w:p w14:paraId="323E3784" w14:textId="77777777" w:rsidR="007E751B" w:rsidRDefault="007E751B" w:rsidP="007E751B">
      <w:pPr>
        <w:bidi/>
        <w:jc w:val="both"/>
        <w:rPr>
          <w:rFonts w:cs="David" w:hint="cs"/>
          <w:rtl/>
        </w:rPr>
      </w:pPr>
    </w:p>
    <w:p w14:paraId="17E48EC9" w14:textId="77777777" w:rsidR="007E751B" w:rsidRDefault="007E751B" w:rsidP="007E751B">
      <w:pPr>
        <w:bidi/>
        <w:jc w:val="both"/>
        <w:rPr>
          <w:rFonts w:cs="David" w:hint="cs"/>
          <w:u w:val="single"/>
          <w:rtl/>
        </w:rPr>
      </w:pPr>
      <w:r>
        <w:rPr>
          <w:rFonts w:cs="David" w:hint="cs"/>
          <w:u w:val="single"/>
          <w:rtl/>
        </w:rPr>
        <w:t>שלמה מולה</w:t>
      </w:r>
      <w:r w:rsidRPr="00E36EB4">
        <w:rPr>
          <w:rFonts w:cs="David" w:hint="cs"/>
          <w:u w:val="single"/>
          <w:rtl/>
        </w:rPr>
        <w:t>:</w:t>
      </w:r>
    </w:p>
    <w:p w14:paraId="3646619A" w14:textId="77777777" w:rsidR="007E751B" w:rsidRDefault="007E751B" w:rsidP="007E751B">
      <w:pPr>
        <w:bidi/>
        <w:jc w:val="both"/>
        <w:rPr>
          <w:rFonts w:cs="David" w:hint="cs"/>
          <w:u w:val="single"/>
          <w:rtl/>
        </w:rPr>
      </w:pPr>
    </w:p>
    <w:p w14:paraId="451B2DB5" w14:textId="77777777" w:rsidR="007E751B" w:rsidRDefault="007E751B" w:rsidP="007E751B">
      <w:pPr>
        <w:bidi/>
        <w:jc w:val="both"/>
        <w:rPr>
          <w:rFonts w:cs="David" w:hint="cs"/>
          <w:rtl/>
        </w:rPr>
      </w:pPr>
      <w:r>
        <w:rPr>
          <w:rFonts w:cs="David" w:hint="cs"/>
          <w:rtl/>
        </w:rPr>
        <w:tab/>
        <w:t>אדוני היושב-ראש, אני חושב שהמהירות מהשטן. אני לא מבין מה בוער לממשלה הזאת, לחברי הקואליציה. דיון בטענה של נושא חדש מחייב דיון אמיתי, לא על הסטופר של הזמן ולא בגלל רצונו של יושב-ראש ועדת החוקה, חוק ומשפט לעשות "וי" על חוק שהוא מעביר. למה אתם לא יכולים לקיים דיונים יותר רציניים, יותר נוחים? הכול בלחץ של זמן, כדי לרצות את "ישראל ביתנו".</w:t>
      </w:r>
    </w:p>
    <w:p w14:paraId="3EB54DA6" w14:textId="77777777" w:rsidR="007E751B" w:rsidRDefault="007E751B" w:rsidP="007E751B">
      <w:pPr>
        <w:bidi/>
        <w:jc w:val="both"/>
        <w:rPr>
          <w:rFonts w:cs="David" w:hint="cs"/>
          <w:rtl/>
        </w:rPr>
      </w:pPr>
    </w:p>
    <w:p w14:paraId="4C70AB6D" w14:textId="77777777" w:rsidR="007E751B" w:rsidRDefault="007E751B" w:rsidP="007E751B">
      <w:pPr>
        <w:bidi/>
        <w:jc w:val="both"/>
        <w:rPr>
          <w:rFonts w:cs="David" w:hint="cs"/>
          <w:u w:val="single"/>
          <w:rtl/>
        </w:rPr>
      </w:pPr>
      <w:r>
        <w:rPr>
          <w:rFonts w:cs="David" w:hint="cs"/>
          <w:u w:val="single"/>
          <w:rtl/>
        </w:rPr>
        <w:t>אברהם מיכאלי</w:t>
      </w:r>
      <w:r w:rsidRPr="00E36EB4">
        <w:rPr>
          <w:rFonts w:cs="David" w:hint="cs"/>
          <w:u w:val="single"/>
          <w:rtl/>
        </w:rPr>
        <w:t>:</w:t>
      </w:r>
    </w:p>
    <w:p w14:paraId="196D5170" w14:textId="77777777" w:rsidR="007E751B" w:rsidRDefault="007E751B" w:rsidP="007E751B">
      <w:pPr>
        <w:bidi/>
        <w:jc w:val="both"/>
        <w:rPr>
          <w:rFonts w:cs="David" w:hint="cs"/>
          <w:u w:val="single"/>
          <w:rtl/>
        </w:rPr>
      </w:pPr>
    </w:p>
    <w:p w14:paraId="11D9EB30" w14:textId="77777777" w:rsidR="007E751B" w:rsidRDefault="007E751B" w:rsidP="007E751B">
      <w:pPr>
        <w:bidi/>
        <w:ind w:firstLine="706"/>
        <w:jc w:val="both"/>
        <w:rPr>
          <w:rFonts w:cs="David" w:hint="cs"/>
          <w:rtl/>
        </w:rPr>
      </w:pPr>
      <w:r>
        <w:rPr>
          <w:rFonts w:cs="David" w:hint="cs"/>
          <w:rtl/>
        </w:rPr>
        <w:t xml:space="preserve">מהבוקר דנים בזה. מהשעה 08:00. </w:t>
      </w:r>
    </w:p>
    <w:p w14:paraId="70205E6F" w14:textId="77777777" w:rsidR="007E751B" w:rsidRDefault="007E751B" w:rsidP="007E751B">
      <w:pPr>
        <w:bidi/>
        <w:ind w:firstLine="706"/>
        <w:jc w:val="both"/>
        <w:rPr>
          <w:rFonts w:cs="David" w:hint="cs"/>
          <w:rtl/>
        </w:rPr>
      </w:pPr>
    </w:p>
    <w:p w14:paraId="24D3CBE6" w14:textId="77777777" w:rsidR="007E751B" w:rsidRDefault="007E751B" w:rsidP="007E751B">
      <w:pPr>
        <w:bidi/>
        <w:jc w:val="both"/>
        <w:rPr>
          <w:rFonts w:cs="David" w:hint="cs"/>
          <w:u w:val="single"/>
          <w:rtl/>
        </w:rPr>
      </w:pPr>
      <w:r>
        <w:rPr>
          <w:rFonts w:cs="David" w:hint="cs"/>
          <w:u w:val="single"/>
          <w:rtl/>
        </w:rPr>
        <w:t>דוד רותם:</w:t>
      </w:r>
    </w:p>
    <w:p w14:paraId="6C420EE5" w14:textId="77777777" w:rsidR="007E751B" w:rsidRDefault="007E751B" w:rsidP="007E751B">
      <w:pPr>
        <w:bidi/>
        <w:jc w:val="both"/>
        <w:rPr>
          <w:rFonts w:cs="David" w:hint="cs"/>
          <w:rtl/>
        </w:rPr>
      </w:pPr>
    </w:p>
    <w:p w14:paraId="3D4246F3" w14:textId="77777777" w:rsidR="007E751B" w:rsidRDefault="007E751B" w:rsidP="007E751B">
      <w:pPr>
        <w:bidi/>
        <w:ind w:firstLine="706"/>
        <w:jc w:val="both"/>
        <w:rPr>
          <w:rFonts w:cs="David" w:hint="cs"/>
          <w:rtl/>
        </w:rPr>
      </w:pPr>
      <w:r>
        <w:rPr>
          <w:rFonts w:cs="David" w:hint="cs"/>
          <w:rtl/>
        </w:rPr>
        <w:tab/>
        <w:t xml:space="preserve"> אני לא מבין למה הוא לא נותן לי פרגון. הוא אומר שאני עושה כדי לסמן "וי".</w:t>
      </w:r>
    </w:p>
    <w:p w14:paraId="32A8B783" w14:textId="77777777" w:rsidR="007E751B" w:rsidRDefault="007E751B" w:rsidP="007E751B">
      <w:pPr>
        <w:bidi/>
        <w:ind w:firstLine="706"/>
        <w:jc w:val="both"/>
        <w:rPr>
          <w:rFonts w:cs="David" w:hint="cs"/>
          <w:rtl/>
        </w:rPr>
      </w:pPr>
    </w:p>
    <w:p w14:paraId="0D94F143" w14:textId="77777777" w:rsidR="007E751B" w:rsidRDefault="007E751B" w:rsidP="007E751B">
      <w:pPr>
        <w:bidi/>
        <w:jc w:val="both"/>
        <w:rPr>
          <w:rFonts w:cs="David" w:hint="cs"/>
          <w:u w:val="single"/>
          <w:rtl/>
        </w:rPr>
      </w:pPr>
      <w:r>
        <w:rPr>
          <w:rFonts w:cs="David" w:hint="cs"/>
          <w:u w:val="single"/>
          <w:rtl/>
        </w:rPr>
        <w:t>היו"ר יריב לוין</w:t>
      </w:r>
      <w:r w:rsidRPr="00E36EB4">
        <w:rPr>
          <w:rFonts w:cs="David" w:hint="cs"/>
          <w:u w:val="single"/>
          <w:rtl/>
        </w:rPr>
        <w:t>:</w:t>
      </w:r>
    </w:p>
    <w:p w14:paraId="25F8548F" w14:textId="77777777" w:rsidR="007E751B" w:rsidRDefault="007E751B" w:rsidP="007E751B">
      <w:pPr>
        <w:bidi/>
        <w:jc w:val="both"/>
        <w:rPr>
          <w:rFonts w:cs="David" w:hint="cs"/>
          <w:u w:val="single"/>
          <w:rtl/>
        </w:rPr>
      </w:pPr>
    </w:p>
    <w:p w14:paraId="42D0B4C9" w14:textId="77777777" w:rsidR="007E751B" w:rsidRDefault="007E751B" w:rsidP="007E751B">
      <w:pPr>
        <w:bidi/>
        <w:ind w:firstLine="706"/>
        <w:jc w:val="both"/>
        <w:rPr>
          <w:rFonts w:cs="David" w:hint="cs"/>
          <w:rtl/>
        </w:rPr>
      </w:pPr>
      <w:r>
        <w:rPr>
          <w:rFonts w:cs="David" w:hint="cs"/>
          <w:rtl/>
        </w:rPr>
        <w:tab/>
        <w:t xml:space="preserve"> השינוי שחל בך כשאתה עולה שתי קומות הוא לא יאומן. כאילו שני אנשים שונים. </w:t>
      </w:r>
    </w:p>
    <w:p w14:paraId="5BB45DC2" w14:textId="77777777" w:rsidR="007E751B" w:rsidRDefault="007E751B" w:rsidP="007E751B">
      <w:pPr>
        <w:bidi/>
        <w:ind w:firstLine="706"/>
        <w:jc w:val="both"/>
        <w:rPr>
          <w:rFonts w:cs="David" w:hint="cs"/>
          <w:rtl/>
        </w:rPr>
      </w:pPr>
    </w:p>
    <w:p w14:paraId="317DB40B" w14:textId="77777777" w:rsidR="007E751B" w:rsidRDefault="007E751B" w:rsidP="007E751B">
      <w:pPr>
        <w:bidi/>
        <w:jc w:val="both"/>
        <w:rPr>
          <w:rFonts w:cs="David" w:hint="cs"/>
          <w:u w:val="single"/>
          <w:rtl/>
        </w:rPr>
      </w:pPr>
      <w:r>
        <w:rPr>
          <w:rFonts w:cs="David" w:hint="cs"/>
          <w:u w:val="single"/>
          <w:rtl/>
        </w:rPr>
        <w:t>שלמה מולה</w:t>
      </w:r>
      <w:r w:rsidRPr="00E36EB4">
        <w:rPr>
          <w:rFonts w:cs="David" w:hint="cs"/>
          <w:u w:val="single"/>
          <w:rtl/>
        </w:rPr>
        <w:t>:</w:t>
      </w:r>
    </w:p>
    <w:p w14:paraId="3E70D84C" w14:textId="77777777" w:rsidR="007E751B" w:rsidRDefault="007E751B" w:rsidP="007E751B">
      <w:pPr>
        <w:bidi/>
        <w:jc w:val="both"/>
        <w:rPr>
          <w:rFonts w:cs="David" w:hint="cs"/>
          <w:u w:val="single"/>
          <w:rtl/>
        </w:rPr>
      </w:pPr>
    </w:p>
    <w:p w14:paraId="0A26AE55" w14:textId="77777777" w:rsidR="007E751B" w:rsidRDefault="007E751B" w:rsidP="007E751B">
      <w:pPr>
        <w:bidi/>
        <w:ind w:firstLine="706"/>
        <w:jc w:val="both"/>
        <w:rPr>
          <w:rFonts w:cs="David" w:hint="cs"/>
          <w:rtl/>
        </w:rPr>
      </w:pPr>
      <w:r>
        <w:rPr>
          <w:rFonts w:cs="David" w:hint="cs"/>
          <w:rtl/>
        </w:rPr>
        <w:t>כשאתה מחוקק חוקים טובים, אני משבח אותך. יש לך תורת ימין קיצונית, שנותנת תחמושת לעשות דה-לגיטימציה למדינת ישראל.</w:t>
      </w:r>
    </w:p>
    <w:p w14:paraId="08FABABD" w14:textId="77777777" w:rsidR="007E751B" w:rsidRDefault="007E751B" w:rsidP="007E751B">
      <w:pPr>
        <w:bidi/>
        <w:ind w:firstLine="706"/>
        <w:jc w:val="both"/>
        <w:rPr>
          <w:rFonts w:cs="David" w:hint="cs"/>
          <w:rtl/>
        </w:rPr>
      </w:pPr>
    </w:p>
    <w:p w14:paraId="15DA9F8F" w14:textId="77777777" w:rsidR="007E751B" w:rsidRDefault="007E751B" w:rsidP="007E751B">
      <w:pPr>
        <w:bidi/>
        <w:jc w:val="both"/>
        <w:rPr>
          <w:rFonts w:cs="David" w:hint="cs"/>
          <w:u w:val="single"/>
          <w:rtl/>
        </w:rPr>
      </w:pPr>
      <w:r>
        <w:rPr>
          <w:rFonts w:cs="David" w:hint="cs"/>
          <w:u w:val="single"/>
          <w:rtl/>
        </w:rPr>
        <w:t>ציפי חוטובלי</w:t>
      </w:r>
      <w:r w:rsidRPr="00E36EB4">
        <w:rPr>
          <w:rFonts w:cs="David" w:hint="cs"/>
          <w:u w:val="single"/>
          <w:rtl/>
        </w:rPr>
        <w:t>:</w:t>
      </w:r>
    </w:p>
    <w:p w14:paraId="7F27DB94" w14:textId="77777777" w:rsidR="007E751B" w:rsidRDefault="007E751B" w:rsidP="007E751B">
      <w:pPr>
        <w:bidi/>
        <w:jc w:val="both"/>
        <w:rPr>
          <w:rFonts w:cs="David" w:hint="cs"/>
          <w:u w:val="single"/>
          <w:rtl/>
        </w:rPr>
      </w:pPr>
    </w:p>
    <w:p w14:paraId="371FCA88" w14:textId="77777777" w:rsidR="007E751B" w:rsidRDefault="007E751B" w:rsidP="007E751B">
      <w:pPr>
        <w:bidi/>
        <w:ind w:firstLine="706"/>
        <w:jc w:val="both"/>
        <w:rPr>
          <w:rFonts w:cs="David" w:hint="cs"/>
          <w:rtl/>
        </w:rPr>
      </w:pPr>
      <w:r>
        <w:rPr>
          <w:rFonts w:cs="David" w:hint="cs"/>
          <w:rtl/>
        </w:rPr>
        <w:t xml:space="preserve">מדינת ישראל זה דבר רציני. </w:t>
      </w:r>
    </w:p>
    <w:p w14:paraId="59A9905B" w14:textId="77777777" w:rsidR="007E751B" w:rsidRDefault="007E751B" w:rsidP="007E751B">
      <w:pPr>
        <w:bidi/>
        <w:ind w:firstLine="706"/>
        <w:jc w:val="both"/>
        <w:rPr>
          <w:rFonts w:cs="David" w:hint="cs"/>
          <w:rtl/>
        </w:rPr>
      </w:pPr>
    </w:p>
    <w:p w14:paraId="5913E1CD" w14:textId="77777777" w:rsidR="007E751B" w:rsidRDefault="007E751B" w:rsidP="007E751B">
      <w:pPr>
        <w:bidi/>
        <w:jc w:val="both"/>
        <w:rPr>
          <w:rFonts w:cs="David" w:hint="cs"/>
          <w:u w:val="single"/>
          <w:rtl/>
        </w:rPr>
      </w:pPr>
      <w:r>
        <w:rPr>
          <w:rFonts w:cs="David" w:hint="cs"/>
          <w:u w:val="single"/>
          <w:rtl/>
        </w:rPr>
        <w:t>שלמה מולה</w:t>
      </w:r>
      <w:r w:rsidRPr="00E36EB4">
        <w:rPr>
          <w:rFonts w:cs="David" w:hint="cs"/>
          <w:u w:val="single"/>
          <w:rtl/>
        </w:rPr>
        <w:t>:</w:t>
      </w:r>
    </w:p>
    <w:p w14:paraId="6ACA6124" w14:textId="77777777" w:rsidR="007E751B" w:rsidRDefault="007E751B" w:rsidP="007E751B">
      <w:pPr>
        <w:bidi/>
        <w:jc w:val="both"/>
        <w:rPr>
          <w:rFonts w:cs="David" w:hint="cs"/>
          <w:u w:val="single"/>
          <w:rtl/>
        </w:rPr>
      </w:pPr>
    </w:p>
    <w:p w14:paraId="70FDA2F4" w14:textId="77777777" w:rsidR="007E751B" w:rsidRDefault="007E751B" w:rsidP="007E751B">
      <w:pPr>
        <w:bidi/>
        <w:ind w:firstLine="706"/>
        <w:jc w:val="both"/>
        <w:rPr>
          <w:rFonts w:cs="David" w:hint="cs"/>
          <w:rtl/>
        </w:rPr>
      </w:pPr>
      <w:r>
        <w:rPr>
          <w:rFonts w:cs="David" w:hint="cs"/>
          <w:rtl/>
        </w:rPr>
        <w:t xml:space="preserve">אני מציע שתשתמשו בצדק בחכמה. הכול זה רק על ההתנחלויות? </w:t>
      </w:r>
    </w:p>
    <w:p w14:paraId="4D6154AA" w14:textId="77777777" w:rsidR="007E751B" w:rsidRDefault="007E751B" w:rsidP="007E751B">
      <w:pPr>
        <w:bidi/>
        <w:ind w:firstLine="706"/>
        <w:jc w:val="both"/>
        <w:rPr>
          <w:rFonts w:cs="David" w:hint="cs"/>
          <w:rtl/>
        </w:rPr>
      </w:pPr>
    </w:p>
    <w:p w14:paraId="29F9D87F" w14:textId="77777777" w:rsidR="007E751B" w:rsidRDefault="007E751B" w:rsidP="007E751B">
      <w:pPr>
        <w:bidi/>
        <w:jc w:val="both"/>
        <w:rPr>
          <w:rFonts w:cs="David" w:hint="cs"/>
          <w:u w:val="single"/>
          <w:rtl/>
        </w:rPr>
      </w:pPr>
      <w:r>
        <w:rPr>
          <w:rFonts w:cs="David" w:hint="cs"/>
          <w:u w:val="single"/>
          <w:rtl/>
        </w:rPr>
        <w:t>דני דנון</w:t>
      </w:r>
      <w:r w:rsidRPr="00E36EB4">
        <w:rPr>
          <w:rFonts w:cs="David" w:hint="cs"/>
          <w:u w:val="single"/>
          <w:rtl/>
        </w:rPr>
        <w:t>:</w:t>
      </w:r>
    </w:p>
    <w:p w14:paraId="70F358B3" w14:textId="77777777" w:rsidR="007E751B" w:rsidRDefault="007E751B" w:rsidP="007E751B">
      <w:pPr>
        <w:bidi/>
        <w:jc w:val="both"/>
        <w:rPr>
          <w:rFonts w:cs="David" w:hint="cs"/>
          <w:u w:val="single"/>
          <w:rtl/>
        </w:rPr>
      </w:pPr>
    </w:p>
    <w:p w14:paraId="429EBFB1" w14:textId="77777777" w:rsidR="007E751B" w:rsidRDefault="007E751B" w:rsidP="007E751B">
      <w:pPr>
        <w:bidi/>
        <w:ind w:firstLine="706"/>
        <w:jc w:val="both"/>
        <w:rPr>
          <w:rFonts w:cs="David" w:hint="cs"/>
          <w:rtl/>
        </w:rPr>
      </w:pPr>
      <w:r>
        <w:rPr>
          <w:rFonts w:cs="David" w:hint="cs"/>
          <w:rtl/>
        </w:rPr>
        <w:t>זה קשור לרביזיה?</w:t>
      </w:r>
    </w:p>
    <w:p w14:paraId="5F2CBC18" w14:textId="77777777" w:rsidR="007E751B" w:rsidRDefault="007E751B" w:rsidP="007E751B">
      <w:pPr>
        <w:bidi/>
        <w:ind w:firstLine="706"/>
        <w:jc w:val="both"/>
        <w:rPr>
          <w:rFonts w:cs="David" w:hint="cs"/>
          <w:rtl/>
        </w:rPr>
      </w:pPr>
    </w:p>
    <w:p w14:paraId="5238D9E8" w14:textId="77777777" w:rsidR="007E751B" w:rsidRDefault="007E751B" w:rsidP="007E751B">
      <w:pPr>
        <w:bidi/>
        <w:jc w:val="both"/>
        <w:rPr>
          <w:rFonts w:cs="David" w:hint="cs"/>
          <w:u w:val="single"/>
          <w:rtl/>
        </w:rPr>
      </w:pPr>
      <w:r>
        <w:rPr>
          <w:rFonts w:cs="David" w:hint="cs"/>
          <w:u w:val="single"/>
          <w:rtl/>
        </w:rPr>
        <w:t>שלמה מולה</w:t>
      </w:r>
      <w:r w:rsidRPr="00E36EB4">
        <w:rPr>
          <w:rFonts w:cs="David" w:hint="cs"/>
          <w:u w:val="single"/>
          <w:rtl/>
        </w:rPr>
        <w:t>:</w:t>
      </w:r>
    </w:p>
    <w:p w14:paraId="6A0C766A" w14:textId="77777777" w:rsidR="007E751B" w:rsidRDefault="007E751B" w:rsidP="007E751B">
      <w:pPr>
        <w:bidi/>
        <w:jc w:val="both"/>
        <w:rPr>
          <w:rFonts w:cs="David" w:hint="cs"/>
          <w:u w:val="single"/>
          <w:rtl/>
        </w:rPr>
      </w:pPr>
    </w:p>
    <w:p w14:paraId="7B27B83D" w14:textId="77777777" w:rsidR="007E751B" w:rsidRDefault="007E751B" w:rsidP="007E751B">
      <w:pPr>
        <w:bidi/>
        <w:ind w:firstLine="706"/>
        <w:jc w:val="both"/>
        <w:rPr>
          <w:rFonts w:cs="David" w:hint="cs"/>
          <w:rtl/>
        </w:rPr>
      </w:pPr>
      <w:r>
        <w:rPr>
          <w:rFonts w:cs="David" w:hint="cs"/>
          <w:rtl/>
        </w:rPr>
        <w:t xml:space="preserve">מעבר לוויכוחים הפוליטיים, יש נושאים שקשורים לנושא חדש. כדאי לקיים דיון לא בחמש דקות ולעשות תרגילים כאלה ואחרים. לכן אני חושב שזה לא ראוי שההצבעה הקודמת תאושר. </w:t>
      </w:r>
    </w:p>
    <w:p w14:paraId="3DD40667" w14:textId="77777777" w:rsidR="007E751B" w:rsidRDefault="007E751B" w:rsidP="007E751B">
      <w:pPr>
        <w:bidi/>
        <w:ind w:firstLine="706"/>
        <w:jc w:val="both"/>
        <w:rPr>
          <w:rFonts w:cs="David" w:hint="cs"/>
          <w:rtl/>
        </w:rPr>
      </w:pPr>
    </w:p>
    <w:p w14:paraId="0A067C35" w14:textId="77777777" w:rsidR="007E751B" w:rsidRDefault="007E751B" w:rsidP="007E751B">
      <w:pPr>
        <w:bidi/>
        <w:jc w:val="both"/>
        <w:rPr>
          <w:rFonts w:cs="David" w:hint="cs"/>
          <w:u w:val="single"/>
          <w:rtl/>
        </w:rPr>
      </w:pPr>
      <w:r>
        <w:rPr>
          <w:rFonts w:cs="David" w:hint="cs"/>
          <w:u w:val="single"/>
          <w:rtl/>
        </w:rPr>
        <w:t>היו"ר יריב לוין</w:t>
      </w:r>
      <w:r w:rsidRPr="00E36EB4">
        <w:rPr>
          <w:rFonts w:cs="David" w:hint="cs"/>
          <w:u w:val="single"/>
          <w:rtl/>
        </w:rPr>
        <w:t>:</w:t>
      </w:r>
    </w:p>
    <w:p w14:paraId="35D7A81D" w14:textId="77777777" w:rsidR="007E751B" w:rsidRDefault="007E751B" w:rsidP="007E751B">
      <w:pPr>
        <w:bidi/>
        <w:jc w:val="both"/>
        <w:rPr>
          <w:rFonts w:cs="David" w:hint="cs"/>
          <w:u w:val="single"/>
          <w:rtl/>
        </w:rPr>
      </w:pPr>
    </w:p>
    <w:p w14:paraId="2D59367B" w14:textId="77777777" w:rsidR="007E751B" w:rsidRDefault="007E751B" w:rsidP="007E751B">
      <w:pPr>
        <w:bidi/>
        <w:ind w:firstLine="706"/>
        <w:jc w:val="both"/>
        <w:rPr>
          <w:rFonts w:cs="David" w:hint="cs"/>
          <w:rtl/>
        </w:rPr>
      </w:pPr>
      <w:r>
        <w:rPr>
          <w:rFonts w:cs="David" w:hint="cs"/>
          <w:rtl/>
        </w:rPr>
        <w:tab/>
        <w:t xml:space="preserve"> תודה. אני עובר להצבעה על בקשת הרביזיה של חבר הכנסת מולה. מי שמצביע בעד, הוא בעד בקשת אישור הרביזיה. </w:t>
      </w:r>
    </w:p>
    <w:p w14:paraId="528BCD45" w14:textId="77777777" w:rsidR="007E751B" w:rsidRDefault="007E751B" w:rsidP="007E751B">
      <w:pPr>
        <w:bidi/>
        <w:ind w:firstLine="706"/>
        <w:jc w:val="both"/>
        <w:rPr>
          <w:rFonts w:cs="David" w:hint="cs"/>
          <w:rtl/>
        </w:rPr>
      </w:pPr>
    </w:p>
    <w:p w14:paraId="584EBFEF" w14:textId="77777777" w:rsidR="007E751B" w:rsidRDefault="007E751B" w:rsidP="007E751B">
      <w:pPr>
        <w:bidi/>
        <w:ind w:firstLine="706"/>
        <w:jc w:val="both"/>
        <w:rPr>
          <w:rFonts w:cs="David" w:hint="cs"/>
          <w:rtl/>
        </w:rPr>
      </w:pPr>
      <w:r>
        <w:rPr>
          <w:rFonts w:cs="David" w:hint="cs"/>
          <w:rtl/>
        </w:rPr>
        <w:t xml:space="preserve">יריב לוין </w:t>
      </w:r>
      <w:r>
        <w:rPr>
          <w:rFonts w:cs="David"/>
          <w:rtl/>
        </w:rPr>
        <w:t>–</w:t>
      </w:r>
      <w:r>
        <w:rPr>
          <w:rFonts w:cs="David" w:hint="cs"/>
          <w:rtl/>
        </w:rPr>
        <w:t xml:space="preserve"> נגד; זאב אלקין </w:t>
      </w:r>
      <w:r>
        <w:rPr>
          <w:rFonts w:cs="David"/>
          <w:rtl/>
        </w:rPr>
        <w:t>–</w:t>
      </w:r>
      <w:r>
        <w:rPr>
          <w:rFonts w:cs="David" w:hint="cs"/>
          <w:rtl/>
        </w:rPr>
        <w:t xml:space="preserve"> נגד; דני דנון במקום אופיר אקוניס </w:t>
      </w:r>
      <w:r>
        <w:rPr>
          <w:rFonts w:cs="David"/>
          <w:rtl/>
        </w:rPr>
        <w:t>–</w:t>
      </w:r>
      <w:r>
        <w:rPr>
          <w:rFonts w:cs="David" w:hint="cs"/>
          <w:rtl/>
        </w:rPr>
        <w:t xml:space="preserve"> נגד; אורי אורבך </w:t>
      </w:r>
      <w:r>
        <w:rPr>
          <w:rFonts w:cs="David"/>
          <w:rtl/>
        </w:rPr>
        <w:t>–</w:t>
      </w:r>
      <w:r>
        <w:rPr>
          <w:rFonts w:cs="David" w:hint="cs"/>
          <w:rtl/>
        </w:rPr>
        <w:t xml:space="preserve"> נגד; שלמה מולה </w:t>
      </w:r>
      <w:r>
        <w:rPr>
          <w:rFonts w:cs="David"/>
          <w:rtl/>
        </w:rPr>
        <w:t>–</w:t>
      </w:r>
      <w:r>
        <w:rPr>
          <w:rFonts w:cs="David" w:hint="cs"/>
          <w:rtl/>
        </w:rPr>
        <w:t xml:space="preserve"> בעד; יוחנן פלסנר במקום רוחמה אברהם-בלילא </w:t>
      </w:r>
      <w:r>
        <w:rPr>
          <w:rFonts w:cs="David"/>
          <w:rtl/>
        </w:rPr>
        <w:t>–</w:t>
      </w:r>
      <w:r>
        <w:rPr>
          <w:rFonts w:cs="David" w:hint="cs"/>
          <w:rtl/>
        </w:rPr>
        <w:t xml:space="preserve"> בעד; נינו אבסדזה במקום רחל אדטו </w:t>
      </w:r>
      <w:r>
        <w:rPr>
          <w:rFonts w:cs="David"/>
          <w:rtl/>
        </w:rPr>
        <w:t>–</w:t>
      </w:r>
      <w:r>
        <w:rPr>
          <w:rFonts w:cs="David" w:hint="cs"/>
          <w:rtl/>
        </w:rPr>
        <w:t xml:space="preserve"> בעד; ניצן הורוביץ </w:t>
      </w:r>
      <w:r>
        <w:rPr>
          <w:rFonts w:cs="David"/>
          <w:rtl/>
        </w:rPr>
        <w:t>–</w:t>
      </w:r>
      <w:r>
        <w:rPr>
          <w:rFonts w:cs="David" w:hint="cs"/>
          <w:rtl/>
        </w:rPr>
        <w:t xml:space="preserve"> בעד; דוד רותם </w:t>
      </w:r>
      <w:r>
        <w:rPr>
          <w:rFonts w:cs="David"/>
          <w:rtl/>
        </w:rPr>
        <w:t>–</w:t>
      </w:r>
      <w:r>
        <w:rPr>
          <w:rFonts w:cs="David" w:hint="cs"/>
          <w:rtl/>
        </w:rPr>
        <w:t xml:space="preserve"> נגד; רוברט אילטוב </w:t>
      </w:r>
      <w:r>
        <w:rPr>
          <w:rFonts w:cs="David"/>
          <w:rtl/>
        </w:rPr>
        <w:t>–</w:t>
      </w:r>
      <w:r>
        <w:rPr>
          <w:rFonts w:cs="David" w:hint="cs"/>
          <w:rtl/>
        </w:rPr>
        <w:t xml:space="preserve"> נגד; איתן כבל, אינו נוכח; ציפי חוטובלי במקום עינת וילף </w:t>
      </w:r>
      <w:r>
        <w:rPr>
          <w:rFonts w:cs="David"/>
          <w:rtl/>
        </w:rPr>
        <w:t>–</w:t>
      </w:r>
      <w:r>
        <w:rPr>
          <w:rFonts w:cs="David" w:hint="cs"/>
          <w:rtl/>
        </w:rPr>
        <w:t xml:space="preserve"> נגד; אברהם מיכאלי </w:t>
      </w:r>
      <w:r>
        <w:rPr>
          <w:rFonts w:cs="David"/>
          <w:rtl/>
        </w:rPr>
        <w:t>–</w:t>
      </w:r>
      <w:r>
        <w:rPr>
          <w:rFonts w:cs="David" w:hint="cs"/>
          <w:rtl/>
        </w:rPr>
        <w:t xml:space="preserve"> נגד; נסים זאב, אינו נוכח; אורי מקלב במקום ישראל אייכלר </w:t>
      </w:r>
      <w:r>
        <w:rPr>
          <w:rFonts w:cs="David"/>
          <w:rtl/>
        </w:rPr>
        <w:t>–</w:t>
      </w:r>
      <w:r>
        <w:rPr>
          <w:rFonts w:cs="David" w:hint="cs"/>
          <w:rtl/>
        </w:rPr>
        <w:t xml:space="preserve"> נגד; טלב אלסאנע במקום אחמד טיבי </w:t>
      </w:r>
      <w:r>
        <w:rPr>
          <w:rFonts w:cs="David"/>
          <w:rtl/>
        </w:rPr>
        <w:t>–</w:t>
      </w:r>
      <w:r>
        <w:rPr>
          <w:rFonts w:cs="David" w:hint="cs"/>
          <w:rtl/>
        </w:rPr>
        <w:t xml:space="preserve"> בעד; ציון פיניאן </w:t>
      </w:r>
      <w:r>
        <w:rPr>
          <w:rFonts w:cs="David"/>
          <w:rtl/>
        </w:rPr>
        <w:t>–</w:t>
      </w:r>
      <w:r>
        <w:rPr>
          <w:rFonts w:cs="David" w:hint="cs"/>
          <w:rtl/>
        </w:rPr>
        <w:t xml:space="preserve"> נגד. </w:t>
      </w:r>
    </w:p>
    <w:p w14:paraId="602614EE" w14:textId="77777777" w:rsidR="007E751B" w:rsidRDefault="007E751B" w:rsidP="007E751B">
      <w:pPr>
        <w:bidi/>
        <w:ind w:firstLine="706"/>
        <w:jc w:val="both"/>
        <w:rPr>
          <w:rFonts w:cs="David" w:hint="cs"/>
          <w:rtl/>
        </w:rPr>
      </w:pPr>
    </w:p>
    <w:p w14:paraId="2FFDD7E3" w14:textId="77777777" w:rsidR="007E751B" w:rsidRDefault="007E751B" w:rsidP="007E751B">
      <w:pPr>
        <w:bidi/>
        <w:ind w:firstLine="706"/>
        <w:jc w:val="both"/>
        <w:rPr>
          <w:rFonts w:cs="David" w:hint="cs"/>
          <w:rtl/>
        </w:rPr>
      </w:pPr>
      <w:r>
        <w:rPr>
          <w:rFonts w:cs="David" w:hint="cs"/>
          <w:rtl/>
        </w:rPr>
        <w:t xml:space="preserve">5 בעד, 10 נגד, אין נמנעים. לפיכך בקשת הרביזיה לא נתקבלה. </w:t>
      </w:r>
    </w:p>
    <w:p w14:paraId="384FE8BF" w14:textId="77777777" w:rsidR="007E751B" w:rsidRDefault="007E751B" w:rsidP="007E751B">
      <w:pPr>
        <w:bidi/>
        <w:ind w:firstLine="706"/>
        <w:jc w:val="both"/>
        <w:rPr>
          <w:rFonts w:cs="David" w:hint="cs"/>
          <w:rtl/>
        </w:rPr>
      </w:pPr>
    </w:p>
    <w:p w14:paraId="6CA0B396" w14:textId="77777777" w:rsidR="007E751B" w:rsidRDefault="007E751B" w:rsidP="007E751B">
      <w:pPr>
        <w:bidi/>
        <w:ind w:firstLine="706"/>
        <w:jc w:val="both"/>
        <w:rPr>
          <w:rFonts w:cs="David" w:hint="cs"/>
          <w:rtl/>
        </w:rPr>
      </w:pPr>
      <w:r>
        <w:rPr>
          <w:rFonts w:cs="David" w:hint="cs"/>
          <w:rtl/>
        </w:rPr>
        <w:t xml:space="preserve">הישיבה נעולה. </w:t>
      </w:r>
    </w:p>
    <w:p w14:paraId="6C167747" w14:textId="77777777" w:rsidR="007E751B" w:rsidRDefault="007E751B" w:rsidP="007E751B">
      <w:pPr>
        <w:bidi/>
        <w:ind w:firstLine="706"/>
        <w:jc w:val="both"/>
        <w:rPr>
          <w:rFonts w:cs="David" w:hint="cs"/>
          <w:rtl/>
        </w:rPr>
      </w:pPr>
    </w:p>
    <w:p w14:paraId="34EACD50" w14:textId="77777777" w:rsidR="007E751B" w:rsidRDefault="007E751B" w:rsidP="007E751B">
      <w:pPr>
        <w:bidi/>
        <w:ind w:firstLine="706"/>
        <w:jc w:val="both"/>
        <w:rPr>
          <w:rFonts w:cs="David" w:hint="cs"/>
          <w:rtl/>
        </w:rPr>
      </w:pPr>
    </w:p>
    <w:p w14:paraId="2ED34CE8" w14:textId="77777777" w:rsidR="007E751B" w:rsidRPr="007E751B" w:rsidRDefault="007E751B" w:rsidP="007E751B">
      <w:pPr>
        <w:bidi/>
        <w:ind w:firstLine="706"/>
        <w:rPr>
          <w:rFonts w:cs="David" w:hint="cs"/>
          <w:b/>
          <w:bCs/>
          <w:u w:val="single"/>
          <w:rtl/>
        </w:rPr>
      </w:pPr>
      <w:r w:rsidRPr="007E751B">
        <w:rPr>
          <w:rFonts w:cs="David" w:hint="cs"/>
          <w:b/>
          <w:bCs/>
          <w:u w:val="single"/>
          <w:rtl/>
        </w:rPr>
        <w:t>הישיבה ננעלה בשעה 13:15</w:t>
      </w:r>
    </w:p>
    <w:p w14:paraId="7B3A27C2" w14:textId="77777777" w:rsidR="00552A80" w:rsidRPr="007E751B" w:rsidRDefault="00552A80" w:rsidP="007E751B">
      <w:pPr>
        <w:bidi/>
      </w:pPr>
    </w:p>
    <w:sectPr w:rsidR="00552A80" w:rsidRPr="007E751B" w:rsidSect="007E751B">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BF503" w14:textId="77777777" w:rsidR="007E751B" w:rsidRDefault="007E751B">
      <w:r>
        <w:separator/>
      </w:r>
    </w:p>
  </w:endnote>
  <w:endnote w:type="continuationSeparator" w:id="0">
    <w:p w14:paraId="19837734" w14:textId="77777777" w:rsidR="007E751B" w:rsidRDefault="007E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4489F" w14:textId="77777777" w:rsidR="007E751B" w:rsidRDefault="007E751B">
      <w:r>
        <w:separator/>
      </w:r>
    </w:p>
  </w:footnote>
  <w:footnote w:type="continuationSeparator" w:id="0">
    <w:p w14:paraId="6F3FB466" w14:textId="77777777" w:rsidR="007E751B" w:rsidRDefault="007E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AE01" w14:textId="77777777" w:rsidR="007E751B" w:rsidRDefault="007E751B" w:rsidP="007E751B">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1743A1A" w14:textId="77777777" w:rsidR="007E751B" w:rsidRDefault="007E751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0205" w14:textId="77777777" w:rsidR="007E751B" w:rsidRDefault="007E751B" w:rsidP="007E751B">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B62EE8">
      <w:rPr>
        <w:rStyle w:val="PageNumber"/>
        <w:rFonts w:cs="David"/>
        <w:noProof/>
        <w:szCs w:val="24"/>
        <w:rtl/>
      </w:rPr>
      <w:t>3</w:t>
    </w:r>
    <w:r>
      <w:rPr>
        <w:rStyle w:val="PageNumber"/>
        <w:rFonts w:cs="David"/>
        <w:szCs w:val="24"/>
      </w:rPr>
      <w:fldChar w:fldCharType="end"/>
    </w:r>
  </w:p>
  <w:p w14:paraId="40273529" w14:textId="77777777" w:rsidR="007E751B" w:rsidRDefault="007E751B">
    <w:pPr>
      <w:pStyle w:val="Header"/>
      <w:ind w:right="360"/>
      <w:rPr>
        <w:rFonts w:cs="David" w:hint="cs"/>
        <w:sz w:val="24"/>
        <w:szCs w:val="24"/>
        <w:rtl/>
      </w:rPr>
    </w:pPr>
    <w:r>
      <w:rPr>
        <w:rFonts w:cs="David" w:hint="cs"/>
        <w:sz w:val="24"/>
        <w:szCs w:val="24"/>
        <w:rtl/>
      </w:rPr>
      <w:t>ועדת הכנסת</w:t>
    </w:r>
  </w:p>
  <w:p w14:paraId="3B2F3A57" w14:textId="77777777" w:rsidR="007E751B" w:rsidRDefault="007E751B">
    <w:pPr>
      <w:pStyle w:val="Header"/>
      <w:ind w:right="360"/>
      <w:rPr>
        <w:rFonts w:cs="David" w:hint="cs"/>
        <w:sz w:val="24"/>
        <w:szCs w:val="24"/>
        <w:rtl/>
      </w:rPr>
    </w:pPr>
    <w:r>
      <w:rPr>
        <w:rFonts w:cs="David" w:hint="cs"/>
        <w:sz w:val="24"/>
        <w:szCs w:val="24"/>
        <w:rtl/>
      </w:rPr>
      <w:t>27.6.2011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4387פרוטוקול_ישיבת_ועדה.doc"/>
    <w:docVar w:name="StartMode" w:val="3"/>
  </w:docVars>
  <w:rsids>
    <w:rsidRoot w:val="009D62D5"/>
    <w:rsid w:val="004A1DE3"/>
    <w:rsid w:val="00552A80"/>
    <w:rsid w:val="007E751B"/>
    <w:rsid w:val="00965806"/>
    <w:rsid w:val="009D62D5"/>
    <w:rsid w:val="00B62EE8"/>
    <w:rsid w:val="00CE31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CF689E"/>
  <w15:chartTrackingRefBased/>
  <w15:docId w15:val="{8543D8F0-53AC-4148-9768-4BEAEE8A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E751B"/>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7E751B"/>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10E8E8-8016-4D72-B828-72EA1F0C9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27DF4-4A00-4E88-9252-E4E667943A4C}">
  <ds:schemaRefs>
    <ds:schemaRef ds:uri="http://schemas.microsoft.com/sharepoint/v3/contenttype/forms"/>
  </ds:schemaRefs>
</ds:datastoreItem>
</file>

<file path=customXml/itemProps3.xml><?xml version="1.0" encoding="utf-8"?>
<ds:datastoreItem xmlns:ds="http://schemas.openxmlformats.org/officeDocument/2006/customXml" ds:itemID="{1E32864F-FF6E-4DE4-A81B-704417158A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416</Words>
  <Characters>2374</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