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1D24C" w14:textId="77777777" w:rsidR="00EC636B" w:rsidRPr="004A3439" w:rsidRDefault="00EC636B" w:rsidP="00EC636B">
      <w:pPr>
        <w:pStyle w:val="Heading5"/>
        <w:rPr>
          <w:rFonts w:cs="David"/>
          <w:b/>
          <w:bCs/>
          <w:sz w:val="24"/>
          <w:rtl/>
        </w:rPr>
      </w:pPr>
      <w:r>
        <w:rPr>
          <w:rFonts w:cs="David" w:hint="cs"/>
          <w:b/>
          <w:bCs/>
          <w:sz w:val="24"/>
          <w:rtl/>
        </w:rPr>
        <w:t xml:space="preserve">הכנסת </w:t>
      </w:r>
      <w:r w:rsidRPr="004A3439">
        <w:rPr>
          <w:rFonts w:cs="David"/>
          <w:b/>
          <w:bCs/>
          <w:sz w:val="24"/>
          <w:rtl/>
        </w:rPr>
        <w:t>השמונה-עשרה</w:t>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t>נוסח לא מתוקן</w:t>
      </w:r>
    </w:p>
    <w:p w14:paraId="0FDD7B50" w14:textId="77777777" w:rsidR="00EC636B" w:rsidRDefault="00EC636B" w:rsidP="00EC636B">
      <w:pPr>
        <w:bidi/>
        <w:jc w:val="both"/>
        <w:rPr>
          <w:rFonts w:cs="David" w:hint="cs"/>
          <w:b/>
          <w:bCs/>
          <w:rtl/>
        </w:rPr>
      </w:pPr>
      <w:r>
        <w:rPr>
          <w:rFonts w:cs="David" w:hint="cs"/>
          <w:b/>
          <w:bCs/>
          <w:rtl/>
        </w:rPr>
        <w:t>מושב שלישי</w:t>
      </w:r>
    </w:p>
    <w:p w14:paraId="3ED06D66" w14:textId="77777777" w:rsidR="00EC636B" w:rsidRDefault="00EC636B" w:rsidP="00EC636B">
      <w:pPr>
        <w:bidi/>
        <w:jc w:val="both"/>
        <w:rPr>
          <w:rFonts w:cs="David" w:hint="cs"/>
          <w:b/>
          <w:bCs/>
          <w:rtl/>
        </w:rPr>
      </w:pPr>
    </w:p>
    <w:p w14:paraId="5D01CAE1" w14:textId="77777777" w:rsidR="00EC636B" w:rsidRPr="004A3439" w:rsidRDefault="00EC636B" w:rsidP="00EC636B">
      <w:pPr>
        <w:bidi/>
        <w:jc w:val="both"/>
        <w:rPr>
          <w:rFonts w:cs="David" w:hint="cs"/>
          <w:b/>
          <w:bCs/>
          <w:rtl/>
        </w:rPr>
      </w:pPr>
    </w:p>
    <w:p w14:paraId="28D0F800" w14:textId="77777777" w:rsidR="00EC636B" w:rsidRDefault="00EC636B" w:rsidP="00EC636B">
      <w:pPr>
        <w:bidi/>
        <w:jc w:val="center"/>
        <w:rPr>
          <w:rFonts w:cs="David" w:hint="cs"/>
          <w:b/>
          <w:bCs/>
          <w:rtl/>
        </w:rPr>
      </w:pPr>
      <w:r>
        <w:rPr>
          <w:rFonts w:cs="David" w:hint="cs"/>
          <w:b/>
          <w:bCs/>
          <w:rtl/>
        </w:rPr>
        <w:t>פרוטוקול מס' 191</w:t>
      </w:r>
    </w:p>
    <w:p w14:paraId="73C6DECE" w14:textId="77777777" w:rsidR="00EC636B" w:rsidRPr="004A3439" w:rsidRDefault="00EC636B" w:rsidP="00EC636B">
      <w:pPr>
        <w:bidi/>
        <w:jc w:val="center"/>
        <w:rPr>
          <w:rFonts w:cs="David" w:hint="cs"/>
          <w:b/>
          <w:bCs/>
          <w:rtl/>
        </w:rPr>
      </w:pPr>
      <w:r>
        <w:rPr>
          <w:rFonts w:cs="David" w:hint="cs"/>
          <w:b/>
          <w:bCs/>
          <w:rtl/>
        </w:rPr>
        <w:t>מישיבת ועדת הכנסת</w:t>
      </w:r>
    </w:p>
    <w:p w14:paraId="2F5E77A1" w14:textId="77777777" w:rsidR="00EC636B" w:rsidRPr="004A3439" w:rsidRDefault="00EC636B" w:rsidP="00EC636B">
      <w:pPr>
        <w:bidi/>
        <w:jc w:val="center"/>
        <w:rPr>
          <w:rFonts w:cs="David" w:hint="cs"/>
          <w:rtl/>
        </w:rPr>
      </w:pPr>
      <w:r>
        <w:rPr>
          <w:rFonts w:cs="David" w:hint="cs"/>
          <w:b/>
          <w:bCs/>
          <w:u w:val="single"/>
          <w:rtl/>
        </w:rPr>
        <w:t>יום רביעי</w:t>
      </w:r>
      <w:r w:rsidRPr="004A3439">
        <w:rPr>
          <w:rFonts w:cs="David" w:hint="cs"/>
          <w:b/>
          <w:bCs/>
          <w:u w:val="single"/>
          <w:rtl/>
        </w:rPr>
        <w:t xml:space="preserve">, </w:t>
      </w:r>
      <w:r>
        <w:rPr>
          <w:rFonts w:cs="David" w:hint="cs"/>
          <w:b/>
          <w:bCs/>
          <w:u w:val="single"/>
          <w:rtl/>
        </w:rPr>
        <w:t xml:space="preserve">כ"ז בסיוון התשע"א </w:t>
      </w:r>
      <w:r w:rsidRPr="004A3439">
        <w:rPr>
          <w:rFonts w:cs="David" w:hint="cs"/>
          <w:b/>
          <w:bCs/>
          <w:u w:val="single"/>
          <w:rtl/>
        </w:rPr>
        <w:t>(</w:t>
      </w:r>
      <w:r>
        <w:rPr>
          <w:rFonts w:cs="David" w:hint="cs"/>
          <w:b/>
          <w:bCs/>
          <w:u w:val="single"/>
          <w:rtl/>
        </w:rPr>
        <w:t xml:space="preserve">29 ביוני </w:t>
      </w:r>
      <w:r w:rsidRPr="004A3439">
        <w:rPr>
          <w:rFonts w:cs="David" w:hint="cs"/>
          <w:b/>
          <w:bCs/>
          <w:u w:val="single"/>
          <w:rtl/>
        </w:rPr>
        <w:t>201</w:t>
      </w:r>
      <w:r>
        <w:rPr>
          <w:rFonts w:cs="David" w:hint="cs"/>
          <w:b/>
          <w:bCs/>
          <w:u w:val="single"/>
          <w:rtl/>
        </w:rPr>
        <w:t>1</w:t>
      </w:r>
      <w:r w:rsidRPr="004A3439">
        <w:rPr>
          <w:rFonts w:cs="David" w:hint="cs"/>
          <w:b/>
          <w:bCs/>
          <w:u w:val="single"/>
          <w:rtl/>
        </w:rPr>
        <w:t xml:space="preserve">), שעה </w:t>
      </w:r>
      <w:r>
        <w:rPr>
          <w:rFonts w:cs="David" w:hint="cs"/>
          <w:b/>
          <w:bCs/>
          <w:u w:val="single"/>
          <w:rtl/>
        </w:rPr>
        <w:t>10:45</w:t>
      </w:r>
    </w:p>
    <w:p w14:paraId="56201974" w14:textId="77777777" w:rsidR="00EC636B" w:rsidRDefault="00EC636B" w:rsidP="00EC636B">
      <w:pPr>
        <w:bidi/>
        <w:ind w:left="1466" w:hanging="1466"/>
        <w:jc w:val="both"/>
        <w:rPr>
          <w:rFonts w:cs="David" w:hint="cs"/>
          <w:b/>
          <w:bCs/>
          <w:u w:val="single"/>
          <w:rtl/>
        </w:rPr>
      </w:pPr>
    </w:p>
    <w:p w14:paraId="287D594C" w14:textId="77777777" w:rsidR="00EC636B" w:rsidRDefault="00EC636B" w:rsidP="00EC636B">
      <w:pPr>
        <w:bidi/>
        <w:ind w:left="1466" w:hanging="1466"/>
        <w:jc w:val="both"/>
        <w:rPr>
          <w:rFonts w:cs="David" w:hint="cs"/>
          <w:b/>
          <w:bCs/>
          <w:u w:val="single"/>
          <w:rtl/>
        </w:rPr>
      </w:pPr>
    </w:p>
    <w:p w14:paraId="6BD7907F" w14:textId="77777777" w:rsidR="00EC636B" w:rsidRDefault="00EC636B" w:rsidP="00EC636B">
      <w:pPr>
        <w:bidi/>
        <w:ind w:left="1466" w:hanging="1466"/>
        <w:jc w:val="both"/>
        <w:rPr>
          <w:rFonts w:cs="David" w:hint="cs"/>
          <w:rtl/>
        </w:rPr>
      </w:pPr>
      <w:r w:rsidRPr="004A3439">
        <w:rPr>
          <w:rFonts w:cs="David" w:hint="cs"/>
          <w:b/>
          <w:bCs/>
          <w:u w:val="single"/>
          <w:rtl/>
        </w:rPr>
        <w:t>סדר היום</w:t>
      </w:r>
      <w:r w:rsidRPr="004A3439">
        <w:rPr>
          <w:rFonts w:cs="David" w:hint="cs"/>
          <w:rtl/>
        </w:rPr>
        <w:t xml:space="preserve">:  </w:t>
      </w:r>
    </w:p>
    <w:p w14:paraId="47CF5AD0" w14:textId="77777777" w:rsidR="00EC636B" w:rsidRDefault="00EC636B" w:rsidP="00EC636B">
      <w:pPr>
        <w:bidi/>
        <w:jc w:val="both"/>
        <w:rPr>
          <w:rFonts w:cs="David" w:hint="cs"/>
          <w:rtl/>
        </w:rPr>
      </w:pPr>
      <w:r>
        <w:rPr>
          <w:rFonts w:cs="David" w:hint="cs"/>
          <w:rtl/>
        </w:rPr>
        <w:t xml:space="preserve"> </w:t>
      </w:r>
    </w:p>
    <w:p w14:paraId="78DBAF02" w14:textId="77777777" w:rsidR="00EC636B" w:rsidRDefault="00EC636B" w:rsidP="00EC636B">
      <w:pPr>
        <w:bidi/>
        <w:jc w:val="both"/>
        <w:rPr>
          <w:rFonts w:cs="David" w:hint="cs"/>
          <w:rtl/>
        </w:rPr>
      </w:pPr>
      <w:r>
        <w:rPr>
          <w:rFonts w:cs="David" w:hint="cs"/>
          <w:rtl/>
        </w:rPr>
        <w:t xml:space="preserve">בקשת חה"כ אדטו להעברת הדיון המהיר בנושא "המשך אחריות חברת 'נטלי' על שירותי בריאות התלמיד" מוועדת החינוך, התרבות והספורט לדיון בוועדת העבודה, הרווחה והבריאות. </w:t>
      </w:r>
    </w:p>
    <w:p w14:paraId="1ED5CA94" w14:textId="77777777" w:rsidR="00EC636B" w:rsidRDefault="00EC636B" w:rsidP="00EC636B">
      <w:pPr>
        <w:bidi/>
        <w:ind w:left="1286" w:hanging="1286"/>
        <w:jc w:val="both"/>
        <w:rPr>
          <w:rFonts w:cs="David" w:hint="cs"/>
          <w:rtl/>
        </w:rPr>
      </w:pPr>
    </w:p>
    <w:p w14:paraId="0AC94425" w14:textId="77777777" w:rsidR="00EC636B" w:rsidRPr="004A3439" w:rsidRDefault="00EC636B" w:rsidP="00EC636B">
      <w:pPr>
        <w:bidi/>
        <w:ind w:left="1286" w:hanging="1286"/>
        <w:jc w:val="both"/>
        <w:rPr>
          <w:rFonts w:cs="David" w:hint="cs"/>
          <w:rtl/>
        </w:rPr>
      </w:pPr>
    </w:p>
    <w:p w14:paraId="6647F1A4" w14:textId="77777777" w:rsidR="00EC636B" w:rsidRPr="004A3439" w:rsidRDefault="00EC636B" w:rsidP="00EC636B">
      <w:pPr>
        <w:bidi/>
        <w:ind w:left="1286" w:hanging="1286"/>
        <w:jc w:val="both"/>
        <w:rPr>
          <w:rFonts w:cs="David" w:hint="cs"/>
          <w:b/>
          <w:bCs/>
          <w:rtl/>
        </w:rPr>
      </w:pPr>
      <w:r w:rsidRPr="004A3439">
        <w:rPr>
          <w:rFonts w:cs="David" w:hint="cs"/>
          <w:b/>
          <w:bCs/>
          <w:u w:val="single"/>
          <w:rtl/>
        </w:rPr>
        <w:t>נכחו</w:t>
      </w:r>
      <w:r w:rsidRPr="004A3439">
        <w:rPr>
          <w:rFonts w:cs="David" w:hint="cs"/>
          <w:b/>
          <w:bCs/>
          <w:rtl/>
        </w:rPr>
        <w:t>:</w:t>
      </w:r>
    </w:p>
    <w:p w14:paraId="710E153D" w14:textId="77777777" w:rsidR="00EC636B" w:rsidRPr="004A3439" w:rsidRDefault="00EC636B" w:rsidP="00EC636B">
      <w:pPr>
        <w:bidi/>
        <w:ind w:left="1286" w:hanging="1286"/>
        <w:jc w:val="both"/>
        <w:rPr>
          <w:rFonts w:cs="David" w:hint="cs"/>
          <w:rtl/>
        </w:rPr>
      </w:pPr>
      <w:r w:rsidRPr="004A3439">
        <w:rPr>
          <w:rFonts w:cs="David" w:hint="cs"/>
          <w:b/>
          <w:bCs/>
          <w:u w:val="single"/>
          <w:rtl/>
        </w:rPr>
        <w:t>חברי הוועדה</w:t>
      </w:r>
      <w:r w:rsidRPr="004A3439">
        <w:rPr>
          <w:rFonts w:cs="David" w:hint="cs"/>
          <w:rtl/>
        </w:rPr>
        <w:t>:</w:t>
      </w:r>
    </w:p>
    <w:p w14:paraId="4451BE3F" w14:textId="77777777" w:rsidR="00EC636B" w:rsidRDefault="00EC636B" w:rsidP="00EC636B">
      <w:pPr>
        <w:bidi/>
        <w:ind w:left="1286" w:hanging="1286"/>
        <w:jc w:val="both"/>
        <w:rPr>
          <w:rFonts w:cs="David" w:hint="cs"/>
          <w:rtl/>
        </w:rPr>
      </w:pPr>
      <w:r>
        <w:rPr>
          <w:rFonts w:cs="David" w:hint="cs"/>
          <w:rtl/>
        </w:rPr>
        <w:t>יריב לוין - היו"ר</w:t>
      </w:r>
    </w:p>
    <w:p w14:paraId="0EFC3EBF" w14:textId="77777777" w:rsidR="00EC636B" w:rsidRDefault="00EC636B" w:rsidP="00EC636B">
      <w:pPr>
        <w:bidi/>
        <w:ind w:left="1286" w:hanging="1286"/>
        <w:jc w:val="both"/>
        <w:rPr>
          <w:rFonts w:cs="David" w:hint="cs"/>
          <w:rtl/>
        </w:rPr>
      </w:pPr>
      <w:r>
        <w:rPr>
          <w:rFonts w:cs="David" w:hint="cs"/>
          <w:rtl/>
        </w:rPr>
        <w:t>רחל אדטו</w:t>
      </w:r>
    </w:p>
    <w:p w14:paraId="7DFFE047" w14:textId="77777777" w:rsidR="00EC636B" w:rsidRDefault="00EC636B" w:rsidP="00EC636B">
      <w:pPr>
        <w:bidi/>
        <w:ind w:left="1286" w:hanging="1286"/>
        <w:jc w:val="both"/>
        <w:rPr>
          <w:rFonts w:cs="David" w:hint="cs"/>
          <w:rtl/>
        </w:rPr>
      </w:pPr>
      <w:r>
        <w:rPr>
          <w:rFonts w:cs="David" w:hint="cs"/>
          <w:rtl/>
        </w:rPr>
        <w:t xml:space="preserve"> </w:t>
      </w:r>
    </w:p>
    <w:p w14:paraId="5C4BFB27" w14:textId="77777777" w:rsidR="00EC636B" w:rsidRDefault="00EC636B" w:rsidP="00EC636B">
      <w:pPr>
        <w:bidi/>
        <w:ind w:left="1286" w:hanging="1286"/>
        <w:jc w:val="both"/>
        <w:rPr>
          <w:rFonts w:cs="David" w:hint="cs"/>
          <w:rtl/>
        </w:rPr>
      </w:pPr>
    </w:p>
    <w:p w14:paraId="69EEEEA4" w14:textId="77777777" w:rsidR="00EC636B" w:rsidRDefault="00EC636B" w:rsidP="00EC636B">
      <w:pPr>
        <w:bidi/>
        <w:ind w:left="1286" w:hanging="1286"/>
        <w:jc w:val="both"/>
        <w:rPr>
          <w:rFonts w:cs="David" w:hint="cs"/>
          <w:rtl/>
        </w:rPr>
      </w:pPr>
    </w:p>
    <w:p w14:paraId="0E4603DD" w14:textId="77777777" w:rsidR="00EC636B" w:rsidRDefault="00EC636B" w:rsidP="00EC636B">
      <w:pPr>
        <w:bidi/>
        <w:ind w:left="1286" w:hanging="1286"/>
        <w:jc w:val="both"/>
        <w:rPr>
          <w:rFonts w:cs="David" w:hint="cs"/>
          <w:rtl/>
        </w:rPr>
      </w:pPr>
    </w:p>
    <w:p w14:paraId="2F0EF98C" w14:textId="77777777" w:rsidR="00EC636B" w:rsidRDefault="00EC636B" w:rsidP="00EC636B">
      <w:pPr>
        <w:bidi/>
        <w:ind w:left="1286" w:hanging="1286"/>
        <w:jc w:val="both"/>
        <w:rPr>
          <w:rFonts w:cs="David" w:hint="cs"/>
          <w:rtl/>
        </w:rPr>
      </w:pPr>
    </w:p>
    <w:p w14:paraId="6C88358A" w14:textId="77777777" w:rsidR="00EC636B" w:rsidRPr="004F1AFB" w:rsidRDefault="00EC636B" w:rsidP="00EC636B">
      <w:pPr>
        <w:bidi/>
        <w:jc w:val="both"/>
        <w:rPr>
          <w:rFonts w:cs="David" w:hint="cs"/>
          <w:rtl/>
        </w:rPr>
      </w:pPr>
      <w:r>
        <w:rPr>
          <w:rFonts w:cs="David" w:hint="cs"/>
          <w:b/>
          <w:bCs/>
          <w:u w:val="single"/>
          <w:rtl/>
        </w:rPr>
        <w:t xml:space="preserve"> </w:t>
      </w:r>
    </w:p>
    <w:p w14:paraId="407AEC7D" w14:textId="77777777" w:rsidR="00EC636B" w:rsidRDefault="00EC636B" w:rsidP="00EC636B">
      <w:pPr>
        <w:bidi/>
        <w:jc w:val="both"/>
        <w:rPr>
          <w:rFonts w:cs="David" w:hint="cs"/>
          <w:b/>
          <w:bCs/>
          <w:u w:val="single"/>
          <w:rtl/>
        </w:rPr>
      </w:pPr>
    </w:p>
    <w:p w14:paraId="46CF4CE7" w14:textId="77777777" w:rsidR="00EC636B" w:rsidRDefault="00EC636B" w:rsidP="00EC636B">
      <w:pPr>
        <w:bidi/>
        <w:jc w:val="both"/>
        <w:rPr>
          <w:rFonts w:cs="David" w:hint="cs"/>
          <w:b/>
          <w:bCs/>
          <w:u w:val="single"/>
          <w:rtl/>
        </w:rPr>
      </w:pPr>
    </w:p>
    <w:p w14:paraId="19C61D6D" w14:textId="77777777" w:rsidR="00EC636B" w:rsidRDefault="00EC636B" w:rsidP="00EC636B">
      <w:pPr>
        <w:bidi/>
        <w:jc w:val="both"/>
        <w:rPr>
          <w:rFonts w:cs="David" w:hint="cs"/>
          <w:b/>
          <w:bCs/>
          <w:u w:val="single"/>
          <w:rtl/>
        </w:rPr>
      </w:pPr>
    </w:p>
    <w:p w14:paraId="60639A77" w14:textId="77777777" w:rsidR="00EC636B" w:rsidRDefault="00EC636B" w:rsidP="00EC636B">
      <w:pPr>
        <w:bidi/>
        <w:jc w:val="both"/>
        <w:rPr>
          <w:rFonts w:cs="David" w:hint="cs"/>
          <w:b/>
          <w:bCs/>
          <w:u w:val="single"/>
          <w:rtl/>
        </w:rPr>
      </w:pPr>
    </w:p>
    <w:p w14:paraId="6829A616" w14:textId="77777777" w:rsidR="00EC636B" w:rsidRDefault="00EC636B" w:rsidP="00EC636B">
      <w:pPr>
        <w:bidi/>
        <w:jc w:val="both"/>
        <w:rPr>
          <w:rFonts w:cs="David" w:hint="cs"/>
          <w:b/>
          <w:bCs/>
          <w:u w:val="single"/>
          <w:rtl/>
        </w:rPr>
      </w:pPr>
    </w:p>
    <w:p w14:paraId="20D5988C" w14:textId="77777777" w:rsidR="00EC636B" w:rsidRDefault="00EC636B" w:rsidP="00EC636B">
      <w:pPr>
        <w:bidi/>
        <w:jc w:val="both"/>
        <w:rPr>
          <w:rFonts w:cs="David" w:hint="cs"/>
          <w:rtl/>
        </w:rPr>
      </w:pPr>
      <w:r>
        <w:rPr>
          <w:rFonts w:cs="David" w:hint="cs"/>
          <w:b/>
          <w:bCs/>
          <w:u w:val="single"/>
          <w:rtl/>
        </w:rPr>
        <w:t>מנהלת הוועדה</w:t>
      </w:r>
      <w:r w:rsidRPr="004A3439">
        <w:rPr>
          <w:rFonts w:cs="David" w:hint="cs"/>
          <w:rtl/>
        </w:rPr>
        <w:t>:</w:t>
      </w:r>
      <w:r w:rsidRPr="004A3439">
        <w:rPr>
          <w:rFonts w:cs="David" w:hint="cs"/>
          <w:rtl/>
        </w:rPr>
        <w:tab/>
        <w:t xml:space="preserve"> </w:t>
      </w:r>
      <w:r>
        <w:rPr>
          <w:rFonts w:cs="David" w:hint="cs"/>
          <w:rtl/>
        </w:rPr>
        <w:tab/>
        <w:t>אתי בן יוסף</w:t>
      </w:r>
    </w:p>
    <w:p w14:paraId="3D4A04AE" w14:textId="77777777" w:rsidR="00EC636B" w:rsidRPr="004A3439" w:rsidRDefault="00EC636B" w:rsidP="00EC636B">
      <w:pPr>
        <w:bidi/>
        <w:jc w:val="both"/>
        <w:rPr>
          <w:rFonts w:cs="David" w:hint="cs"/>
          <w:rtl/>
        </w:rPr>
      </w:pPr>
    </w:p>
    <w:p w14:paraId="5BA26E89" w14:textId="77777777" w:rsidR="00EC636B" w:rsidRDefault="00EC636B" w:rsidP="00EC636B">
      <w:pPr>
        <w:bidi/>
        <w:jc w:val="both"/>
        <w:rPr>
          <w:rFonts w:cs="David" w:hint="cs"/>
          <w:rtl/>
        </w:rPr>
      </w:pPr>
      <w:r>
        <w:rPr>
          <w:rFonts w:cs="David" w:hint="cs"/>
          <w:b/>
          <w:bCs/>
          <w:u w:val="single"/>
          <w:rtl/>
        </w:rPr>
        <w:t>ייעוץ משפטי</w:t>
      </w:r>
      <w:r w:rsidRPr="004A3439">
        <w:rPr>
          <w:rFonts w:cs="David" w:hint="cs"/>
          <w:rtl/>
        </w:rPr>
        <w:t>:</w:t>
      </w:r>
      <w:r>
        <w:rPr>
          <w:rFonts w:cs="David" w:hint="cs"/>
          <w:rtl/>
        </w:rPr>
        <w:tab/>
      </w:r>
      <w:r>
        <w:rPr>
          <w:rFonts w:cs="David" w:hint="cs"/>
          <w:rtl/>
        </w:rPr>
        <w:tab/>
        <w:t>ארבל אסטרחן</w:t>
      </w:r>
    </w:p>
    <w:p w14:paraId="01776A1F" w14:textId="77777777" w:rsidR="00EC636B" w:rsidRDefault="00EC636B" w:rsidP="00EC636B">
      <w:pPr>
        <w:bidi/>
        <w:jc w:val="both"/>
        <w:rPr>
          <w:rFonts w:cs="David" w:hint="cs"/>
          <w:rtl/>
        </w:rPr>
      </w:pPr>
    </w:p>
    <w:p w14:paraId="5D2ECD66" w14:textId="77777777" w:rsidR="00EC636B" w:rsidRDefault="00EC636B" w:rsidP="00EC636B">
      <w:pPr>
        <w:bidi/>
        <w:jc w:val="both"/>
        <w:rPr>
          <w:rFonts w:cs="David" w:hint="cs"/>
          <w:rtl/>
        </w:rPr>
      </w:pPr>
    </w:p>
    <w:p w14:paraId="678AAD5A" w14:textId="77777777" w:rsidR="00EC636B" w:rsidRDefault="00EC636B" w:rsidP="00EC636B">
      <w:pPr>
        <w:tabs>
          <w:tab w:val="left" w:pos="1930"/>
        </w:tabs>
        <w:bidi/>
        <w:jc w:val="both"/>
        <w:rPr>
          <w:rFonts w:cs="David" w:hint="cs"/>
          <w:b/>
          <w:bCs/>
          <w:u w:val="single"/>
          <w:rtl/>
        </w:rPr>
      </w:pPr>
    </w:p>
    <w:p w14:paraId="4E293F32" w14:textId="77777777" w:rsidR="00EC636B" w:rsidRPr="004A3439" w:rsidRDefault="00EC636B" w:rsidP="00EC636B">
      <w:pPr>
        <w:tabs>
          <w:tab w:val="left" w:pos="1930"/>
        </w:tabs>
        <w:bidi/>
        <w:jc w:val="both"/>
        <w:rPr>
          <w:rFonts w:cs="David"/>
          <w:rtl/>
        </w:rPr>
      </w:pPr>
      <w:r w:rsidRPr="004A3439">
        <w:rPr>
          <w:rFonts w:cs="David"/>
          <w:b/>
          <w:bCs/>
          <w:u w:val="single"/>
          <w:rtl/>
        </w:rPr>
        <w:t>רשמה וערכה</w:t>
      </w:r>
      <w:r w:rsidRPr="004A3439">
        <w:rPr>
          <w:rFonts w:cs="David"/>
          <w:b/>
          <w:bCs/>
          <w:rtl/>
        </w:rPr>
        <w:t>:</w:t>
      </w:r>
      <w:r>
        <w:rPr>
          <w:rFonts w:cs="David" w:hint="cs"/>
          <w:rtl/>
        </w:rPr>
        <w:tab/>
      </w:r>
      <w:r>
        <w:rPr>
          <w:rFonts w:cs="David" w:hint="cs"/>
          <w:rtl/>
        </w:rPr>
        <w:tab/>
      </w:r>
      <w:r w:rsidRPr="004A3439">
        <w:rPr>
          <w:rFonts w:cs="David" w:hint="cs"/>
          <w:rtl/>
        </w:rPr>
        <w:t xml:space="preserve">ס.ל. </w:t>
      </w:r>
      <w:r w:rsidRPr="004A3439">
        <w:rPr>
          <w:rFonts w:cs="David"/>
          <w:rtl/>
        </w:rPr>
        <w:t>חבר המתרגמים בע"מ</w:t>
      </w:r>
    </w:p>
    <w:p w14:paraId="1F6A316A" w14:textId="77777777" w:rsidR="00EC636B" w:rsidRDefault="00EC636B" w:rsidP="00EC636B">
      <w:pPr>
        <w:bidi/>
        <w:ind w:left="1466" w:hanging="1466"/>
        <w:jc w:val="both"/>
        <w:rPr>
          <w:rFonts w:cs="David" w:hint="cs"/>
          <w:rtl/>
        </w:rPr>
      </w:pPr>
      <w:r w:rsidRPr="004A3439">
        <w:rPr>
          <w:rFonts w:cs="David"/>
          <w:rtl/>
        </w:rPr>
        <w:br w:type="page"/>
      </w:r>
    </w:p>
    <w:p w14:paraId="47F67797" w14:textId="77777777" w:rsidR="00EC636B" w:rsidRPr="003E21B3" w:rsidRDefault="00EC636B" w:rsidP="00EC636B">
      <w:pPr>
        <w:bidi/>
        <w:jc w:val="center"/>
        <w:rPr>
          <w:rFonts w:cs="David" w:hint="cs"/>
          <w:b/>
          <w:bCs/>
          <w:u w:val="single"/>
          <w:rtl/>
        </w:rPr>
      </w:pPr>
      <w:r w:rsidRPr="003E21B3">
        <w:rPr>
          <w:rFonts w:cs="David" w:hint="cs"/>
          <w:b/>
          <w:bCs/>
          <w:u w:val="single"/>
          <w:rtl/>
        </w:rPr>
        <w:t>בקשת חה"כ אדטו להעברת הדיון המהיר בנושא "המשך אחריות חברת 'נטלי' על שירותי בריאות התלמיד" מוועדת החינוך, התרבות והספורט לדיון בוועדת העבודה, הרווחה והבריאות.</w:t>
      </w:r>
    </w:p>
    <w:p w14:paraId="5556ABA7" w14:textId="77777777" w:rsidR="00EC636B" w:rsidRPr="00B663E9" w:rsidRDefault="00EC636B" w:rsidP="00EC636B">
      <w:pPr>
        <w:bidi/>
        <w:jc w:val="center"/>
        <w:rPr>
          <w:rFonts w:cs="David" w:hint="cs"/>
          <w:b/>
          <w:bCs/>
          <w:u w:val="single"/>
          <w:rtl/>
        </w:rPr>
      </w:pPr>
    </w:p>
    <w:p w14:paraId="790410AA" w14:textId="77777777" w:rsidR="00EC636B" w:rsidRDefault="00EC636B" w:rsidP="00EC636B">
      <w:pPr>
        <w:bidi/>
        <w:jc w:val="both"/>
        <w:rPr>
          <w:rFonts w:cs="David" w:hint="cs"/>
          <w:b/>
          <w:bCs/>
          <w:u w:val="single"/>
          <w:rtl/>
        </w:rPr>
      </w:pPr>
    </w:p>
    <w:p w14:paraId="2C003249" w14:textId="77777777" w:rsidR="00EC636B" w:rsidRPr="004A3439" w:rsidRDefault="00EC636B" w:rsidP="00EC636B">
      <w:pPr>
        <w:bidi/>
        <w:jc w:val="both"/>
        <w:rPr>
          <w:rFonts w:cs="David" w:hint="cs"/>
          <w:rtl/>
        </w:rPr>
      </w:pPr>
      <w:r>
        <w:rPr>
          <w:rFonts w:cs="David" w:hint="cs"/>
          <w:u w:val="single"/>
          <w:rtl/>
        </w:rPr>
        <w:t>היו"ר יריב לוין</w:t>
      </w:r>
      <w:r w:rsidRPr="004A3439">
        <w:rPr>
          <w:rFonts w:cs="David" w:hint="cs"/>
          <w:rtl/>
        </w:rPr>
        <w:t>:</w:t>
      </w:r>
    </w:p>
    <w:p w14:paraId="1E95DCFC" w14:textId="77777777" w:rsidR="00EC636B" w:rsidRDefault="00EC636B" w:rsidP="00EC636B">
      <w:pPr>
        <w:bidi/>
        <w:ind w:firstLine="720"/>
        <w:jc w:val="both"/>
        <w:rPr>
          <w:rFonts w:cs="David" w:hint="cs"/>
          <w:rtl/>
        </w:rPr>
      </w:pPr>
    </w:p>
    <w:p w14:paraId="764B6771" w14:textId="77777777" w:rsidR="00EC636B" w:rsidRDefault="00EC636B" w:rsidP="00EC636B">
      <w:pPr>
        <w:bidi/>
        <w:ind w:firstLine="720"/>
        <w:jc w:val="both"/>
        <w:rPr>
          <w:rFonts w:cs="David" w:hint="cs"/>
          <w:rtl/>
        </w:rPr>
      </w:pPr>
      <w:r>
        <w:rPr>
          <w:rFonts w:cs="David" w:hint="cs"/>
          <w:rtl/>
        </w:rPr>
        <w:t xml:space="preserve">בוקר טוב. אני פותח את הישיבה המיוחדת שהתכנסנו כאן לבקשת חברתנו, חברת הכנסת רחל אדטו, כאשר על סדר היום בקשתה להעברת הדיון המהיר בנושא "המשך אחריות חברת 'נטלי' לשירותי בריאות התלמיד" מוועדת החינוך, התרבות והספורט לדיון בוועדת העבודה, הרווחה והבריאות. כפי שאני מבין, ישנה הסכמה של שני ראשי הוועדות לבקשה הזו וכמובן שהנושא הזה מצוי בסמכותה של ועדת העבודה, הרווחה והבריאות. </w:t>
      </w:r>
    </w:p>
    <w:p w14:paraId="45CC4739" w14:textId="77777777" w:rsidR="00EC636B" w:rsidRDefault="00EC636B" w:rsidP="00EC636B">
      <w:pPr>
        <w:bidi/>
        <w:ind w:firstLine="720"/>
        <w:jc w:val="both"/>
        <w:rPr>
          <w:rFonts w:cs="David" w:hint="cs"/>
          <w:rtl/>
        </w:rPr>
      </w:pPr>
    </w:p>
    <w:p w14:paraId="48D52235" w14:textId="77777777" w:rsidR="00EC636B" w:rsidRPr="004A3439" w:rsidRDefault="00EC636B" w:rsidP="00EC636B">
      <w:pPr>
        <w:bidi/>
        <w:jc w:val="both"/>
        <w:rPr>
          <w:rFonts w:cs="David" w:hint="cs"/>
          <w:rtl/>
        </w:rPr>
      </w:pPr>
      <w:bookmarkStart w:id="0" w:name="_ETM_Q_1919"/>
      <w:bookmarkStart w:id="1" w:name="_ETM_Q_55163"/>
      <w:bookmarkEnd w:id="0"/>
      <w:bookmarkEnd w:id="1"/>
      <w:r>
        <w:rPr>
          <w:rFonts w:cs="David" w:hint="cs"/>
          <w:u w:val="single"/>
          <w:rtl/>
        </w:rPr>
        <w:t>רחל אדטו</w:t>
      </w:r>
      <w:r w:rsidRPr="004A3439">
        <w:rPr>
          <w:rFonts w:cs="David" w:hint="cs"/>
          <w:rtl/>
        </w:rPr>
        <w:t>:</w:t>
      </w:r>
    </w:p>
    <w:p w14:paraId="338E368D" w14:textId="77777777" w:rsidR="00EC636B" w:rsidRDefault="00EC636B" w:rsidP="00EC636B">
      <w:pPr>
        <w:bidi/>
        <w:ind w:firstLine="720"/>
        <w:jc w:val="both"/>
        <w:rPr>
          <w:rFonts w:cs="David" w:hint="cs"/>
          <w:rtl/>
        </w:rPr>
      </w:pPr>
    </w:p>
    <w:p w14:paraId="71CF9D41" w14:textId="77777777" w:rsidR="00EC636B" w:rsidRDefault="00EC636B" w:rsidP="00EC636B">
      <w:pPr>
        <w:bidi/>
        <w:ind w:firstLine="720"/>
        <w:jc w:val="both"/>
        <w:rPr>
          <w:rFonts w:cs="David" w:hint="cs"/>
          <w:rtl/>
        </w:rPr>
      </w:pPr>
      <w:r>
        <w:rPr>
          <w:rFonts w:cs="David" w:hint="cs"/>
          <w:rtl/>
        </w:rPr>
        <w:t xml:space="preserve">לא רק שהוא מצוי, הוועדה כבר דנה שלוש פעמים בנושא הזה של העברת השירות ל'נטלי'. היו כבר שלושה דיונים שהתקיימו בדבר הזה, זה דבר אחד. דבר שני, הדיון כאן הוא לא על החיסונים של התלמידים בבתי הספר, מי יחסן, הדיון הוא בכלל על עצם המכרז שמשרד הבריאות, בניגוד לעמדת הוועדה ובכפוף לכל הכשלים שהתגלה בהסכם בין 'נטלי' למשרד הבריאות, מתחדש לשנה נוספת, ולכן הדיון הוא מול משרד הבריאות, זה בכלל לא משרד החינוך, ומכאן לדעתי משרד החינוך בכלל לא קשור לעניין הזה כהוא זה. המטרה היא 10,000 התלמידים, אבל השאלה הראשונית היא מי אחראי לזה ולכן לא נראה לי בכלל שיש מקום לוועדת חינוך לדון בה, כמו שאמרתי, במיוחד כשוועדת העבודה כבר דנה בזה שלוש פעמים ומכירה את הנושא על בוריו. לכן חשבתי שמן הראוי להעביר את זה חזרה לוועדה שדנה בעבר. </w:t>
      </w:r>
    </w:p>
    <w:p w14:paraId="44D0C53E" w14:textId="77777777" w:rsidR="00EC636B" w:rsidRDefault="00EC636B" w:rsidP="00EC636B">
      <w:pPr>
        <w:bidi/>
        <w:ind w:firstLine="720"/>
        <w:jc w:val="both"/>
        <w:rPr>
          <w:rFonts w:cs="David" w:hint="cs"/>
          <w:rtl/>
        </w:rPr>
      </w:pPr>
      <w:r>
        <w:rPr>
          <w:rFonts w:cs="David" w:hint="cs"/>
          <w:rtl/>
        </w:rPr>
        <w:t xml:space="preserve"> </w:t>
      </w:r>
    </w:p>
    <w:p w14:paraId="182BB477" w14:textId="77777777" w:rsidR="00EC636B" w:rsidRPr="004A3439" w:rsidRDefault="00EC636B" w:rsidP="00EC636B">
      <w:pPr>
        <w:bidi/>
        <w:jc w:val="both"/>
        <w:rPr>
          <w:rFonts w:cs="David" w:hint="cs"/>
          <w:rtl/>
        </w:rPr>
      </w:pPr>
      <w:r>
        <w:rPr>
          <w:rFonts w:cs="David" w:hint="cs"/>
          <w:u w:val="single"/>
          <w:rtl/>
        </w:rPr>
        <w:t>היו"ר יריב לוין</w:t>
      </w:r>
      <w:r w:rsidRPr="004A3439">
        <w:rPr>
          <w:rFonts w:cs="David" w:hint="cs"/>
          <w:rtl/>
        </w:rPr>
        <w:t>:</w:t>
      </w:r>
    </w:p>
    <w:p w14:paraId="5FB70402" w14:textId="77777777" w:rsidR="00EC636B" w:rsidRDefault="00EC636B" w:rsidP="00EC636B">
      <w:pPr>
        <w:bidi/>
        <w:ind w:firstLine="720"/>
        <w:jc w:val="both"/>
        <w:rPr>
          <w:rFonts w:cs="David" w:hint="cs"/>
          <w:rtl/>
        </w:rPr>
      </w:pPr>
    </w:p>
    <w:p w14:paraId="0B21A535" w14:textId="77777777" w:rsidR="00EC636B" w:rsidRDefault="00EC636B" w:rsidP="00EC636B">
      <w:pPr>
        <w:bidi/>
        <w:ind w:firstLine="720"/>
        <w:jc w:val="both"/>
        <w:rPr>
          <w:rFonts w:cs="David" w:hint="cs"/>
          <w:rtl/>
        </w:rPr>
      </w:pPr>
      <w:r>
        <w:rPr>
          <w:rFonts w:cs="David" w:hint="cs"/>
          <w:rtl/>
        </w:rPr>
        <w:t xml:space="preserve">תודה רבה. אני חושב שאין מחלוקת שכך צריך לעשות. מי בעד בקשת ההעברה? </w:t>
      </w:r>
    </w:p>
    <w:p w14:paraId="24CBABFC" w14:textId="77777777" w:rsidR="00EC636B" w:rsidRDefault="00EC636B" w:rsidP="00EC636B">
      <w:pPr>
        <w:bidi/>
        <w:ind w:firstLine="720"/>
        <w:jc w:val="both"/>
        <w:rPr>
          <w:rFonts w:cs="David" w:hint="cs"/>
          <w:rtl/>
        </w:rPr>
      </w:pPr>
    </w:p>
    <w:p w14:paraId="3491B232" w14:textId="77777777" w:rsidR="00EC636B" w:rsidRDefault="00EC636B" w:rsidP="00EC636B">
      <w:pPr>
        <w:bidi/>
        <w:ind w:firstLine="720"/>
        <w:jc w:val="center"/>
        <w:rPr>
          <w:rFonts w:cs="David" w:hint="cs"/>
          <w:b/>
          <w:bCs/>
          <w:rtl/>
        </w:rPr>
      </w:pPr>
      <w:r>
        <w:rPr>
          <w:rFonts w:cs="David" w:hint="cs"/>
          <w:b/>
          <w:bCs/>
          <w:rtl/>
        </w:rPr>
        <w:t xml:space="preserve">הצבעה </w:t>
      </w:r>
    </w:p>
    <w:p w14:paraId="546E0539" w14:textId="77777777" w:rsidR="00EC636B" w:rsidRDefault="00EC636B" w:rsidP="00EC636B">
      <w:pPr>
        <w:bidi/>
        <w:ind w:firstLine="720"/>
        <w:jc w:val="center"/>
        <w:rPr>
          <w:rFonts w:cs="David" w:hint="cs"/>
          <w:b/>
          <w:bCs/>
          <w:rtl/>
        </w:rPr>
      </w:pPr>
      <w:r>
        <w:rPr>
          <w:rFonts w:cs="David" w:hint="cs"/>
          <w:b/>
          <w:bCs/>
          <w:rtl/>
        </w:rPr>
        <w:t xml:space="preserve">בעד </w:t>
      </w:r>
      <w:r>
        <w:rPr>
          <w:rFonts w:cs="David"/>
          <w:b/>
          <w:bCs/>
          <w:rtl/>
        </w:rPr>
        <w:t>–</w:t>
      </w:r>
      <w:r>
        <w:rPr>
          <w:rFonts w:cs="David" w:hint="cs"/>
          <w:b/>
          <w:bCs/>
          <w:rtl/>
        </w:rPr>
        <w:t xml:space="preserve"> 2</w:t>
      </w:r>
    </w:p>
    <w:p w14:paraId="1BCB4C7A" w14:textId="77777777" w:rsidR="00EC636B" w:rsidRDefault="00EC636B" w:rsidP="00EC636B">
      <w:pPr>
        <w:bidi/>
        <w:ind w:firstLine="720"/>
        <w:jc w:val="center"/>
        <w:rPr>
          <w:rFonts w:cs="David" w:hint="cs"/>
          <w:b/>
          <w:bCs/>
          <w:rtl/>
        </w:rPr>
      </w:pPr>
      <w:r>
        <w:rPr>
          <w:rFonts w:cs="David" w:hint="cs"/>
          <w:b/>
          <w:bCs/>
          <w:rtl/>
        </w:rPr>
        <w:t xml:space="preserve">נגד </w:t>
      </w:r>
      <w:r>
        <w:rPr>
          <w:rFonts w:cs="David"/>
          <w:b/>
          <w:bCs/>
          <w:rtl/>
        </w:rPr>
        <w:t>–</w:t>
      </w:r>
      <w:r>
        <w:rPr>
          <w:rFonts w:cs="David" w:hint="cs"/>
          <w:b/>
          <w:bCs/>
          <w:rtl/>
        </w:rPr>
        <w:t xml:space="preserve"> 0</w:t>
      </w:r>
    </w:p>
    <w:p w14:paraId="6141A5F5" w14:textId="77777777" w:rsidR="00EC636B" w:rsidRDefault="00EC636B" w:rsidP="00EC636B">
      <w:pPr>
        <w:bidi/>
        <w:ind w:firstLine="720"/>
        <w:jc w:val="center"/>
        <w:rPr>
          <w:rFonts w:cs="David" w:hint="cs"/>
          <w:b/>
          <w:bCs/>
          <w:rtl/>
        </w:rPr>
      </w:pPr>
      <w:r>
        <w:rPr>
          <w:rFonts w:cs="David" w:hint="cs"/>
          <w:b/>
          <w:bCs/>
          <w:rtl/>
        </w:rPr>
        <w:t xml:space="preserve">נמנעים </w:t>
      </w:r>
      <w:r>
        <w:rPr>
          <w:rFonts w:cs="David"/>
          <w:b/>
          <w:bCs/>
          <w:rtl/>
        </w:rPr>
        <w:t>–</w:t>
      </w:r>
      <w:r>
        <w:rPr>
          <w:rFonts w:cs="David" w:hint="cs"/>
          <w:b/>
          <w:bCs/>
          <w:rtl/>
        </w:rPr>
        <w:t xml:space="preserve"> 0</w:t>
      </w:r>
    </w:p>
    <w:p w14:paraId="2E888657" w14:textId="77777777" w:rsidR="00EC636B" w:rsidRDefault="00EC636B" w:rsidP="00EC636B">
      <w:pPr>
        <w:bidi/>
        <w:ind w:firstLine="720"/>
        <w:jc w:val="center"/>
        <w:rPr>
          <w:rFonts w:cs="David" w:hint="cs"/>
          <w:rtl/>
        </w:rPr>
      </w:pPr>
      <w:r>
        <w:rPr>
          <w:rFonts w:cs="David" w:hint="cs"/>
          <w:b/>
          <w:bCs/>
          <w:rtl/>
        </w:rPr>
        <w:t>הבקשה אושרה פה אחד</w:t>
      </w:r>
    </w:p>
    <w:p w14:paraId="46968562" w14:textId="77777777" w:rsidR="00EC636B" w:rsidRDefault="00EC636B" w:rsidP="00EC636B">
      <w:pPr>
        <w:bidi/>
        <w:ind w:firstLine="720"/>
        <w:jc w:val="center"/>
        <w:rPr>
          <w:rFonts w:cs="David" w:hint="cs"/>
          <w:rtl/>
        </w:rPr>
      </w:pPr>
    </w:p>
    <w:p w14:paraId="1787C8E9" w14:textId="77777777" w:rsidR="00EC636B" w:rsidRDefault="00EC636B" w:rsidP="00EC636B">
      <w:pPr>
        <w:bidi/>
        <w:ind w:firstLine="720"/>
        <w:jc w:val="both"/>
        <w:rPr>
          <w:rFonts w:cs="David" w:hint="cs"/>
          <w:rtl/>
        </w:rPr>
      </w:pPr>
      <w:r>
        <w:rPr>
          <w:rFonts w:cs="David" w:hint="cs"/>
          <w:rtl/>
        </w:rPr>
        <w:t xml:space="preserve">תודה רבה. </w:t>
      </w:r>
    </w:p>
    <w:p w14:paraId="4F3350FC" w14:textId="77777777" w:rsidR="00EC636B" w:rsidRDefault="00EC636B" w:rsidP="00EC636B">
      <w:pPr>
        <w:bidi/>
        <w:ind w:firstLine="720"/>
        <w:jc w:val="both"/>
        <w:rPr>
          <w:rFonts w:cs="David" w:hint="cs"/>
          <w:rtl/>
        </w:rPr>
      </w:pPr>
    </w:p>
    <w:p w14:paraId="7EB6B22E" w14:textId="77777777" w:rsidR="00EC636B" w:rsidRDefault="00EC636B" w:rsidP="00EC636B">
      <w:pPr>
        <w:bidi/>
        <w:ind w:firstLine="720"/>
        <w:jc w:val="both"/>
        <w:rPr>
          <w:rFonts w:cs="David" w:hint="cs"/>
          <w:rtl/>
        </w:rPr>
      </w:pPr>
    </w:p>
    <w:p w14:paraId="41DE785C" w14:textId="77777777" w:rsidR="00EC636B" w:rsidRDefault="00EC636B" w:rsidP="00EC636B">
      <w:pPr>
        <w:bidi/>
        <w:ind w:firstLine="720"/>
        <w:jc w:val="both"/>
        <w:rPr>
          <w:rFonts w:cs="David" w:hint="cs"/>
          <w:rtl/>
        </w:rPr>
      </w:pPr>
    </w:p>
    <w:p w14:paraId="0EBC3FC3" w14:textId="77777777" w:rsidR="00EC636B" w:rsidRPr="004A3439" w:rsidRDefault="00EC636B" w:rsidP="00EC636B">
      <w:pPr>
        <w:bidi/>
        <w:jc w:val="both"/>
        <w:rPr>
          <w:rFonts w:cs="David" w:hint="cs"/>
          <w:rtl/>
        </w:rPr>
      </w:pPr>
      <w:r>
        <w:rPr>
          <w:rFonts w:cs="David" w:hint="cs"/>
          <w:u w:val="single"/>
          <w:rtl/>
        </w:rPr>
        <w:t>רחל אדטו</w:t>
      </w:r>
      <w:r w:rsidRPr="004A3439">
        <w:rPr>
          <w:rFonts w:cs="David" w:hint="cs"/>
          <w:rtl/>
        </w:rPr>
        <w:t>:</w:t>
      </w:r>
    </w:p>
    <w:p w14:paraId="66E6C340" w14:textId="77777777" w:rsidR="00EC636B" w:rsidRDefault="00EC636B" w:rsidP="00EC636B">
      <w:pPr>
        <w:bidi/>
        <w:ind w:firstLine="720"/>
        <w:jc w:val="both"/>
        <w:rPr>
          <w:rFonts w:cs="David" w:hint="cs"/>
          <w:rtl/>
        </w:rPr>
      </w:pPr>
    </w:p>
    <w:p w14:paraId="3DDD5CEB" w14:textId="77777777" w:rsidR="00EC636B" w:rsidRDefault="00EC636B" w:rsidP="00EC636B">
      <w:pPr>
        <w:bidi/>
        <w:ind w:firstLine="720"/>
        <w:jc w:val="both"/>
        <w:rPr>
          <w:rFonts w:cs="David" w:hint="cs"/>
          <w:rtl/>
        </w:rPr>
      </w:pPr>
      <w:r>
        <w:rPr>
          <w:rFonts w:cs="David" w:hint="cs"/>
          <w:rtl/>
        </w:rPr>
        <w:t xml:space="preserve">יש לי בקשה לפרוטוקול לרשום שהעצה הטובה היתה של ירדנה. </w:t>
      </w:r>
    </w:p>
    <w:p w14:paraId="70428812" w14:textId="77777777" w:rsidR="00EC636B" w:rsidRDefault="00EC636B" w:rsidP="00EC636B">
      <w:pPr>
        <w:bidi/>
        <w:ind w:firstLine="720"/>
        <w:jc w:val="both"/>
        <w:rPr>
          <w:rFonts w:cs="David" w:hint="cs"/>
          <w:rtl/>
        </w:rPr>
      </w:pPr>
      <w:r>
        <w:rPr>
          <w:rFonts w:cs="David" w:hint="cs"/>
          <w:rtl/>
        </w:rPr>
        <w:t xml:space="preserve"> </w:t>
      </w:r>
    </w:p>
    <w:p w14:paraId="436B1F89" w14:textId="77777777" w:rsidR="00EC636B" w:rsidRPr="004A3439" w:rsidRDefault="00EC636B" w:rsidP="00EC636B">
      <w:pPr>
        <w:bidi/>
        <w:jc w:val="both"/>
        <w:rPr>
          <w:rFonts w:cs="David" w:hint="cs"/>
          <w:rtl/>
        </w:rPr>
      </w:pPr>
      <w:r>
        <w:rPr>
          <w:rFonts w:cs="David" w:hint="cs"/>
          <w:u w:val="single"/>
          <w:rtl/>
        </w:rPr>
        <w:t>היו"ר יריב לוין</w:t>
      </w:r>
      <w:r w:rsidRPr="004A3439">
        <w:rPr>
          <w:rFonts w:cs="David" w:hint="cs"/>
          <w:rtl/>
        </w:rPr>
        <w:t>:</w:t>
      </w:r>
    </w:p>
    <w:p w14:paraId="7FA5B47D" w14:textId="77777777" w:rsidR="00EC636B" w:rsidRDefault="00EC636B" w:rsidP="00EC636B">
      <w:pPr>
        <w:bidi/>
        <w:ind w:firstLine="720"/>
        <w:jc w:val="both"/>
        <w:rPr>
          <w:rFonts w:cs="David" w:hint="cs"/>
          <w:rtl/>
        </w:rPr>
      </w:pPr>
    </w:p>
    <w:p w14:paraId="130A2AEE" w14:textId="77777777" w:rsidR="00EC636B" w:rsidRDefault="00EC636B" w:rsidP="00EC636B">
      <w:pPr>
        <w:bidi/>
        <w:ind w:firstLine="720"/>
        <w:jc w:val="both"/>
        <w:rPr>
          <w:rFonts w:cs="David" w:hint="cs"/>
          <w:rtl/>
        </w:rPr>
      </w:pPr>
      <w:r>
        <w:rPr>
          <w:rFonts w:cs="David" w:hint="cs"/>
          <w:rtl/>
        </w:rPr>
        <w:t>מסתבר שאנחנו לא עובדים סתם. הישיבה נעולה.</w:t>
      </w:r>
    </w:p>
    <w:p w14:paraId="081DA855" w14:textId="77777777" w:rsidR="00EC636B" w:rsidRDefault="00EC636B" w:rsidP="00EC636B">
      <w:pPr>
        <w:bidi/>
        <w:ind w:firstLine="720"/>
        <w:jc w:val="both"/>
        <w:rPr>
          <w:rFonts w:cs="David" w:hint="cs"/>
          <w:rtl/>
        </w:rPr>
      </w:pPr>
      <w:r>
        <w:rPr>
          <w:rFonts w:cs="David" w:hint="cs"/>
          <w:rtl/>
        </w:rPr>
        <w:t xml:space="preserve"> </w:t>
      </w:r>
    </w:p>
    <w:p w14:paraId="74CF7D5F" w14:textId="77777777" w:rsidR="00EC636B" w:rsidRDefault="00EC636B" w:rsidP="00EC636B">
      <w:pPr>
        <w:bidi/>
        <w:ind w:firstLine="720"/>
        <w:jc w:val="both"/>
        <w:rPr>
          <w:rFonts w:cs="David" w:hint="cs"/>
          <w:rtl/>
        </w:rPr>
      </w:pPr>
    </w:p>
    <w:p w14:paraId="5709A411" w14:textId="77777777" w:rsidR="00EC636B" w:rsidRPr="003F5809" w:rsidRDefault="00EC636B" w:rsidP="00EC636B">
      <w:pPr>
        <w:bidi/>
        <w:jc w:val="both"/>
        <w:rPr>
          <w:rFonts w:cs="David" w:hint="cs"/>
          <w:b/>
          <w:bCs/>
          <w:rtl/>
        </w:rPr>
      </w:pPr>
      <w:r>
        <w:rPr>
          <w:rFonts w:cs="David" w:hint="cs"/>
          <w:b/>
          <w:bCs/>
          <w:u w:val="single"/>
          <w:rtl/>
        </w:rPr>
        <w:t>הישיבה ננעלה בשעה 10:50</w:t>
      </w:r>
    </w:p>
    <w:p w14:paraId="27E7F213" w14:textId="77777777" w:rsidR="00EC636B" w:rsidRDefault="00EC636B" w:rsidP="00EC636B">
      <w:pPr>
        <w:bidi/>
        <w:ind w:firstLine="720"/>
        <w:jc w:val="both"/>
        <w:rPr>
          <w:rFonts w:cs="David" w:hint="cs"/>
          <w:rtl/>
        </w:rPr>
      </w:pPr>
    </w:p>
    <w:p w14:paraId="083E8AD6" w14:textId="77777777" w:rsidR="00EC636B" w:rsidRDefault="00EC636B" w:rsidP="00EC636B">
      <w:pPr>
        <w:bidi/>
        <w:ind w:firstLine="720"/>
        <w:jc w:val="both"/>
        <w:rPr>
          <w:rFonts w:cs="David" w:hint="cs"/>
          <w:rtl/>
        </w:rPr>
      </w:pPr>
      <w:r>
        <w:rPr>
          <w:rFonts w:cs="David" w:hint="cs"/>
          <w:rtl/>
        </w:rPr>
        <w:t xml:space="preserve"> </w:t>
      </w:r>
    </w:p>
    <w:p w14:paraId="6260F59A" w14:textId="77777777" w:rsidR="00EC636B" w:rsidRDefault="00EC636B" w:rsidP="00EC636B">
      <w:pPr>
        <w:bidi/>
        <w:ind w:firstLine="720"/>
        <w:jc w:val="both"/>
        <w:rPr>
          <w:rFonts w:cs="David" w:hint="cs"/>
          <w:rtl/>
        </w:rPr>
      </w:pPr>
      <w:r>
        <w:rPr>
          <w:rFonts w:cs="David" w:hint="cs"/>
          <w:u w:val="single"/>
          <w:rtl/>
        </w:rPr>
        <w:t xml:space="preserve"> </w:t>
      </w:r>
    </w:p>
    <w:p w14:paraId="3CBB0830" w14:textId="77777777" w:rsidR="00EC636B" w:rsidRDefault="00EC636B" w:rsidP="00EC636B">
      <w:pPr>
        <w:bidi/>
      </w:pPr>
    </w:p>
    <w:p w14:paraId="6E35DAD9" w14:textId="77777777" w:rsidR="00552A80" w:rsidRPr="00EC636B" w:rsidRDefault="00552A80" w:rsidP="00EC636B">
      <w:pPr>
        <w:bidi/>
      </w:pPr>
    </w:p>
    <w:sectPr w:rsidR="00552A80" w:rsidRPr="00EC636B" w:rsidSect="00EC636B">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F1E3D" w14:textId="77777777" w:rsidR="00EC636B" w:rsidRDefault="00EC636B">
      <w:r>
        <w:separator/>
      </w:r>
    </w:p>
  </w:endnote>
  <w:endnote w:type="continuationSeparator" w:id="0">
    <w:p w14:paraId="76F9D64C" w14:textId="77777777" w:rsidR="00EC636B" w:rsidRDefault="00EC6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9A6A1" w14:textId="77777777" w:rsidR="00EC636B" w:rsidRDefault="00EC636B">
      <w:r>
        <w:separator/>
      </w:r>
    </w:p>
  </w:footnote>
  <w:footnote w:type="continuationSeparator" w:id="0">
    <w:p w14:paraId="47A151E3" w14:textId="77777777" w:rsidR="00EC636B" w:rsidRDefault="00EC6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EF1D3" w14:textId="77777777" w:rsidR="00EC636B" w:rsidRDefault="00EC636B" w:rsidP="00EC636B">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09FE700" w14:textId="77777777" w:rsidR="00EC636B" w:rsidRDefault="00EC636B" w:rsidP="00EC63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6894E" w14:textId="77777777" w:rsidR="00EC636B" w:rsidRPr="003E21B3" w:rsidRDefault="00EC636B" w:rsidP="00EC636B">
    <w:pPr>
      <w:pStyle w:val="Header"/>
      <w:framePr w:wrap="around" w:vAnchor="text" w:hAnchor="margin" w:y="1"/>
      <w:rPr>
        <w:rStyle w:val="PageNumber"/>
        <w:rFonts w:cs="David"/>
      </w:rPr>
    </w:pPr>
    <w:r w:rsidRPr="003E21B3">
      <w:rPr>
        <w:rStyle w:val="PageNumber"/>
        <w:rFonts w:cs="David"/>
        <w:rtl/>
      </w:rPr>
      <w:fldChar w:fldCharType="begin"/>
    </w:r>
    <w:r w:rsidRPr="003E21B3">
      <w:rPr>
        <w:rStyle w:val="PageNumber"/>
        <w:rFonts w:cs="David"/>
      </w:rPr>
      <w:instrText xml:space="preserve">PAGE  </w:instrText>
    </w:r>
    <w:r w:rsidRPr="003E21B3">
      <w:rPr>
        <w:rStyle w:val="PageNumber"/>
        <w:rFonts w:cs="David"/>
        <w:rtl/>
      </w:rPr>
      <w:fldChar w:fldCharType="separate"/>
    </w:r>
    <w:r w:rsidR="0075543A">
      <w:rPr>
        <w:rStyle w:val="PageNumber"/>
        <w:rFonts w:cs="David"/>
        <w:noProof/>
        <w:rtl/>
      </w:rPr>
      <w:t>2</w:t>
    </w:r>
    <w:r w:rsidRPr="003E21B3">
      <w:rPr>
        <w:rStyle w:val="PageNumber"/>
        <w:rFonts w:cs="David"/>
        <w:rtl/>
      </w:rPr>
      <w:fldChar w:fldCharType="end"/>
    </w:r>
  </w:p>
  <w:p w14:paraId="5E1E4489" w14:textId="77777777" w:rsidR="00EC636B" w:rsidRDefault="00EC636B" w:rsidP="00EC636B">
    <w:pPr>
      <w:pStyle w:val="Header"/>
      <w:ind w:right="360"/>
      <w:rPr>
        <w:rFonts w:cs="David" w:hint="cs"/>
        <w:rtl/>
      </w:rPr>
    </w:pPr>
    <w:r>
      <w:rPr>
        <w:rFonts w:cs="David" w:hint="cs"/>
        <w:rtl/>
      </w:rPr>
      <w:t xml:space="preserve"> ועדת הכנסת</w:t>
    </w:r>
  </w:p>
  <w:p w14:paraId="4A381562" w14:textId="77777777" w:rsidR="00EC636B" w:rsidRPr="003E21B3" w:rsidRDefault="00EC636B">
    <w:pPr>
      <w:pStyle w:val="Header"/>
      <w:rPr>
        <w:rFonts w:cs="David" w:hint="cs"/>
      </w:rPr>
    </w:pPr>
    <w:r>
      <w:rPr>
        <w:rFonts w:cs="David" w:hint="cs"/>
        <w:rtl/>
      </w:rPr>
      <w:t>29.6.2011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4510פרוטוקול_ישיבת_ועדה.doc"/>
    <w:docVar w:name="StartMode" w:val="3"/>
  </w:docVars>
  <w:rsids>
    <w:rsidRoot w:val="00AB0BA1"/>
    <w:rsid w:val="0042620F"/>
    <w:rsid w:val="00552A80"/>
    <w:rsid w:val="0075543A"/>
    <w:rsid w:val="00965806"/>
    <w:rsid w:val="00AB0BA1"/>
    <w:rsid w:val="00D30E84"/>
    <w:rsid w:val="00EC63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6D30F3"/>
  <w15:chartTrackingRefBased/>
  <w15:docId w15:val="{94D96971-3F55-47DB-8D58-9B1E0C8D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EC636B"/>
    <w:pPr>
      <w:keepNext/>
      <w:overflowPunct w:val="0"/>
      <w:autoSpaceDE w:val="0"/>
      <w:autoSpaceDN w:val="0"/>
      <w:bidi/>
      <w:adjustRightInd w:val="0"/>
      <w:jc w:val="both"/>
      <w:textAlignment w:val="baseline"/>
      <w:outlineLvl w:val="4"/>
    </w:pPr>
    <w:rPr>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C636B"/>
    <w:pPr>
      <w:tabs>
        <w:tab w:val="center" w:pos="4153"/>
        <w:tab w:val="right" w:pos="8306"/>
      </w:tabs>
      <w:bidi/>
    </w:pPr>
  </w:style>
  <w:style w:type="character" w:styleId="PageNumber">
    <w:name w:val="page number"/>
    <w:basedOn w:val="DefaultParagraphFont"/>
    <w:rsid w:val="00EC6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5BD889-9DA5-4A1A-8D93-5933ABF3B1FA}">
  <ds:schemaRefs>
    <ds:schemaRef ds:uri="http://schemas.microsoft.com/sharepoint/v3/contenttype/forms"/>
  </ds:schemaRefs>
</ds:datastoreItem>
</file>

<file path=customXml/itemProps2.xml><?xml version="1.0" encoding="utf-8"?>
<ds:datastoreItem xmlns:ds="http://schemas.openxmlformats.org/officeDocument/2006/customXml" ds:itemID="{37ABD9C7-CF78-4643-A3C6-1F5520EF1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46CC6B2-5FFD-46DD-8C8D-A4D212080D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307</Words>
  <Characters>1753</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