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B06C51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C93CC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06C51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0449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218</w:t>
      </w:r>
    </w:p>
    <w:p w:rsidR="00E64116" w:rsidRPr="008713A4" w:rsidRDefault="00B06C5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B06C5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ט' בכסלו התשע"ב (05 בדצמבר 2011), שעה 15:45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06C51" w:rsidP="008320F6">
      <w:pPr>
        <w:ind w:firstLine="0"/>
        <w:rPr>
          <w:rFonts w:hint="cs"/>
          <w:rtl/>
        </w:rPr>
      </w:pPr>
      <w:r w:rsidRPr="00B06C51">
        <w:rPr>
          <w:rtl/>
        </w:rPr>
        <w:t xml:space="preserve">בקשת יושב </w:t>
      </w:r>
      <w:r>
        <w:rPr>
          <w:rtl/>
        </w:rPr>
        <w:t>ראש ועדה להקדמת הדיון בהצעת חוק</w:t>
      </w:r>
    </w:p>
    <w:p w:rsidR="00B06C51" w:rsidRDefault="00B06C5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06C51" w:rsidRPr="00B06C51" w:rsidRDefault="00B06C5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זאב אלקין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B06C51" w:rsidRPr="00B06C51" w:rsidRDefault="00B06C51" w:rsidP="008320F6">
      <w:pPr>
        <w:ind w:firstLine="0"/>
        <w:outlineLvl w:val="0"/>
        <w:rPr>
          <w:rtl/>
        </w:rPr>
      </w:pPr>
      <w:r w:rsidRPr="00B06C51">
        <w:rPr>
          <w:rtl/>
        </w:rPr>
        <w:t>אורי אורבך</w:t>
      </w:r>
    </w:p>
    <w:p w:rsidR="00B06C51" w:rsidRPr="00B06C51" w:rsidRDefault="00B06C51" w:rsidP="008320F6">
      <w:pPr>
        <w:ind w:firstLine="0"/>
        <w:outlineLvl w:val="0"/>
        <w:rPr>
          <w:rtl/>
        </w:rPr>
      </w:pPr>
      <w:r w:rsidRPr="00B06C51">
        <w:rPr>
          <w:rtl/>
        </w:rPr>
        <w:t>רוברט אילטוב</w:t>
      </w:r>
    </w:p>
    <w:p w:rsidR="00B06C51" w:rsidRDefault="00B06C5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B06C51" w:rsidRPr="00B06C51" w:rsidRDefault="00B06C51" w:rsidP="008320F6">
      <w:pPr>
        <w:ind w:firstLine="0"/>
        <w:outlineLvl w:val="0"/>
        <w:rPr>
          <w:rtl/>
        </w:rPr>
      </w:pPr>
      <w:r w:rsidRPr="00B06C51">
        <w:rPr>
          <w:rtl/>
        </w:rPr>
        <w:t>שלמה מולה</w:t>
      </w:r>
    </w:p>
    <w:p w:rsidR="00B06C51" w:rsidRDefault="00B06C51" w:rsidP="008320F6">
      <w:pPr>
        <w:ind w:firstLine="0"/>
        <w:outlineLvl w:val="0"/>
        <w:rPr>
          <w:rtl/>
        </w:rPr>
      </w:pPr>
      <w:r w:rsidRPr="00B06C51">
        <w:rPr>
          <w:rtl/>
        </w:rPr>
        <w:t>דוד רותם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53"/>
        <w:gridCol w:w="2142"/>
        <w:gridCol w:w="222"/>
      </w:tblGrid>
      <w:tr w:rsidR="00B06C51" w:rsidTr="00B06C51">
        <w:tc>
          <w:tcPr>
            <w:tcW w:w="0" w:type="auto"/>
            <w:shd w:val="clear" w:color="auto" w:fill="auto"/>
          </w:tcPr>
          <w:p w:rsidR="00B06C51" w:rsidRDefault="00B06C51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טמיר כהן</w:t>
            </w:r>
          </w:p>
        </w:tc>
        <w:tc>
          <w:tcPr>
            <w:tcW w:w="0" w:type="auto"/>
            <w:shd w:val="clear" w:color="auto" w:fill="auto"/>
          </w:tcPr>
          <w:p w:rsidR="00B06C51" w:rsidRDefault="00C93CCB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  <w:r>
              <w:rPr>
                <w:rFonts w:hint="cs"/>
                <w:rtl/>
              </w:rPr>
              <w:t xml:space="preserve">  מנהל ועדת הכספים</w:t>
            </w:r>
          </w:p>
        </w:tc>
        <w:tc>
          <w:tcPr>
            <w:tcW w:w="0" w:type="auto"/>
            <w:shd w:val="clear" w:color="auto" w:fill="auto"/>
          </w:tcPr>
          <w:p w:rsidR="00B06C51" w:rsidRDefault="00B06C5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20449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B06C5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06C51" w:rsidP="00B06C51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>
        <w:rPr>
          <w:rFonts w:hint="cs"/>
          <w:rtl/>
        </w:rPr>
        <w:t xml:space="preserve"> בן-יוסף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B06C51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B06C51" w:rsidRDefault="00B06C51" w:rsidP="00B06C5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:rsidR="00B06C51" w:rsidRDefault="00B06C51" w:rsidP="00B06C51">
      <w:pPr>
        <w:pStyle w:val="a0"/>
        <w:keepNext/>
        <w:rPr>
          <w:rtl/>
        </w:rPr>
      </w:pPr>
      <w:r>
        <w:rPr>
          <w:rtl/>
        </w:rPr>
        <w:t>בקשת יושב ראש ועדה להקדמת הדיון בהצעת חוק.</w:t>
      </w:r>
    </w:p>
    <w:p w:rsidR="00B06C51" w:rsidRDefault="00B06C51" w:rsidP="00B06C51">
      <w:pPr>
        <w:keepNext/>
        <w:rPr>
          <w:rFonts w:hint="cs"/>
          <w:rtl/>
        </w:rPr>
      </w:pPr>
    </w:p>
    <w:p w:rsidR="00B06C51" w:rsidRDefault="00012DAD" w:rsidP="00B06C51">
      <w:pPr>
        <w:pStyle w:val="a"/>
        <w:keepNext/>
        <w:rPr>
          <w:rFonts w:hint="cs"/>
          <w:rtl/>
        </w:rPr>
      </w:pPr>
      <w:bookmarkStart w:id="0" w:name="_ETM_Q1_0"/>
      <w:bookmarkEnd w:id="0"/>
      <w:r w:rsidRPr="00012DAD">
        <w:rPr>
          <w:rtl/>
        </w:rPr>
        <w:t>היו"ר זאב אלקין:</w:t>
      </w:r>
    </w:p>
    <w:p w:rsidR="00B06C51" w:rsidRDefault="00B06C51" w:rsidP="00B06C51">
      <w:pPr>
        <w:keepNext/>
        <w:rPr>
          <w:rFonts w:hint="cs"/>
          <w:rtl/>
        </w:rPr>
      </w:pPr>
    </w:p>
    <w:p w:rsidR="00B06C51" w:rsidRDefault="00B06C51" w:rsidP="00B41FE3">
      <w:pPr>
        <w:rPr>
          <w:rFonts w:hint="cs"/>
          <w:rtl/>
        </w:rPr>
      </w:pPr>
      <w:r>
        <w:rPr>
          <w:rFonts w:hint="cs"/>
          <w:rtl/>
        </w:rPr>
        <w:t>שלום רב, אני מתכבד לפתוח את הישיבה. על סדר היום: בקשת יושב-ראש ועדת הכספים להקדמת הדיון בהצעת חוק התייעלות ה</w:t>
      </w:r>
      <w:r w:rsidR="00AB146A">
        <w:rPr>
          <w:rFonts w:hint="cs"/>
          <w:rtl/>
        </w:rPr>
        <w:t>כ</w:t>
      </w:r>
      <w:r>
        <w:rPr>
          <w:rFonts w:hint="cs"/>
          <w:rtl/>
        </w:rPr>
        <w:t>ל</w:t>
      </w:r>
      <w:r w:rsidR="00AB146A">
        <w:rPr>
          <w:rFonts w:hint="cs"/>
          <w:rtl/>
        </w:rPr>
        <w:t>כ</w:t>
      </w:r>
      <w:r>
        <w:rPr>
          <w:rFonts w:hint="cs"/>
          <w:rtl/>
        </w:rPr>
        <w:t>לית (תיקוני חקיקה ליישום התוכנית הכלכלית לשנים 2009 ו-2010)(תיקון מס' 5), התשע"א-2011</w:t>
      </w:r>
      <w:r w:rsidR="00B41FE3">
        <w:rPr>
          <w:rFonts w:hint="cs"/>
          <w:rtl/>
        </w:rPr>
        <w:t xml:space="preserve"> - בקשה</w:t>
      </w:r>
      <w:r>
        <w:rPr>
          <w:rFonts w:hint="cs"/>
          <w:rtl/>
        </w:rPr>
        <w:t xml:space="preserve"> לפני הקריאה השנייה והשלישית</w:t>
      </w:r>
      <w:r w:rsidR="00B41FE3">
        <w:rPr>
          <w:rFonts w:hint="cs"/>
          <w:rtl/>
        </w:rPr>
        <w:t xml:space="preserve">, פטור מחובת הנחה, להקדמת </w:t>
      </w:r>
      <w:bookmarkStart w:id="1" w:name="_ETM_Q1_69924"/>
      <w:bookmarkEnd w:id="1"/>
      <w:r w:rsidR="00B41FE3">
        <w:rPr>
          <w:rFonts w:hint="cs"/>
          <w:rtl/>
        </w:rPr>
        <w:t>הדיון פורמלי,</w:t>
      </w:r>
      <w:r>
        <w:rPr>
          <w:rFonts w:hint="cs"/>
          <w:rtl/>
        </w:rPr>
        <w:t xml:space="preserve"> על-פי הוראת סעיף 88 לתקנון הכנסת.</w:t>
      </w:r>
    </w:p>
    <w:p w:rsidR="00E8355B" w:rsidRDefault="00E8355B" w:rsidP="00B41FE3">
      <w:pPr>
        <w:rPr>
          <w:rFonts w:hint="cs"/>
          <w:rtl/>
        </w:rPr>
      </w:pPr>
      <w:bookmarkStart w:id="2" w:name="_ETM_Q1_80424"/>
      <w:bookmarkEnd w:id="2"/>
    </w:p>
    <w:p w:rsidR="00E8355B" w:rsidRDefault="00E8355B" w:rsidP="00E8355B">
      <w:pPr>
        <w:pStyle w:val="a"/>
        <w:keepNext/>
        <w:rPr>
          <w:rFonts w:hint="cs"/>
          <w:rtl/>
        </w:rPr>
      </w:pPr>
      <w:bookmarkStart w:id="3" w:name="_ETM_Q1_80728"/>
      <w:bookmarkEnd w:id="3"/>
      <w:r>
        <w:rPr>
          <w:rtl/>
        </w:rPr>
        <w:t>דוד רותם:</w:t>
      </w:r>
    </w:p>
    <w:p w:rsidR="00E8355B" w:rsidRDefault="00E8355B" w:rsidP="00E8355B">
      <w:pPr>
        <w:keepNext/>
        <w:rPr>
          <w:rFonts w:hint="cs"/>
          <w:rtl/>
        </w:rPr>
      </w:pPr>
    </w:p>
    <w:p w:rsidR="003D622A" w:rsidRDefault="00E8355B" w:rsidP="003D622A">
      <w:pPr>
        <w:rPr>
          <w:rFonts w:hint="cs"/>
          <w:rtl/>
        </w:rPr>
      </w:pPr>
      <w:r>
        <w:rPr>
          <w:rFonts w:hint="cs"/>
          <w:rtl/>
        </w:rPr>
        <w:t>אני רוצה להבין, למה זה בוער.</w:t>
      </w:r>
      <w:bookmarkStart w:id="4" w:name="_ETM_Q1_98793"/>
      <w:bookmarkStart w:id="5" w:name="_ETM_Q1_99066"/>
      <w:bookmarkEnd w:id="4"/>
      <w:bookmarkEnd w:id="5"/>
    </w:p>
    <w:p w:rsidR="003D622A" w:rsidRDefault="003D622A" w:rsidP="003D622A">
      <w:pPr>
        <w:rPr>
          <w:rFonts w:hint="cs"/>
          <w:rtl/>
        </w:rPr>
      </w:pPr>
      <w:bookmarkStart w:id="6" w:name="_ETM_Q1_113434"/>
      <w:bookmarkEnd w:id="6"/>
    </w:p>
    <w:p w:rsidR="003D622A" w:rsidRDefault="00012DAD" w:rsidP="003D622A">
      <w:pPr>
        <w:pStyle w:val="a"/>
        <w:keepNext/>
        <w:rPr>
          <w:rFonts w:hint="cs"/>
          <w:rtl/>
        </w:rPr>
      </w:pPr>
      <w:bookmarkStart w:id="7" w:name="_ETM_Q1_113693"/>
      <w:bookmarkEnd w:id="7"/>
      <w:r w:rsidRPr="00012DAD">
        <w:rPr>
          <w:rtl/>
        </w:rPr>
        <w:t>היו"ר זאב אלקין:</w:t>
      </w:r>
    </w:p>
    <w:p w:rsidR="003D622A" w:rsidRDefault="003D622A" w:rsidP="003D622A">
      <w:pPr>
        <w:keepNext/>
        <w:rPr>
          <w:rFonts w:hint="cs"/>
          <w:rtl/>
        </w:rPr>
      </w:pPr>
    </w:p>
    <w:p w:rsidR="003D622A" w:rsidRDefault="003D622A" w:rsidP="003D622A">
      <w:pPr>
        <w:rPr>
          <w:rFonts w:hint="cs"/>
          <w:rtl/>
        </w:rPr>
      </w:pPr>
      <w:r>
        <w:rPr>
          <w:rFonts w:hint="cs"/>
          <w:rtl/>
        </w:rPr>
        <w:t>יושב-ראש וע</w:t>
      </w:r>
      <w:bookmarkStart w:id="8" w:name="_ETM_Q1_117496"/>
      <w:bookmarkEnd w:id="8"/>
      <w:r>
        <w:rPr>
          <w:rFonts w:hint="cs"/>
          <w:rtl/>
        </w:rPr>
        <w:t>דת הכספים, בבקשה.</w:t>
      </w:r>
    </w:p>
    <w:p w:rsidR="003D622A" w:rsidRDefault="003D622A" w:rsidP="003D622A">
      <w:pPr>
        <w:rPr>
          <w:rFonts w:hint="cs"/>
          <w:rtl/>
        </w:rPr>
      </w:pPr>
      <w:bookmarkStart w:id="9" w:name="_ETM_Q1_120997"/>
      <w:bookmarkEnd w:id="9"/>
    </w:p>
    <w:p w:rsidR="003D622A" w:rsidRDefault="003D622A" w:rsidP="003D622A">
      <w:pPr>
        <w:pStyle w:val="a"/>
        <w:keepNext/>
        <w:rPr>
          <w:rFonts w:hint="cs"/>
          <w:rtl/>
        </w:rPr>
      </w:pPr>
      <w:bookmarkStart w:id="10" w:name="_ETM_Q1_121284"/>
      <w:bookmarkEnd w:id="10"/>
      <w:r>
        <w:rPr>
          <w:rtl/>
        </w:rPr>
        <w:t>משה גפני:</w:t>
      </w:r>
    </w:p>
    <w:p w:rsidR="003D622A" w:rsidRDefault="003D622A" w:rsidP="003D622A">
      <w:pPr>
        <w:keepNext/>
        <w:rPr>
          <w:rFonts w:hint="cs"/>
          <w:rtl/>
        </w:rPr>
      </w:pPr>
    </w:p>
    <w:p w:rsidR="003D622A" w:rsidRDefault="003D622A" w:rsidP="003D622A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החוק הזה נתמך פה אחד </w:t>
      </w:r>
      <w:bookmarkStart w:id="11" w:name="_ETM_Q1_125028"/>
      <w:bookmarkEnd w:id="11"/>
      <w:r>
        <w:rPr>
          <w:rFonts w:hint="cs"/>
          <w:rtl/>
        </w:rPr>
        <w:t xml:space="preserve">על-ידי הקואליציה והאופוזיציה כאחד </w:t>
      </w:r>
      <w:r>
        <w:rPr>
          <w:rtl/>
        </w:rPr>
        <w:t>–</w:t>
      </w:r>
      <w:r>
        <w:rPr>
          <w:rFonts w:hint="cs"/>
          <w:rtl/>
        </w:rPr>
        <w:t xml:space="preserve"> אני משבח את האופוזיציה על </w:t>
      </w:r>
      <w:bookmarkStart w:id="12" w:name="_ETM_Q1_131376"/>
      <w:bookmarkEnd w:id="12"/>
      <w:r>
        <w:rPr>
          <w:rFonts w:hint="cs"/>
          <w:rtl/>
        </w:rPr>
        <w:t xml:space="preserve">כך </w:t>
      </w:r>
      <w:r>
        <w:rPr>
          <w:rtl/>
        </w:rPr>
        <w:t>–</w:t>
      </w:r>
      <w:r>
        <w:rPr>
          <w:rFonts w:hint="cs"/>
          <w:rtl/>
        </w:rPr>
        <w:t xml:space="preserve"> הם מגלים פה אחר</w:t>
      </w:r>
      <w:r w:rsidR="00237F6E">
        <w:rPr>
          <w:rFonts w:hint="cs"/>
          <w:rtl/>
        </w:rPr>
        <w:t xml:space="preserve">יות; אני גם משבח </w:t>
      </w:r>
      <w:bookmarkStart w:id="13" w:name="_ETM_Q1_134812"/>
      <w:bookmarkEnd w:id="13"/>
      <w:r w:rsidR="00237F6E">
        <w:rPr>
          <w:rFonts w:hint="cs"/>
          <w:rtl/>
        </w:rPr>
        <w:t xml:space="preserve">את הקואליציה, שתומכת. </w:t>
      </w:r>
    </w:p>
    <w:p w:rsidR="00B06C51" w:rsidRDefault="00B06C51" w:rsidP="00B06C51">
      <w:pPr>
        <w:rPr>
          <w:rFonts w:hint="cs"/>
          <w:rtl/>
        </w:rPr>
      </w:pPr>
    </w:p>
    <w:p w:rsidR="00882789" w:rsidRDefault="00882789" w:rsidP="009359FB">
      <w:pPr>
        <w:rPr>
          <w:rFonts w:hint="cs"/>
          <w:rtl/>
        </w:rPr>
      </w:pPr>
      <w:r>
        <w:rPr>
          <w:rFonts w:hint="cs"/>
          <w:rtl/>
        </w:rPr>
        <w:t xml:space="preserve">החוק </w:t>
      </w:r>
      <w:r w:rsidR="009359FB">
        <w:rPr>
          <w:rFonts w:hint="cs"/>
          <w:rtl/>
        </w:rPr>
        <w:t xml:space="preserve">הוא הרפורמה במס. מה שניסינו במשך שנתיים, לא הצלחנו, ואנחנו מצליחים עכשיו לעשות </w:t>
      </w:r>
      <w:bookmarkStart w:id="14" w:name="_ETM_Q1_141283"/>
      <w:bookmarkEnd w:id="14"/>
      <w:r w:rsidR="009359FB">
        <w:rPr>
          <w:rFonts w:hint="cs"/>
          <w:rtl/>
        </w:rPr>
        <w:t xml:space="preserve">שינוי בנטל המס. אם זה לא מאושר היום במליאת הכנסת </w:t>
      </w:r>
      <w:r w:rsidR="009359FB">
        <w:rPr>
          <w:rtl/>
        </w:rPr>
        <w:t>–</w:t>
      </w:r>
      <w:r w:rsidR="009359FB">
        <w:rPr>
          <w:rFonts w:hint="cs"/>
          <w:rtl/>
        </w:rPr>
        <w:t xml:space="preserve"> אנחנו נמצאים בדצמבר </w:t>
      </w:r>
      <w:r w:rsidR="009359FB">
        <w:rPr>
          <w:rtl/>
        </w:rPr>
        <w:t>–</w:t>
      </w:r>
      <w:r w:rsidR="009359FB">
        <w:rPr>
          <w:rFonts w:hint="cs"/>
          <w:rtl/>
        </w:rPr>
        <w:t xml:space="preserve"> צריך לקחת בחשבון, שגם </w:t>
      </w:r>
      <w:bookmarkStart w:id="15" w:name="_ETM_Q1_150847"/>
      <w:bookmarkEnd w:id="15"/>
      <w:r w:rsidR="009359FB">
        <w:rPr>
          <w:rFonts w:hint="cs"/>
          <w:rtl/>
        </w:rPr>
        <w:t xml:space="preserve">אנשים פרטיים, גם המוסדות, גם רואי החשבון וגם הכלכלנים לא </w:t>
      </w:r>
      <w:bookmarkStart w:id="16" w:name="_ETM_Q1_155097"/>
      <w:bookmarkEnd w:id="16"/>
      <w:r w:rsidR="009359FB">
        <w:rPr>
          <w:rFonts w:hint="cs"/>
          <w:rtl/>
        </w:rPr>
        <w:t xml:space="preserve">ייערכו ל-1 בינואר. זה יהיה חוסר-אחריות מצדנו. אין שום </w:t>
      </w:r>
      <w:bookmarkStart w:id="17" w:name="_ETM_Q1_159195"/>
      <w:bookmarkEnd w:id="17"/>
      <w:r w:rsidR="009359FB">
        <w:rPr>
          <w:rFonts w:hint="cs"/>
          <w:rtl/>
        </w:rPr>
        <w:t xml:space="preserve">סיבה, מה גם שזה אושר פה אחד </w:t>
      </w:r>
      <w:r w:rsidR="009359FB">
        <w:rPr>
          <w:rtl/>
        </w:rPr>
        <w:t>–</w:t>
      </w:r>
      <w:r w:rsidR="009359FB">
        <w:rPr>
          <w:rFonts w:hint="cs"/>
          <w:rtl/>
        </w:rPr>
        <w:t xml:space="preserve"> אני מאוד </w:t>
      </w:r>
      <w:bookmarkStart w:id="18" w:name="_ETM_Q1_158677"/>
      <w:bookmarkEnd w:id="18"/>
      <w:r w:rsidR="009359FB">
        <w:rPr>
          <w:rFonts w:hint="cs"/>
          <w:rtl/>
        </w:rPr>
        <w:t xml:space="preserve">מבקש שזה יבוא היום. אם אנחנו דואגים לציבור </w:t>
      </w:r>
      <w:r w:rsidR="009359FB">
        <w:rPr>
          <w:rtl/>
        </w:rPr>
        <w:t>–</w:t>
      </w:r>
      <w:r w:rsidR="009359FB">
        <w:rPr>
          <w:rFonts w:hint="cs"/>
          <w:rtl/>
        </w:rPr>
        <w:t xml:space="preserve"> הציבור לא יוכל לעמוד, הוא צריך להיערך לעניין, </w:t>
      </w:r>
      <w:bookmarkStart w:id="19" w:name="_ETM_Q1_165638"/>
      <w:bookmarkEnd w:id="19"/>
      <w:r w:rsidR="009359FB">
        <w:rPr>
          <w:rFonts w:hint="cs"/>
          <w:rtl/>
        </w:rPr>
        <w:t>הוא לא יודע מה יהיה בסוף.</w:t>
      </w:r>
    </w:p>
    <w:p w:rsidR="009359FB" w:rsidRDefault="009359FB" w:rsidP="009359FB">
      <w:pPr>
        <w:rPr>
          <w:rFonts w:hint="cs"/>
          <w:rtl/>
        </w:rPr>
      </w:pPr>
      <w:bookmarkStart w:id="20" w:name="_ETM_Q1_171950"/>
      <w:bookmarkEnd w:id="20"/>
    </w:p>
    <w:p w:rsidR="009359FB" w:rsidRDefault="009359FB" w:rsidP="009359FB">
      <w:pPr>
        <w:pStyle w:val="a"/>
        <w:keepNext/>
        <w:rPr>
          <w:rFonts w:hint="cs"/>
          <w:rtl/>
        </w:rPr>
      </w:pPr>
      <w:bookmarkStart w:id="21" w:name="_ETM_Q1_172575"/>
      <w:bookmarkEnd w:id="21"/>
      <w:r>
        <w:rPr>
          <w:rtl/>
        </w:rPr>
        <w:t>שלמה מולה:</w:t>
      </w:r>
    </w:p>
    <w:p w:rsidR="009359FB" w:rsidRDefault="009359FB" w:rsidP="009359FB">
      <w:pPr>
        <w:keepNext/>
        <w:rPr>
          <w:rFonts w:hint="cs"/>
          <w:rtl/>
        </w:rPr>
      </w:pPr>
    </w:p>
    <w:p w:rsidR="009359FB" w:rsidRDefault="009359FB" w:rsidP="009359FB">
      <w:pPr>
        <w:rPr>
          <w:rFonts w:hint="cs"/>
          <w:rtl/>
        </w:rPr>
      </w:pPr>
      <w:r>
        <w:rPr>
          <w:rFonts w:hint="cs"/>
          <w:rtl/>
        </w:rPr>
        <w:t>זה לא חוק ממשלתי, נכון?</w:t>
      </w:r>
    </w:p>
    <w:p w:rsidR="009359FB" w:rsidRDefault="009359FB" w:rsidP="009359FB">
      <w:pPr>
        <w:rPr>
          <w:rFonts w:hint="cs"/>
          <w:rtl/>
        </w:rPr>
      </w:pPr>
    </w:p>
    <w:p w:rsidR="000232D2" w:rsidRDefault="000232D2" w:rsidP="000232D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232D2" w:rsidRDefault="000232D2" w:rsidP="000232D2">
      <w:pPr>
        <w:keepNext/>
        <w:rPr>
          <w:rFonts w:hint="cs"/>
          <w:rtl/>
        </w:rPr>
      </w:pPr>
    </w:p>
    <w:p w:rsidR="009359FB" w:rsidRDefault="000232D2" w:rsidP="000232D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2" w:name="_ETM_Q1_170936"/>
      <w:bookmarkEnd w:id="22"/>
      <w:r>
        <w:rPr>
          <w:rFonts w:hint="cs"/>
          <w:rtl/>
        </w:rPr>
        <w:t>חוק ממשלתי ופרטי, מחובר.</w:t>
      </w:r>
    </w:p>
    <w:p w:rsidR="00EE2BCD" w:rsidRDefault="00EE2BCD" w:rsidP="000232D2">
      <w:pPr>
        <w:rPr>
          <w:rFonts w:hint="cs"/>
          <w:rtl/>
        </w:rPr>
      </w:pPr>
      <w:bookmarkStart w:id="23" w:name="_ETM_Q1_185375"/>
      <w:bookmarkEnd w:id="23"/>
    </w:p>
    <w:p w:rsidR="00EE2BCD" w:rsidRDefault="00EE2BCD" w:rsidP="00EE2BCD">
      <w:pPr>
        <w:pStyle w:val="a"/>
        <w:keepNext/>
        <w:rPr>
          <w:rFonts w:hint="cs"/>
          <w:rtl/>
        </w:rPr>
      </w:pPr>
      <w:bookmarkStart w:id="24" w:name="_ETM_Q1_185714"/>
      <w:bookmarkEnd w:id="24"/>
      <w:r>
        <w:rPr>
          <w:rtl/>
        </w:rPr>
        <w:t>דוד רותם:</w:t>
      </w:r>
    </w:p>
    <w:p w:rsidR="00EE2BCD" w:rsidRDefault="00EE2BCD" w:rsidP="00EE2BCD">
      <w:pPr>
        <w:keepNext/>
        <w:rPr>
          <w:rFonts w:hint="cs"/>
          <w:rtl/>
        </w:rPr>
      </w:pPr>
    </w:p>
    <w:p w:rsidR="00EE2BCD" w:rsidRDefault="00EE2BCD" w:rsidP="00EE2BCD">
      <w:pPr>
        <w:rPr>
          <w:rFonts w:hint="cs"/>
          <w:rtl/>
        </w:rPr>
      </w:pPr>
      <w:r>
        <w:rPr>
          <w:rFonts w:hint="cs"/>
          <w:rtl/>
        </w:rPr>
        <w:t>של מי הפרטי?</w:t>
      </w:r>
    </w:p>
    <w:p w:rsidR="00EE2BCD" w:rsidRDefault="00EE2BCD" w:rsidP="00EE2BCD">
      <w:pPr>
        <w:rPr>
          <w:rFonts w:hint="cs"/>
          <w:rtl/>
        </w:rPr>
      </w:pPr>
    </w:p>
    <w:p w:rsidR="00EE2BCD" w:rsidRDefault="00EE2BCD" w:rsidP="00EE2BC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E2BCD" w:rsidRDefault="00EE2BCD" w:rsidP="00EE2BCD">
      <w:pPr>
        <w:keepNext/>
        <w:rPr>
          <w:rFonts w:hint="cs"/>
          <w:rtl/>
        </w:rPr>
      </w:pPr>
    </w:p>
    <w:p w:rsidR="00EE2BCD" w:rsidRDefault="00EE2BCD" w:rsidP="00EE2BCD">
      <w:pPr>
        <w:rPr>
          <w:rFonts w:hint="cs"/>
          <w:rtl/>
        </w:rPr>
      </w:pPr>
      <w:r>
        <w:rPr>
          <w:rFonts w:hint="cs"/>
          <w:rtl/>
        </w:rPr>
        <w:t xml:space="preserve">לא זוכר. </w:t>
      </w:r>
    </w:p>
    <w:p w:rsidR="000232D2" w:rsidRDefault="000232D2" w:rsidP="000232D2">
      <w:pPr>
        <w:rPr>
          <w:rFonts w:hint="cs"/>
          <w:rtl/>
        </w:rPr>
      </w:pPr>
      <w:bookmarkStart w:id="25" w:name="_ETM_Q1_178312"/>
      <w:bookmarkEnd w:id="25"/>
    </w:p>
    <w:p w:rsidR="00B06C51" w:rsidRDefault="00012DAD" w:rsidP="00B06C51">
      <w:pPr>
        <w:pStyle w:val="a"/>
        <w:keepNext/>
        <w:rPr>
          <w:rFonts w:hint="cs"/>
          <w:rtl/>
        </w:rPr>
      </w:pPr>
      <w:r w:rsidRPr="00012DAD">
        <w:rPr>
          <w:rtl/>
        </w:rPr>
        <w:t>היו"ר זאב אלקין:</w:t>
      </w:r>
    </w:p>
    <w:p w:rsidR="00B06C51" w:rsidRDefault="00B06C51" w:rsidP="00B06C51">
      <w:pPr>
        <w:keepNext/>
        <w:rPr>
          <w:rFonts w:hint="cs"/>
          <w:rtl/>
        </w:rPr>
      </w:pPr>
    </w:p>
    <w:p w:rsidR="00B06C51" w:rsidRDefault="008F0FB1" w:rsidP="00681574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26" w:name="_ETM_Q1_194097"/>
      <w:bookmarkEnd w:id="26"/>
      <w:r>
        <w:rPr>
          <w:rFonts w:hint="cs"/>
          <w:rtl/>
        </w:rPr>
        <w:t xml:space="preserve">אנחנו כרגע לא דנים בתוכן החוק, למרות שחשוב מה שציין חבר הכנסת גפני, שאושר פה אחד, ולכן עשינו את הכינוס הזה בהתראה קצרה, כי ידענו </w:t>
      </w:r>
      <w:r w:rsidR="00681574">
        <w:rPr>
          <w:rFonts w:hint="cs"/>
          <w:rtl/>
        </w:rPr>
        <w:t xml:space="preserve">שהנושא הוא בהסכמה </w:t>
      </w:r>
      <w:bookmarkStart w:id="27" w:name="_ETM_Q1_206994"/>
      <w:bookmarkEnd w:id="27"/>
      <w:r w:rsidR="00681574">
        <w:rPr>
          <w:rtl/>
        </w:rPr>
        <w:t>–</w:t>
      </w:r>
      <w:r w:rsidR="00681574">
        <w:rPr>
          <w:rFonts w:hint="cs"/>
          <w:rtl/>
        </w:rPr>
        <w:t xml:space="preserve"> גם הודענו את זה בנשיאות הכנסת, שכל עוד ועדת הכספים תסיים את עבודתה, ננסה מאותן סיבות שהזכיר אותן </w:t>
      </w:r>
      <w:bookmarkStart w:id="28" w:name="_ETM_Q1_212063"/>
      <w:bookmarkEnd w:id="28"/>
      <w:r w:rsidR="00B06C51">
        <w:rPr>
          <w:rFonts w:hint="cs"/>
          <w:rtl/>
        </w:rPr>
        <w:t xml:space="preserve">יושב-ראש ועדת כספים </w:t>
      </w:r>
      <w:r w:rsidR="00B06C51">
        <w:rPr>
          <w:rtl/>
        </w:rPr>
        <w:t>–</w:t>
      </w:r>
      <w:r w:rsidR="00B06C51">
        <w:rPr>
          <w:rFonts w:hint="cs"/>
          <w:rtl/>
        </w:rPr>
        <w:t xml:space="preserve"> להביא אותו</w:t>
      </w:r>
      <w:r w:rsidR="00681574">
        <w:rPr>
          <w:rFonts w:hint="cs"/>
          <w:rtl/>
        </w:rPr>
        <w:t xml:space="preserve"> להצבעה כבר היום</w:t>
      </w:r>
      <w:r w:rsidR="00B06C51">
        <w:rPr>
          <w:rFonts w:hint="cs"/>
          <w:rtl/>
        </w:rPr>
        <w:t>.</w:t>
      </w:r>
    </w:p>
    <w:p w:rsidR="00B06C51" w:rsidRDefault="00B06C51" w:rsidP="00B06C51">
      <w:pPr>
        <w:rPr>
          <w:rFonts w:hint="cs"/>
          <w:rtl/>
        </w:rPr>
      </w:pPr>
    </w:p>
    <w:p w:rsidR="00B06C51" w:rsidRDefault="00B06C51" w:rsidP="00B06C5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06C51" w:rsidRDefault="00B06C51" w:rsidP="00B06C51">
      <w:pPr>
        <w:keepNext/>
        <w:rPr>
          <w:rFonts w:hint="cs"/>
          <w:rtl/>
        </w:rPr>
      </w:pPr>
    </w:p>
    <w:p w:rsidR="00B06C51" w:rsidRDefault="00681574" w:rsidP="004157D3">
      <w:pPr>
        <w:rPr>
          <w:rFonts w:hint="cs"/>
          <w:rtl/>
        </w:rPr>
      </w:pPr>
      <w:r>
        <w:rPr>
          <w:rFonts w:hint="cs"/>
          <w:rtl/>
        </w:rPr>
        <w:t xml:space="preserve">אני מבטיח לחבר הכנסת רותם שאבדוק </w:t>
      </w:r>
      <w:bookmarkStart w:id="29" w:name="_ETM_Q1_216007"/>
      <w:bookmarkEnd w:id="29"/>
      <w:r>
        <w:rPr>
          <w:rFonts w:hint="cs"/>
          <w:rtl/>
        </w:rPr>
        <w:t xml:space="preserve">מה זה הצעת החוק הפרטית, אני מבטיח שאנסה. </w:t>
      </w:r>
      <w:r w:rsidR="0061395C">
        <w:rPr>
          <w:rFonts w:hint="cs"/>
          <w:rtl/>
        </w:rPr>
        <w:t xml:space="preserve">זה </w:t>
      </w:r>
      <w:r w:rsidR="00B06C51">
        <w:rPr>
          <w:rFonts w:hint="cs"/>
          <w:rtl/>
        </w:rPr>
        <w:t>כבר מזמן לא שם</w:t>
      </w:r>
      <w:r w:rsidR="004157D3">
        <w:rPr>
          <w:rFonts w:hint="cs"/>
          <w:rtl/>
        </w:rPr>
        <w:t xml:space="preserve"> </w:t>
      </w:r>
      <w:bookmarkStart w:id="30" w:name="_ETM_Q1_223251"/>
      <w:bookmarkEnd w:id="30"/>
      <w:r w:rsidR="004157D3">
        <w:rPr>
          <w:rFonts w:hint="cs"/>
          <w:rtl/>
        </w:rPr>
        <w:t>-</w:t>
      </w:r>
      <w:r w:rsidR="00B06C51">
        <w:rPr>
          <w:rFonts w:hint="cs"/>
          <w:rtl/>
        </w:rPr>
        <w:t xml:space="preserve"> זה חוק של הוועדה</w:t>
      </w:r>
      <w:r w:rsidR="003D6B49">
        <w:rPr>
          <w:rFonts w:hint="cs"/>
          <w:rtl/>
        </w:rPr>
        <w:t xml:space="preserve"> לגמרי</w:t>
      </w:r>
      <w:r w:rsidR="00B06C51">
        <w:rPr>
          <w:rFonts w:hint="cs"/>
          <w:rtl/>
        </w:rPr>
        <w:t>.</w:t>
      </w:r>
    </w:p>
    <w:p w:rsidR="00B06C51" w:rsidRDefault="00B06C51" w:rsidP="00B06C51">
      <w:pPr>
        <w:rPr>
          <w:rFonts w:hint="cs"/>
          <w:rtl/>
        </w:rPr>
      </w:pPr>
    </w:p>
    <w:p w:rsidR="00B06C51" w:rsidRDefault="00B06C51" w:rsidP="00B06C51">
      <w:pPr>
        <w:pStyle w:val="-"/>
        <w:keepNext/>
        <w:rPr>
          <w:rFonts w:hint="cs"/>
          <w:rtl/>
        </w:rPr>
      </w:pPr>
      <w:r>
        <w:rPr>
          <w:rtl/>
        </w:rPr>
        <w:lastRenderedPageBreak/>
        <w:t>משה גפני</w:t>
      </w:r>
    </w:p>
    <w:p w:rsidR="00B06C51" w:rsidRDefault="00B06C51" w:rsidP="00B06C51">
      <w:pPr>
        <w:keepNext/>
        <w:rPr>
          <w:rFonts w:hint="cs"/>
          <w:rtl/>
        </w:rPr>
      </w:pPr>
    </w:p>
    <w:p w:rsidR="00DD73BA" w:rsidRDefault="00DD73BA" w:rsidP="00B06C51">
      <w:pPr>
        <w:keepNext/>
        <w:rPr>
          <w:rFonts w:hint="cs"/>
          <w:rtl/>
        </w:rPr>
      </w:pPr>
      <w:bookmarkStart w:id="31" w:name="_ETM_Q1_13673"/>
      <w:bookmarkEnd w:id="31"/>
    </w:p>
    <w:p w:rsidR="00DD73BA" w:rsidRDefault="00DD73BA" w:rsidP="00B06C51">
      <w:pPr>
        <w:keepNext/>
        <w:rPr>
          <w:rFonts w:hint="cs"/>
          <w:rtl/>
        </w:rPr>
      </w:pPr>
    </w:p>
    <w:p w:rsidR="00B06C51" w:rsidRDefault="00012DAD" w:rsidP="00B06C51">
      <w:pPr>
        <w:pStyle w:val="a"/>
        <w:keepNext/>
        <w:rPr>
          <w:rFonts w:hint="cs"/>
          <w:rtl/>
        </w:rPr>
      </w:pPr>
      <w:r w:rsidRPr="00012DAD">
        <w:rPr>
          <w:rtl/>
        </w:rPr>
        <w:t>היו"ר זאב אלקין:</w:t>
      </w:r>
    </w:p>
    <w:p w:rsidR="00B06C51" w:rsidRDefault="00B06C51" w:rsidP="00B06C51">
      <w:pPr>
        <w:keepNext/>
        <w:rPr>
          <w:rFonts w:hint="cs"/>
          <w:rtl/>
        </w:rPr>
      </w:pPr>
    </w:p>
    <w:p w:rsidR="00B06C51" w:rsidRDefault="009431B4" w:rsidP="00B06C51">
      <w:pPr>
        <w:rPr>
          <w:rFonts w:hint="cs"/>
          <w:rtl/>
        </w:rPr>
      </w:pPr>
      <w:r>
        <w:rPr>
          <w:rFonts w:hint="cs"/>
          <w:rtl/>
        </w:rPr>
        <w:t xml:space="preserve">אם כך, אני מודה ליושב-ראש ועדת הכספים על ההסבר, ומביא את בקשתו לאישור ועדת הכנסת. </w:t>
      </w:r>
      <w:r w:rsidR="00B06C51">
        <w:rPr>
          <w:rFonts w:hint="cs"/>
          <w:rtl/>
        </w:rPr>
        <w:t>מי בעד? מי נגד? מי נמנע?</w:t>
      </w:r>
    </w:p>
    <w:p w:rsidR="00B06C51" w:rsidRDefault="00B06C51" w:rsidP="00B06C51">
      <w:pPr>
        <w:rPr>
          <w:rFonts w:hint="cs"/>
          <w:rtl/>
        </w:rPr>
      </w:pPr>
    </w:p>
    <w:p w:rsidR="00B06C51" w:rsidRDefault="00B06C51" w:rsidP="00B06C51">
      <w:pPr>
        <w:rPr>
          <w:rFonts w:hint="cs"/>
          <w:rtl/>
        </w:rPr>
      </w:pPr>
    </w:p>
    <w:p w:rsidR="00B06C51" w:rsidRPr="00C93CCB" w:rsidRDefault="00B06C51" w:rsidP="00DD73BA">
      <w:pPr>
        <w:pStyle w:val="aa"/>
        <w:keepNext/>
        <w:rPr>
          <w:rFonts w:cs="David" w:hint="cs"/>
          <w:rtl/>
        </w:rPr>
      </w:pPr>
      <w:r w:rsidRPr="00C93CCB">
        <w:rPr>
          <w:rFonts w:cs="David" w:hint="eastAsia"/>
          <w:rtl/>
        </w:rPr>
        <w:t>הצבעה</w:t>
      </w:r>
    </w:p>
    <w:p w:rsidR="00B06C51" w:rsidRPr="00C93CCB" w:rsidRDefault="00B06C51" w:rsidP="00B06C51">
      <w:pPr>
        <w:pStyle w:val="--"/>
        <w:keepNext/>
        <w:rPr>
          <w:rFonts w:cs="David" w:hint="cs"/>
          <w:rtl/>
        </w:rPr>
      </w:pPr>
    </w:p>
    <w:p w:rsidR="00B06C51" w:rsidRPr="00C93CCB" w:rsidRDefault="00B06C51" w:rsidP="00B06C51">
      <w:pPr>
        <w:pStyle w:val="--"/>
        <w:keepNext/>
        <w:rPr>
          <w:rFonts w:cs="David" w:hint="cs"/>
          <w:rtl/>
        </w:rPr>
      </w:pPr>
      <w:r w:rsidRPr="00C93CCB">
        <w:rPr>
          <w:rFonts w:cs="David" w:hint="eastAsia"/>
          <w:rtl/>
        </w:rPr>
        <w:t>בעד</w:t>
      </w:r>
      <w:r w:rsidRPr="00C93CCB">
        <w:rPr>
          <w:rFonts w:cs="David"/>
          <w:rtl/>
        </w:rPr>
        <w:t xml:space="preserve"> – </w:t>
      </w:r>
      <w:r w:rsidRPr="00C93CCB">
        <w:rPr>
          <w:rFonts w:cs="David" w:hint="cs"/>
          <w:rtl/>
        </w:rPr>
        <w:t>פה אחד</w:t>
      </w:r>
    </w:p>
    <w:p w:rsidR="00B06C51" w:rsidRPr="00C93CCB" w:rsidRDefault="00C93CCB" w:rsidP="00B06C51">
      <w:pPr>
        <w:pStyle w:val="--"/>
        <w:keepNext/>
        <w:rPr>
          <w:rFonts w:cs="David" w:hint="cs"/>
          <w:rtl/>
        </w:rPr>
      </w:pPr>
      <w:r>
        <w:rPr>
          <w:rFonts w:cs="David" w:hint="cs"/>
          <w:rtl/>
        </w:rPr>
        <w:t xml:space="preserve">הבקשה </w:t>
      </w:r>
      <w:r w:rsidR="00B06C51" w:rsidRPr="00C93CCB">
        <w:rPr>
          <w:rFonts w:cs="David" w:hint="cs"/>
          <w:rtl/>
        </w:rPr>
        <w:t>אושר</w:t>
      </w:r>
      <w:r>
        <w:rPr>
          <w:rFonts w:cs="David" w:hint="cs"/>
          <w:rtl/>
        </w:rPr>
        <w:t>ה</w:t>
      </w:r>
      <w:r w:rsidR="00B06C51" w:rsidRPr="00C93CCB">
        <w:rPr>
          <w:rFonts w:cs="David" w:hint="cs"/>
          <w:rtl/>
        </w:rPr>
        <w:t>.</w:t>
      </w:r>
    </w:p>
    <w:p w:rsidR="00B06C51" w:rsidRDefault="00B06C51" w:rsidP="00B06C51">
      <w:pPr>
        <w:pStyle w:val="--"/>
        <w:keepNext/>
        <w:rPr>
          <w:rtl/>
        </w:rPr>
      </w:pPr>
    </w:p>
    <w:p w:rsidR="00B06C51" w:rsidRDefault="00012DAD" w:rsidP="00B06C51">
      <w:pPr>
        <w:pStyle w:val="a"/>
        <w:keepNext/>
        <w:rPr>
          <w:rFonts w:hint="cs"/>
          <w:rtl/>
        </w:rPr>
      </w:pPr>
      <w:r w:rsidRPr="00012DAD">
        <w:rPr>
          <w:rtl/>
        </w:rPr>
        <w:t>היו"ר זאב אלקין:</w:t>
      </w:r>
    </w:p>
    <w:p w:rsidR="00B06C51" w:rsidRDefault="00B06C51" w:rsidP="00B06C51">
      <w:pPr>
        <w:pStyle w:val="ab"/>
        <w:keepNext/>
        <w:rPr>
          <w:rFonts w:hint="cs"/>
          <w:rtl/>
        </w:rPr>
      </w:pPr>
    </w:p>
    <w:p w:rsidR="00B06C51" w:rsidRDefault="009431B4" w:rsidP="00B06C51">
      <w:pPr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B06C51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B06C51">
        <w:rPr>
          <w:rFonts w:hint="cs"/>
          <w:rtl/>
        </w:rPr>
        <w:t xml:space="preserve"> פה אחד.</w:t>
      </w:r>
    </w:p>
    <w:p w:rsidR="00DD73BA" w:rsidRDefault="00DD73BA" w:rsidP="00B06C51">
      <w:pPr>
        <w:rPr>
          <w:rFonts w:hint="cs"/>
          <w:rtl/>
        </w:rPr>
      </w:pPr>
      <w:bookmarkStart w:id="32" w:name="_ETM_Q1_22420"/>
      <w:bookmarkEnd w:id="32"/>
    </w:p>
    <w:p w:rsidR="00DD73BA" w:rsidRDefault="00DD73BA" w:rsidP="00B06C51">
      <w:pPr>
        <w:rPr>
          <w:rFonts w:hint="cs"/>
          <w:rtl/>
        </w:rPr>
      </w:pPr>
      <w:bookmarkStart w:id="33" w:name="_ETM_Q1_22936"/>
      <w:bookmarkEnd w:id="33"/>
      <w:r>
        <w:rPr>
          <w:rFonts w:hint="cs"/>
          <w:rtl/>
        </w:rPr>
        <w:t>תודה רבה, הישיבה נעולה.</w:t>
      </w:r>
    </w:p>
    <w:p w:rsidR="00DD73BA" w:rsidRDefault="00DD73BA" w:rsidP="00B06C51">
      <w:pPr>
        <w:rPr>
          <w:rFonts w:hint="cs"/>
          <w:rtl/>
        </w:rPr>
      </w:pPr>
      <w:bookmarkStart w:id="34" w:name="_ETM_Q1_21107"/>
      <w:bookmarkEnd w:id="34"/>
    </w:p>
    <w:p w:rsidR="00B06C51" w:rsidRPr="00BA2DB5" w:rsidRDefault="00B06C51" w:rsidP="00C645CD">
      <w:pPr>
        <w:rPr>
          <w:rFonts w:hint="cs"/>
          <w:b/>
          <w:bCs/>
          <w:rtl/>
        </w:rPr>
      </w:pPr>
      <w:r w:rsidRPr="00BA2DB5">
        <w:rPr>
          <w:b/>
          <w:bCs/>
          <w:rtl/>
        </w:rPr>
        <w:t>הישיבה ננעלה בשעה 16:00.</w:t>
      </w:r>
    </w:p>
    <w:sectPr w:rsidR="00B06C51" w:rsidRPr="00BA2DB5" w:rsidSect="00C93CC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76E2" w:rsidRDefault="00CC76E2">
      <w:r>
        <w:separator/>
      </w:r>
    </w:p>
  </w:endnote>
  <w:endnote w:type="continuationSeparator" w:id="0">
    <w:p w:rsidR="00CC76E2" w:rsidRDefault="00CC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76E2" w:rsidRDefault="00CC76E2">
      <w:r>
        <w:separator/>
      </w:r>
    </w:p>
  </w:footnote>
  <w:footnote w:type="continuationSeparator" w:id="0">
    <w:p w:rsidR="00CC76E2" w:rsidRDefault="00CC7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76E2" w:rsidRDefault="00CC76E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C76E2" w:rsidRDefault="00CC76E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76E2" w:rsidRDefault="00CC76E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CC76E2" w:rsidRPr="00CC5815" w:rsidRDefault="00CC76E2" w:rsidP="008E5E3F">
    <w:pPr>
      <w:pStyle w:val="Header"/>
      <w:ind w:firstLine="0"/>
    </w:pPr>
    <w:r>
      <w:rPr>
        <w:rtl/>
      </w:rPr>
      <w:t xml:space="preserve">ועדת הכנסת </w:t>
    </w:r>
  </w:p>
  <w:p w:rsidR="00CC76E2" w:rsidRPr="00CC5815" w:rsidRDefault="00CC76E2" w:rsidP="008E5E3F">
    <w:pPr>
      <w:pStyle w:val="Header"/>
      <w:ind w:firstLine="0"/>
      <w:rPr>
        <w:rFonts w:hint="cs"/>
        <w:rtl/>
      </w:rPr>
    </w:pPr>
    <w:r>
      <w:rPr>
        <w:rtl/>
      </w:rPr>
      <w:t xml:space="preserve"> 05/12/2011 </w:t>
    </w:r>
  </w:p>
  <w:p w:rsidR="00CC76E2" w:rsidRPr="00CC5815" w:rsidRDefault="00CC76E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8260898">
    <w:abstractNumId w:val="0"/>
  </w:num>
  <w:num w:numId="2" w16cid:durableId="135865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DAD"/>
    <w:rsid w:val="000232D2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04495"/>
    <w:rsid w:val="00227FEF"/>
    <w:rsid w:val="00237F6E"/>
    <w:rsid w:val="00261554"/>
    <w:rsid w:val="00280D58"/>
    <w:rsid w:val="00303B4C"/>
    <w:rsid w:val="00340AFA"/>
    <w:rsid w:val="00366CFB"/>
    <w:rsid w:val="00373508"/>
    <w:rsid w:val="003C279D"/>
    <w:rsid w:val="003D622A"/>
    <w:rsid w:val="003D6B49"/>
    <w:rsid w:val="003F0A5F"/>
    <w:rsid w:val="004157D3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1395C"/>
    <w:rsid w:val="00634F61"/>
    <w:rsid w:val="00681574"/>
    <w:rsid w:val="006A0CB7"/>
    <w:rsid w:val="006F0259"/>
    <w:rsid w:val="00702755"/>
    <w:rsid w:val="0070472C"/>
    <w:rsid w:val="007055FE"/>
    <w:rsid w:val="007872B4"/>
    <w:rsid w:val="007B5332"/>
    <w:rsid w:val="008320F6"/>
    <w:rsid w:val="00841223"/>
    <w:rsid w:val="00846BE9"/>
    <w:rsid w:val="00853207"/>
    <w:rsid w:val="008713A4"/>
    <w:rsid w:val="00875F10"/>
    <w:rsid w:val="00882789"/>
    <w:rsid w:val="008C7015"/>
    <w:rsid w:val="008D1DFB"/>
    <w:rsid w:val="008E5E3F"/>
    <w:rsid w:val="008F0FB1"/>
    <w:rsid w:val="00914904"/>
    <w:rsid w:val="009359FB"/>
    <w:rsid w:val="009431B4"/>
    <w:rsid w:val="009515F0"/>
    <w:rsid w:val="009E6E93"/>
    <w:rsid w:val="009F1518"/>
    <w:rsid w:val="00A15971"/>
    <w:rsid w:val="00A22C90"/>
    <w:rsid w:val="00A66020"/>
    <w:rsid w:val="00AB02EE"/>
    <w:rsid w:val="00AB146A"/>
    <w:rsid w:val="00AD6FFC"/>
    <w:rsid w:val="00AF31E6"/>
    <w:rsid w:val="00B06C51"/>
    <w:rsid w:val="00B120B2"/>
    <w:rsid w:val="00B41FE3"/>
    <w:rsid w:val="00B50340"/>
    <w:rsid w:val="00B8517A"/>
    <w:rsid w:val="00BA2DB5"/>
    <w:rsid w:val="00BA6446"/>
    <w:rsid w:val="00BD47B7"/>
    <w:rsid w:val="00C3598A"/>
    <w:rsid w:val="00C44800"/>
    <w:rsid w:val="00C52EC2"/>
    <w:rsid w:val="00C61DC1"/>
    <w:rsid w:val="00C645CD"/>
    <w:rsid w:val="00C64AFF"/>
    <w:rsid w:val="00C8624A"/>
    <w:rsid w:val="00C93CCB"/>
    <w:rsid w:val="00CA5363"/>
    <w:rsid w:val="00CA6E50"/>
    <w:rsid w:val="00CB6D60"/>
    <w:rsid w:val="00CC5815"/>
    <w:rsid w:val="00CC76E2"/>
    <w:rsid w:val="00CE24B8"/>
    <w:rsid w:val="00CE5849"/>
    <w:rsid w:val="00D45D27"/>
    <w:rsid w:val="00D83E07"/>
    <w:rsid w:val="00D86E57"/>
    <w:rsid w:val="00DD73BA"/>
    <w:rsid w:val="00E61903"/>
    <w:rsid w:val="00E64116"/>
    <w:rsid w:val="00E8355B"/>
    <w:rsid w:val="00EB057D"/>
    <w:rsid w:val="00EB5C85"/>
    <w:rsid w:val="00EE09AD"/>
    <w:rsid w:val="00EE2BC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1E3686-D956-48B9-B565-BE8B2A26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B06C51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