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E693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A4D68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8E693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E693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287</w:t>
      </w:r>
    </w:p>
    <w:p w:rsidR="00E64116" w:rsidRPr="008713A4" w:rsidRDefault="008E693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8E6931" w:rsidP="00CB1E6A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כ"ח בסיון התשע"ב (18 ביוני 2012), שעה 10:0</w:t>
      </w:r>
      <w:r w:rsidR="00CB1E6A">
        <w:rPr>
          <w:rFonts w:hint="cs"/>
          <w:b/>
          <w:bCs/>
          <w:u w:val="single"/>
          <w:rtl/>
        </w:rPr>
        <w:t>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8E6931" w:rsidP="008320F6">
      <w:pPr>
        <w:ind w:firstLine="0"/>
        <w:rPr>
          <w:rFonts w:hint="cs"/>
          <w:rtl/>
        </w:rPr>
      </w:pPr>
      <w:r w:rsidRPr="008E6931">
        <w:rPr>
          <w:rtl/>
        </w:rPr>
        <w:t>בקשת הממשלה להקדמת הדיון בהצעת חוק לפני הקריאה הראשונה</w:t>
      </w:r>
    </w:p>
    <w:p w:rsidR="00E64116" w:rsidRDefault="00E64116" w:rsidP="008320F6">
      <w:pPr>
        <w:ind w:firstLine="0"/>
        <w:rPr>
          <w:rtl/>
        </w:rPr>
      </w:pPr>
    </w:p>
    <w:p w:rsidR="008E6931" w:rsidRPr="008713A4" w:rsidRDefault="008E693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E6931" w:rsidRDefault="008E6931" w:rsidP="008320F6">
      <w:pPr>
        <w:ind w:firstLine="0"/>
        <w:outlineLvl w:val="0"/>
        <w:rPr>
          <w:rtl/>
        </w:rPr>
      </w:pPr>
      <w:r w:rsidRPr="008E6931">
        <w:rPr>
          <w:rtl/>
        </w:rPr>
        <w:t>יריב לוין – היו"ר</w:t>
      </w:r>
    </w:p>
    <w:p w:rsidR="008E6931" w:rsidRPr="008E6931" w:rsidRDefault="008E6931" w:rsidP="008320F6">
      <w:pPr>
        <w:ind w:firstLine="0"/>
        <w:outlineLvl w:val="0"/>
        <w:rPr>
          <w:rtl/>
        </w:rPr>
      </w:pPr>
      <w:r w:rsidRPr="008E6931">
        <w:rPr>
          <w:rtl/>
        </w:rPr>
        <w:t>זאב אלקין</w:t>
      </w:r>
    </w:p>
    <w:p w:rsidR="008E6931" w:rsidRPr="008E6931" w:rsidRDefault="008E6931" w:rsidP="008320F6">
      <w:pPr>
        <w:ind w:firstLine="0"/>
        <w:outlineLvl w:val="0"/>
        <w:rPr>
          <w:rtl/>
        </w:rPr>
      </w:pPr>
      <w:r w:rsidRPr="008E6931">
        <w:rPr>
          <w:rtl/>
        </w:rPr>
        <w:t>אופיר אקוניס</w:t>
      </w:r>
    </w:p>
    <w:p w:rsidR="008E6931" w:rsidRPr="008E6931" w:rsidRDefault="008E6931" w:rsidP="008320F6">
      <w:pPr>
        <w:ind w:firstLine="0"/>
        <w:outlineLvl w:val="0"/>
        <w:rPr>
          <w:rtl/>
        </w:rPr>
      </w:pPr>
      <w:r w:rsidRPr="008E6931">
        <w:rPr>
          <w:rtl/>
        </w:rPr>
        <w:t>שלמה מולה</w:t>
      </w:r>
    </w:p>
    <w:p w:rsidR="008E6931" w:rsidRPr="008E6931" w:rsidRDefault="008E6931" w:rsidP="008320F6">
      <w:pPr>
        <w:ind w:firstLine="0"/>
        <w:outlineLvl w:val="0"/>
        <w:rPr>
          <w:rtl/>
        </w:rPr>
      </w:pPr>
      <w:r w:rsidRPr="008E6931">
        <w:rPr>
          <w:rtl/>
        </w:rPr>
        <w:t>ציון פיניאן</w:t>
      </w:r>
    </w:p>
    <w:p w:rsidR="008E6931" w:rsidRDefault="008E6931" w:rsidP="008320F6">
      <w:pPr>
        <w:ind w:firstLine="0"/>
        <w:outlineLvl w:val="0"/>
        <w:rPr>
          <w:rtl/>
        </w:rPr>
      </w:pPr>
      <w:r w:rsidRPr="008E6931">
        <w:rPr>
          <w:rtl/>
        </w:rPr>
        <w:t>דוד רותם</w:t>
      </w:r>
    </w:p>
    <w:p w:rsidR="008E6931" w:rsidRPr="008713A4" w:rsidRDefault="008E6931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336"/>
        <w:gridCol w:w="4844"/>
      </w:tblGrid>
      <w:tr w:rsidR="008E6931" w:rsidTr="00D82E85">
        <w:tc>
          <w:tcPr>
            <w:tcW w:w="0" w:type="auto"/>
            <w:shd w:val="clear" w:color="auto" w:fill="auto"/>
          </w:tcPr>
          <w:p w:rsidR="008E6931" w:rsidRDefault="008E6931" w:rsidP="00D82E8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ד"ר שוקי פרידמן</w:t>
            </w:r>
          </w:p>
        </w:tc>
        <w:tc>
          <w:tcPr>
            <w:tcW w:w="0" w:type="auto"/>
            <w:shd w:val="clear" w:color="auto" w:fill="auto"/>
          </w:tcPr>
          <w:p w:rsidR="008E6931" w:rsidRDefault="008E6931" w:rsidP="00D82E8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E6931" w:rsidRDefault="008E6931" w:rsidP="00D82E85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ועדת הסנקציות נגד איר</w:t>
            </w:r>
            <w:r>
              <w:rPr>
                <w:rFonts w:hint="cs"/>
                <w:rtl/>
              </w:rPr>
              <w:t>א</w:t>
            </w:r>
            <w:r>
              <w:rPr>
                <w:rtl/>
              </w:rPr>
              <w:t>ן, משרד ראש הממשלה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E693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E6931" w:rsidP="008E693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8E6931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:rsidR="007872B4" w:rsidRDefault="00E64116" w:rsidP="008E6931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8E6931">
        <w:rPr>
          <w:rtl/>
        </w:rPr>
        <w:lastRenderedPageBreak/>
        <w:t>בקשת הממשלה להקדמת הדיון בהצעת חוק לפני הקריאה הראשונה</w:t>
      </w:r>
    </w:p>
    <w:p w:rsidR="008E6931" w:rsidRDefault="008E6931" w:rsidP="008E6931">
      <w:pPr>
        <w:pStyle w:val="KeepWithNext"/>
        <w:rPr>
          <w:rFonts w:hint="cs"/>
          <w:rtl/>
        </w:rPr>
      </w:pPr>
    </w:p>
    <w:p w:rsidR="007A6273" w:rsidRDefault="007A6273" w:rsidP="007A62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A6273" w:rsidRDefault="007A6273" w:rsidP="007A6273">
      <w:pPr>
        <w:pStyle w:val="KeepWithNext"/>
        <w:rPr>
          <w:rFonts w:hint="cs"/>
          <w:rtl/>
          <w:lang w:eastAsia="he-IL"/>
        </w:rPr>
      </w:pPr>
    </w:p>
    <w:p w:rsidR="007A6273" w:rsidRDefault="007A6273" w:rsidP="007A6273">
      <w:pPr>
        <w:rPr>
          <w:rFonts w:hint="cs"/>
          <w:rtl/>
        </w:rPr>
      </w:pPr>
      <w:r>
        <w:rPr>
          <w:rFonts w:hint="cs"/>
          <w:rtl/>
          <w:lang w:eastAsia="he-IL"/>
        </w:rPr>
        <w:t xml:space="preserve">אני פותח את הישיבה כאשר על סדר יומנו </w:t>
      </w:r>
      <w:r>
        <w:rPr>
          <w:rtl/>
        </w:rPr>
        <w:t xml:space="preserve">בקשת הממשלה להקדמת הדיון בהצעת חוק </w:t>
      </w:r>
      <w:r>
        <w:rPr>
          <w:rFonts w:hint="cs"/>
          <w:rtl/>
        </w:rPr>
        <w:t xml:space="preserve">המאבק </w:t>
      </w:r>
      <w:bookmarkStart w:id="0" w:name="_ETM_Q1_1231140"/>
      <w:bookmarkEnd w:id="0"/>
      <w:r>
        <w:rPr>
          <w:rFonts w:hint="cs"/>
          <w:rtl/>
        </w:rPr>
        <w:t xml:space="preserve">בתוכנית הגרעין של </w:t>
      </w:r>
      <w:r w:rsidRPr="007A6273">
        <w:rPr>
          <w:rtl/>
        </w:rPr>
        <w:t>איראן, התשע"ב-2012</w:t>
      </w:r>
      <w:r>
        <w:rPr>
          <w:rFonts w:hint="cs"/>
          <w:rtl/>
        </w:rPr>
        <w:t xml:space="preserve">, לפני הקריאה הראשונה. </w:t>
      </w:r>
    </w:p>
    <w:p w:rsidR="007A6273" w:rsidRDefault="007A6273" w:rsidP="007A6273">
      <w:pPr>
        <w:rPr>
          <w:rFonts w:hint="cs"/>
          <w:rtl/>
        </w:rPr>
      </w:pPr>
      <w:bookmarkStart w:id="1" w:name="_ETM_Q1_1237978"/>
      <w:bookmarkEnd w:id="1"/>
    </w:p>
    <w:p w:rsidR="007A6273" w:rsidRDefault="007A6273" w:rsidP="007A6273">
      <w:pPr>
        <w:rPr>
          <w:rFonts w:hint="cs"/>
          <w:rtl/>
        </w:rPr>
      </w:pPr>
      <w:bookmarkStart w:id="2" w:name="_ETM_Q1_1238690"/>
      <w:bookmarkEnd w:id="2"/>
      <w:r>
        <w:rPr>
          <w:rFonts w:hint="cs"/>
          <w:rtl/>
        </w:rPr>
        <w:t xml:space="preserve">אני רוצה, בפתח </w:t>
      </w:r>
      <w:bookmarkStart w:id="3" w:name="_ETM_Q1_1238140"/>
      <w:bookmarkEnd w:id="3"/>
      <w:r>
        <w:rPr>
          <w:rFonts w:hint="cs"/>
          <w:rtl/>
        </w:rPr>
        <w:t xml:space="preserve">הדברים, להעיר שתי הערות: אחת, כפי שאתם יודעים, אני בדרך </w:t>
      </w:r>
      <w:bookmarkStart w:id="4" w:name="_ETM_Q1_1244323"/>
      <w:bookmarkEnd w:id="4"/>
      <w:r>
        <w:rPr>
          <w:rFonts w:hint="cs"/>
          <w:rtl/>
        </w:rPr>
        <w:t xml:space="preserve">כלל, ממעט לאפשר להביא לכאן בקשות פטור של הממשלה, בוודאי </w:t>
      </w:r>
      <w:bookmarkStart w:id="5" w:name="_ETM_Q1_1250186"/>
      <w:bookmarkEnd w:id="5"/>
      <w:r>
        <w:rPr>
          <w:rFonts w:hint="cs"/>
          <w:rtl/>
        </w:rPr>
        <w:t xml:space="preserve">שאני מקפיד על כך שזימון ייצא יום לפני הישיבה ועל </w:t>
      </w:r>
      <w:bookmarkStart w:id="6" w:name="_ETM_Q1_1256724"/>
      <w:bookmarkEnd w:id="6"/>
      <w:r>
        <w:rPr>
          <w:rFonts w:hint="cs"/>
          <w:rtl/>
        </w:rPr>
        <w:t xml:space="preserve">כך שתונח בפני חברי הכנסת באופן מסודר הצעת החוק, בליווי </w:t>
      </w:r>
      <w:bookmarkStart w:id="7" w:name="_ETM_Q1_1259672"/>
      <w:bookmarkEnd w:id="7"/>
      <w:r>
        <w:rPr>
          <w:rFonts w:hint="cs"/>
          <w:rtl/>
        </w:rPr>
        <w:t>בקשה של מזכיר הממשלה.</w:t>
      </w:r>
    </w:p>
    <w:p w:rsidR="007A6273" w:rsidRDefault="007A6273" w:rsidP="007A6273">
      <w:pPr>
        <w:rPr>
          <w:rFonts w:hint="cs"/>
          <w:rtl/>
        </w:rPr>
      </w:pPr>
      <w:bookmarkStart w:id="8" w:name="_ETM_Q1_1264631"/>
      <w:bookmarkEnd w:id="8"/>
    </w:p>
    <w:p w:rsidR="007A6273" w:rsidRDefault="007A6273" w:rsidP="007A6273">
      <w:pPr>
        <w:rPr>
          <w:rFonts w:hint="cs"/>
          <w:rtl/>
        </w:rPr>
      </w:pPr>
      <w:bookmarkStart w:id="9" w:name="_ETM_Q1_1264990"/>
      <w:bookmarkEnd w:id="9"/>
      <w:r>
        <w:rPr>
          <w:rFonts w:hint="cs"/>
          <w:rtl/>
        </w:rPr>
        <w:t xml:space="preserve">התנאים האלה היו אמורים להתקיים גם בבקשה </w:t>
      </w:r>
      <w:bookmarkStart w:id="10" w:name="_ETM_Q1_1265576"/>
      <w:bookmarkEnd w:id="10"/>
      <w:r>
        <w:rPr>
          <w:rFonts w:hint="cs"/>
          <w:rtl/>
        </w:rPr>
        <w:t xml:space="preserve">שהייתה אלי מטעם המשרד לביטחון פנים, שגם היא הייתה עניין </w:t>
      </w:r>
      <w:bookmarkStart w:id="11" w:name="_ETM_Q1_1268712"/>
      <w:bookmarkEnd w:id="11"/>
      <w:r>
        <w:rPr>
          <w:rFonts w:hint="cs"/>
          <w:rtl/>
        </w:rPr>
        <w:t xml:space="preserve">דחוף, אלא שהם לא הביאו </w:t>
      </w:r>
      <w:r>
        <w:rPr>
          <w:rtl/>
        </w:rPr>
        <w:t>–</w:t>
      </w:r>
      <w:r>
        <w:rPr>
          <w:rFonts w:hint="cs"/>
          <w:rtl/>
        </w:rPr>
        <w:t xml:space="preserve"> ועד רגע זה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2" w:name="_ETM_Q1_1271636"/>
      <w:bookmarkEnd w:id="12"/>
      <w:r>
        <w:rPr>
          <w:rFonts w:hint="cs"/>
          <w:rtl/>
        </w:rPr>
        <w:t xml:space="preserve">לא את החוק ולא שום דבר דומה לזה ולכן </w:t>
      </w:r>
      <w:bookmarkStart w:id="13" w:name="_ETM_Q1_1273247"/>
      <w:bookmarkEnd w:id="13"/>
      <w:r>
        <w:rPr>
          <w:rFonts w:hint="cs"/>
          <w:rtl/>
        </w:rPr>
        <w:t xml:space="preserve">לא נותרה לי ברירה אלא להסיר את הנושא הזה מסדר </w:t>
      </w:r>
      <w:bookmarkStart w:id="14" w:name="_ETM_Q1_1275163"/>
      <w:bookmarkEnd w:id="14"/>
      <w:r>
        <w:rPr>
          <w:rFonts w:hint="cs"/>
          <w:rtl/>
        </w:rPr>
        <w:t>היום.</w:t>
      </w:r>
    </w:p>
    <w:p w:rsidR="007A6273" w:rsidRDefault="007A6273" w:rsidP="007A6273">
      <w:pPr>
        <w:rPr>
          <w:rFonts w:hint="cs"/>
          <w:rtl/>
        </w:rPr>
      </w:pPr>
      <w:bookmarkStart w:id="15" w:name="_ETM_Q1_1278241"/>
      <w:bookmarkStart w:id="16" w:name="_ETM_Q1_1278657"/>
      <w:bookmarkEnd w:id="15"/>
      <w:bookmarkEnd w:id="16"/>
    </w:p>
    <w:p w:rsidR="007A6273" w:rsidRDefault="007A6273" w:rsidP="007A6273">
      <w:pPr>
        <w:rPr>
          <w:rFonts w:hint="cs"/>
          <w:rtl/>
        </w:rPr>
      </w:pPr>
      <w:r>
        <w:rPr>
          <w:rFonts w:hint="cs"/>
          <w:rtl/>
        </w:rPr>
        <w:t xml:space="preserve">גם בהצעה שבפנינו טרם הגיע לידיי הנוסח הסופי של </w:t>
      </w:r>
      <w:bookmarkStart w:id="17" w:name="_ETM_Q1_1282052"/>
      <w:bookmarkEnd w:id="17"/>
      <w:r>
        <w:rPr>
          <w:rFonts w:hint="cs"/>
          <w:rtl/>
        </w:rPr>
        <w:t>הצעת החוק כפי שהוא אמור להיות, אבל נ</w:t>
      </w:r>
      <w:bookmarkStart w:id="18" w:name="_ETM_Q1_1285988"/>
      <w:bookmarkStart w:id="19" w:name="_ETM_Q1_1288355"/>
      <w:bookmarkEnd w:id="18"/>
      <w:bookmarkEnd w:id="19"/>
      <w:r w:rsidR="00563D2B">
        <w:rPr>
          <w:rFonts w:hint="cs"/>
          <w:rtl/>
        </w:rPr>
        <w:t>ד</w:t>
      </w:r>
      <w:r>
        <w:rPr>
          <w:rFonts w:hint="cs"/>
          <w:rtl/>
        </w:rPr>
        <w:t>מה לי שמדובר</w:t>
      </w:r>
      <w:r w:rsidR="00563D2B">
        <w:rPr>
          <w:rFonts w:hint="cs"/>
          <w:rtl/>
        </w:rPr>
        <w:t xml:space="preserve"> במקרה נדיר ויוצא דופן של משהו </w:t>
      </w:r>
      <w:bookmarkStart w:id="20" w:name="_ETM_Q1_1290495"/>
      <w:bookmarkEnd w:id="20"/>
      <w:r w:rsidR="00563D2B">
        <w:rPr>
          <w:rFonts w:hint="cs"/>
          <w:rtl/>
        </w:rPr>
        <w:t>- -</w:t>
      </w:r>
    </w:p>
    <w:p w:rsidR="00563D2B" w:rsidRDefault="00563D2B" w:rsidP="007A6273">
      <w:pPr>
        <w:rPr>
          <w:rFonts w:hint="cs"/>
          <w:rtl/>
        </w:rPr>
      </w:pPr>
    </w:p>
    <w:p w:rsidR="00563D2B" w:rsidRDefault="00563D2B" w:rsidP="00563D2B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563D2B" w:rsidRDefault="00563D2B" w:rsidP="00563D2B">
      <w:pPr>
        <w:pStyle w:val="KeepWithNext"/>
        <w:rPr>
          <w:rFonts w:hint="cs"/>
          <w:rtl/>
        </w:rPr>
      </w:pPr>
    </w:p>
    <w:p w:rsidR="00563D2B" w:rsidRDefault="00563D2B" w:rsidP="00563D2B">
      <w:pPr>
        <w:rPr>
          <w:rFonts w:hint="cs"/>
          <w:rtl/>
        </w:rPr>
      </w:pPr>
      <w:r>
        <w:rPr>
          <w:rFonts w:hint="cs"/>
          <w:rtl/>
        </w:rPr>
        <w:t>פרסמתם משהו במייל.</w:t>
      </w:r>
    </w:p>
    <w:p w:rsidR="00563D2B" w:rsidRDefault="00563D2B" w:rsidP="00563D2B">
      <w:pPr>
        <w:rPr>
          <w:rFonts w:hint="cs"/>
          <w:rtl/>
        </w:rPr>
      </w:pPr>
    </w:p>
    <w:p w:rsidR="00563D2B" w:rsidRDefault="00563D2B" w:rsidP="00563D2B">
      <w:pPr>
        <w:pStyle w:val="a"/>
        <w:keepNext/>
        <w:rPr>
          <w:rFonts w:hint="cs"/>
          <w:rtl/>
        </w:rPr>
      </w:pPr>
      <w:bookmarkStart w:id="21" w:name="_ETM_Q1_1291057"/>
      <w:bookmarkEnd w:id="21"/>
      <w:r>
        <w:rPr>
          <w:rtl/>
        </w:rPr>
        <w:t>אתי בן-יוסף:</w:t>
      </w:r>
    </w:p>
    <w:p w:rsidR="00563D2B" w:rsidRDefault="00563D2B" w:rsidP="00563D2B">
      <w:pPr>
        <w:pStyle w:val="KeepWithNext"/>
        <w:rPr>
          <w:rFonts w:hint="cs"/>
          <w:rtl/>
        </w:rPr>
      </w:pPr>
    </w:p>
    <w:p w:rsidR="00563D2B" w:rsidRDefault="00563D2B" w:rsidP="00563D2B">
      <w:pPr>
        <w:rPr>
          <w:rFonts w:hint="cs"/>
          <w:rtl/>
        </w:rPr>
      </w:pPr>
      <w:r>
        <w:rPr>
          <w:rFonts w:hint="cs"/>
          <w:rtl/>
        </w:rPr>
        <w:t xml:space="preserve">אני שלחתי את </w:t>
      </w:r>
      <w:bookmarkStart w:id="22" w:name="_ETM_Q1_1296420"/>
      <w:bookmarkEnd w:id="22"/>
      <w:r>
        <w:rPr>
          <w:rFonts w:hint="cs"/>
          <w:rtl/>
        </w:rPr>
        <w:t xml:space="preserve">זה </w:t>
      </w:r>
      <w:bookmarkStart w:id="23" w:name="_ETM_Q1_1294157"/>
      <w:bookmarkEnd w:id="23"/>
      <w:r>
        <w:rPr>
          <w:rFonts w:hint="cs"/>
          <w:rtl/>
        </w:rPr>
        <w:t>לחברים.</w:t>
      </w:r>
    </w:p>
    <w:p w:rsidR="00563D2B" w:rsidRDefault="00563D2B" w:rsidP="00563D2B">
      <w:pPr>
        <w:rPr>
          <w:rFonts w:hint="cs"/>
          <w:rtl/>
        </w:rPr>
      </w:pPr>
      <w:bookmarkStart w:id="24" w:name="_ETM_Q1_1293655"/>
      <w:bookmarkStart w:id="25" w:name="_ETM_Q1_1294503"/>
      <w:bookmarkEnd w:id="24"/>
      <w:bookmarkEnd w:id="25"/>
    </w:p>
    <w:p w:rsidR="00563D2B" w:rsidRDefault="00563D2B" w:rsidP="00563D2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63D2B" w:rsidRDefault="00563D2B" w:rsidP="00563D2B">
      <w:pPr>
        <w:pStyle w:val="KeepWithNext"/>
        <w:rPr>
          <w:rFonts w:hint="cs"/>
          <w:rtl/>
        </w:rPr>
      </w:pPr>
    </w:p>
    <w:p w:rsidR="00563D2B" w:rsidRDefault="00563D2B" w:rsidP="00563D2B">
      <w:pPr>
        <w:rPr>
          <w:rFonts w:hint="cs"/>
          <w:rtl/>
        </w:rPr>
      </w:pPr>
      <w:r>
        <w:rPr>
          <w:rFonts w:hint="cs"/>
          <w:rtl/>
        </w:rPr>
        <w:t xml:space="preserve">- - שחשיבותו ודחיפותו הן כל-כך ברורות  - </w:t>
      </w:r>
      <w:bookmarkStart w:id="26" w:name="_ETM_Q1_1301190"/>
      <w:bookmarkEnd w:id="26"/>
      <w:r>
        <w:rPr>
          <w:rFonts w:hint="cs"/>
          <w:rtl/>
        </w:rPr>
        <w:t>- -</w:t>
      </w:r>
    </w:p>
    <w:p w:rsidR="00563D2B" w:rsidRDefault="00563D2B" w:rsidP="00563D2B">
      <w:pPr>
        <w:rPr>
          <w:rFonts w:hint="cs"/>
          <w:rtl/>
        </w:rPr>
      </w:pPr>
    </w:p>
    <w:p w:rsidR="00563D2B" w:rsidRDefault="00563D2B" w:rsidP="00563D2B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563D2B" w:rsidRDefault="00563D2B" w:rsidP="00563D2B">
      <w:pPr>
        <w:pStyle w:val="KeepWithNext"/>
        <w:rPr>
          <w:rFonts w:hint="cs"/>
          <w:rtl/>
        </w:rPr>
      </w:pPr>
    </w:p>
    <w:p w:rsidR="00563D2B" w:rsidRDefault="00563D2B" w:rsidP="00563D2B">
      <w:pPr>
        <w:rPr>
          <w:rFonts w:hint="cs"/>
          <w:rtl/>
        </w:rPr>
      </w:pPr>
      <w:r>
        <w:rPr>
          <w:rFonts w:hint="cs"/>
          <w:rtl/>
        </w:rPr>
        <w:t xml:space="preserve">אני לא מבין. אני רוצה להבין למה זה </w:t>
      </w:r>
      <w:bookmarkStart w:id="27" w:name="_ETM_Q1_1301642"/>
      <w:bookmarkEnd w:id="27"/>
      <w:r>
        <w:rPr>
          <w:rFonts w:hint="cs"/>
          <w:rtl/>
        </w:rPr>
        <w:t>דחוף?</w:t>
      </w:r>
    </w:p>
    <w:p w:rsidR="00563D2B" w:rsidRDefault="00563D2B" w:rsidP="00563D2B">
      <w:pPr>
        <w:rPr>
          <w:rFonts w:hint="cs"/>
          <w:rtl/>
        </w:rPr>
      </w:pPr>
      <w:bookmarkStart w:id="28" w:name="_ETM_Q1_1301900"/>
      <w:bookmarkEnd w:id="28"/>
    </w:p>
    <w:p w:rsidR="00563D2B" w:rsidRDefault="00563D2B" w:rsidP="00563D2B">
      <w:pPr>
        <w:pStyle w:val="af"/>
        <w:keepNext/>
        <w:rPr>
          <w:rFonts w:hint="cs"/>
          <w:rtl/>
        </w:rPr>
      </w:pPr>
      <w:bookmarkStart w:id="29" w:name="_ETM_Q1_1303524"/>
      <w:bookmarkEnd w:id="29"/>
      <w:r>
        <w:rPr>
          <w:rtl/>
        </w:rPr>
        <w:t>היו"ר יריב לוין:</w:t>
      </w:r>
    </w:p>
    <w:p w:rsidR="00563D2B" w:rsidRDefault="00563D2B" w:rsidP="00563D2B">
      <w:pPr>
        <w:pStyle w:val="KeepWithNext"/>
        <w:rPr>
          <w:rFonts w:hint="cs"/>
          <w:rtl/>
        </w:rPr>
      </w:pPr>
    </w:p>
    <w:p w:rsidR="00563D2B" w:rsidRDefault="00563D2B" w:rsidP="00563D2B">
      <w:pPr>
        <w:rPr>
          <w:rFonts w:hint="cs"/>
          <w:rtl/>
        </w:rPr>
      </w:pPr>
      <w:r>
        <w:rPr>
          <w:rFonts w:hint="cs"/>
          <w:rtl/>
        </w:rPr>
        <w:t>אני אתן לך לדבר, אבל תן לי להשלים. בעיני</w:t>
      </w:r>
      <w:bookmarkStart w:id="30" w:name="_ETM_Q1_1304641"/>
      <w:bookmarkEnd w:id="30"/>
      <w:r>
        <w:rPr>
          <w:rFonts w:hint="cs"/>
          <w:rtl/>
        </w:rPr>
        <w:t xml:space="preserve">, לפחות, חשיבותו ודחיפותו הן כל-כך ברורות שמצאתי לנכון </w:t>
      </w:r>
      <w:bookmarkStart w:id="31" w:name="_ETM_Q1_1309918"/>
      <w:bookmarkEnd w:id="31"/>
      <w:r>
        <w:rPr>
          <w:rFonts w:hint="cs"/>
          <w:rtl/>
        </w:rPr>
        <w:t xml:space="preserve">באופן חריג, חד-פעמי ומבלי שזה יהווה תקדים למשהו, להסתפק בקבלת </w:t>
      </w:r>
      <w:bookmarkStart w:id="32" w:name="_ETM_Q1_1316285"/>
      <w:bookmarkEnd w:id="32"/>
      <w:r>
        <w:rPr>
          <w:rFonts w:hint="cs"/>
          <w:rtl/>
        </w:rPr>
        <w:t xml:space="preserve">הטיוטה של הצעת החוק בליווי דברי ההסבר שלה, וכמובן, בנוכחות </w:t>
      </w:r>
      <w:bookmarkStart w:id="33" w:name="_ETM_Q1_1327103"/>
      <w:bookmarkEnd w:id="33"/>
      <w:r>
        <w:rPr>
          <w:rFonts w:hint="cs"/>
          <w:rtl/>
        </w:rPr>
        <w:t xml:space="preserve">נציג משרד ראש הממשלה, מר שוקי פרידמן, שייתן לנו כאן </w:t>
      </w:r>
      <w:bookmarkStart w:id="34" w:name="_ETM_Q1_1330909"/>
      <w:bookmarkEnd w:id="34"/>
      <w:r>
        <w:rPr>
          <w:rFonts w:hint="cs"/>
          <w:rtl/>
        </w:rPr>
        <w:t>את ההתייחסות לדברים.</w:t>
      </w:r>
    </w:p>
    <w:p w:rsidR="00563D2B" w:rsidRDefault="00563D2B" w:rsidP="00563D2B">
      <w:pPr>
        <w:rPr>
          <w:rFonts w:hint="cs"/>
          <w:rtl/>
        </w:rPr>
      </w:pPr>
      <w:bookmarkStart w:id="35" w:name="_ETM_Q1_1333069"/>
      <w:bookmarkEnd w:id="35"/>
    </w:p>
    <w:p w:rsidR="00563D2B" w:rsidRDefault="00563D2B" w:rsidP="00563D2B">
      <w:pPr>
        <w:rPr>
          <w:rFonts w:hint="cs"/>
          <w:rtl/>
        </w:rPr>
      </w:pPr>
      <w:bookmarkStart w:id="36" w:name="_ETM_Q1_1333453"/>
      <w:bookmarkEnd w:id="36"/>
      <w:r>
        <w:rPr>
          <w:rFonts w:hint="cs"/>
          <w:rtl/>
        </w:rPr>
        <w:t xml:space="preserve">אני מציע, דודו, שאנחנו נשמע את מר </w:t>
      </w:r>
      <w:bookmarkStart w:id="37" w:name="_ETM_Q1_1335920"/>
      <w:bookmarkEnd w:id="37"/>
      <w:r>
        <w:rPr>
          <w:rFonts w:hint="cs"/>
          <w:rtl/>
        </w:rPr>
        <w:t>פרידמן ואחר כך אתה, כמובן, יכול לשאול אותו.</w:t>
      </w:r>
    </w:p>
    <w:p w:rsidR="00563D2B" w:rsidRDefault="00563D2B" w:rsidP="00563D2B">
      <w:pPr>
        <w:rPr>
          <w:rFonts w:hint="cs"/>
          <w:rtl/>
        </w:rPr>
      </w:pPr>
      <w:bookmarkStart w:id="38" w:name="_ETM_Q1_1339589"/>
      <w:bookmarkEnd w:id="38"/>
    </w:p>
    <w:p w:rsidR="00563D2B" w:rsidRDefault="00563D2B" w:rsidP="00563D2B">
      <w:pPr>
        <w:pStyle w:val="a"/>
        <w:keepNext/>
        <w:rPr>
          <w:rFonts w:hint="cs"/>
          <w:rtl/>
        </w:rPr>
      </w:pPr>
      <w:bookmarkStart w:id="39" w:name="_ETM_Q1_1340229"/>
      <w:bookmarkStart w:id="40" w:name="_ETM_Q1_1339181"/>
      <w:bookmarkEnd w:id="39"/>
      <w:bookmarkEnd w:id="40"/>
      <w:r>
        <w:rPr>
          <w:rtl/>
        </w:rPr>
        <w:t>דוד רותם:</w:t>
      </w:r>
    </w:p>
    <w:p w:rsidR="00563D2B" w:rsidRDefault="00563D2B" w:rsidP="00563D2B">
      <w:pPr>
        <w:pStyle w:val="KeepWithNext"/>
        <w:rPr>
          <w:rFonts w:hint="cs"/>
          <w:rtl/>
        </w:rPr>
      </w:pPr>
    </w:p>
    <w:p w:rsidR="00563D2B" w:rsidRDefault="00563D2B" w:rsidP="00563D2B">
      <w:pPr>
        <w:rPr>
          <w:rFonts w:hint="cs"/>
          <w:rtl/>
        </w:rPr>
      </w:pPr>
      <w:r>
        <w:rPr>
          <w:rFonts w:hint="cs"/>
          <w:rtl/>
        </w:rPr>
        <w:t xml:space="preserve">תשדל רק </w:t>
      </w:r>
      <w:bookmarkStart w:id="41" w:name="_ETM_Q1_1338417"/>
      <w:bookmarkEnd w:id="41"/>
      <w:r>
        <w:rPr>
          <w:rFonts w:hint="cs"/>
          <w:rtl/>
        </w:rPr>
        <w:t>להסביר לי גם למה זה דחוף כל-כך.</w:t>
      </w:r>
    </w:p>
    <w:p w:rsidR="00563D2B" w:rsidRDefault="00563D2B" w:rsidP="00563D2B">
      <w:pPr>
        <w:rPr>
          <w:rFonts w:hint="cs"/>
          <w:rtl/>
        </w:rPr>
      </w:pPr>
    </w:p>
    <w:p w:rsidR="00563D2B" w:rsidRDefault="00563D2B" w:rsidP="00563D2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63D2B" w:rsidRDefault="00563D2B" w:rsidP="00563D2B">
      <w:pPr>
        <w:pStyle w:val="KeepWithNext"/>
        <w:rPr>
          <w:rFonts w:hint="cs"/>
          <w:rtl/>
        </w:rPr>
      </w:pPr>
    </w:p>
    <w:p w:rsidR="00563D2B" w:rsidRDefault="00563D2B" w:rsidP="00563D2B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563D2B" w:rsidRDefault="00563D2B" w:rsidP="00563D2B">
      <w:pPr>
        <w:rPr>
          <w:rFonts w:hint="cs"/>
          <w:rtl/>
        </w:rPr>
      </w:pPr>
      <w:bookmarkStart w:id="42" w:name="_ETM_Q1_1344200"/>
      <w:bookmarkEnd w:id="42"/>
    </w:p>
    <w:p w:rsidR="00563D2B" w:rsidRDefault="00563D2B" w:rsidP="00563D2B">
      <w:pPr>
        <w:pStyle w:val="a"/>
        <w:keepNext/>
        <w:rPr>
          <w:rFonts w:hint="cs"/>
          <w:rtl/>
        </w:rPr>
      </w:pPr>
      <w:bookmarkStart w:id="43" w:name="_ETM_Q1_1344483"/>
      <w:bookmarkStart w:id="44" w:name="_ETM_Q1_1342282"/>
      <w:bookmarkEnd w:id="43"/>
      <w:bookmarkEnd w:id="44"/>
      <w:r>
        <w:rPr>
          <w:rtl/>
        </w:rPr>
        <w:t>זאב אלקין:</w:t>
      </w:r>
    </w:p>
    <w:p w:rsidR="00563D2B" w:rsidRDefault="00563D2B" w:rsidP="00563D2B">
      <w:pPr>
        <w:pStyle w:val="KeepWithNext"/>
        <w:rPr>
          <w:rFonts w:hint="cs"/>
          <w:rtl/>
        </w:rPr>
      </w:pPr>
    </w:p>
    <w:p w:rsidR="00563D2B" w:rsidRDefault="00563D2B" w:rsidP="00563D2B">
      <w:pPr>
        <w:rPr>
          <w:rFonts w:hint="cs"/>
          <w:rtl/>
        </w:rPr>
      </w:pPr>
      <w:r>
        <w:rPr>
          <w:rFonts w:hint="cs"/>
          <w:rtl/>
        </w:rPr>
        <w:t>ותשתדל לקצר.</w:t>
      </w:r>
    </w:p>
    <w:p w:rsidR="00563D2B" w:rsidRDefault="00563D2B" w:rsidP="00563D2B">
      <w:pPr>
        <w:rPr>
          <w:rFonts w:hint="cs"/>
          <w:rtl/>
        </w:rPr>
      </w:pPr>
      <w:bookmarkStart w:id="45" w:name="_ETM_Q1_1347307"/>
      <w:bookmarkEnd w:id="45"/>
    </w:p>
    <w:p w:rsidR="00563D2B" w:rsidRDefault="00563D2B" w:rsidP="00563D2B">
      <w:pPr>
        <w:pStyle w:val="af1"/>
        <w:keepNext/>
        <w:rPr>
          <w:rFonts w:hint="cs"/>
          <w:rtl/>
        </w:rPr>
      </w:pPr>
      <w:bookmarkStart w:id="46" w:name="_ETM_Q1_1348075"/>
      <w:bookmarkStart w:id="47" w:name="_ETM_Q1_1346668"/>
      <w:bookmarkEnd w:id="46"/>
      <w:bookmarkEnd w:id="47"/>
      <w:r>
        <w:rPr>
          <w:rtl/>
        </w:rPr>
        <w:t>ד"ר שוקי פרידמן:</w:t>
      </w:r>
    </w:p>
    <w:p w:rsidR="00563D2B" w:rsidRDefault="00563D2B" w:rsidP="00563D2B">
      <w:pPr>
        <w:pStyle w:val="KeepWithNext"/>
        <w:rPr>
          <w:rFonts w:hint="cs"/>
          <w:rtl/>
        </w:rPr>
      </w:pPr>
    </w:p>
    <w:p w:rsidR="00D34569" w:rsidRDefault="00563D2B" w:rsidP="00D34569">
      <w:pPr>
        <w:rPr>
          <w:rFonts w:hint="cs"/>
          <w:rtl/>
        </w:rPr>
      </w:pPr>
      <w:r>
        <w:rPr>
          <w:rFonts w:hint="cs"/>
          <w:rtl/>
        </w:rPr>
        <w:t xml:space="preserve">בוקר טוב רבותי, אני מודה ליושב-ראש הוועדה שכינס את הוועדה באמת </w:t>
      </w:r>
      <w:bookmarkStart w:id="48" w:name="_ETM_Q1_1351830"/>
      <w:bookmarkEnd w:id="48"/>
      <w:r>
        <w:rPr>
          <w:rFonts w:hint="cs"/>
          <w:rtl/>
        </w:rPr>
        <w:t xml:space="preserve">בדחיפות ובהתראה קצרה. העניין הוא בעל חשיבות רבה. רבה עד כדי כך שהממשלה מצאה לנכון לבקש את הפטור מחובת </w:t>
      </w:r>
      <w:bookmarkStart w:id="49" w:name="_ETM_Q1_1364452"/>
      <w:bookmarkEnd w:id="49"/>
      <w:r>
        <w:rPr>
          <w:rFonts w:hint="cs"/>
          <w:rtl/>
        </w:rPr>
        <w:lastRenderedPageBreak/>
        <w:t xml:space="preserve">הנחה, על אף שמדובר בזמן לא ארוך וזאת משום </w:t>
      </w:r>
      <w:bookmarkStart w:id="50" w:name="_ETM_Q1_1367099"/>
      <w:bookmarkEnd w:id="50"/>
      <w:r>
        <w:rPr>
          <w:rFonts w:hint="cs"/>
          <w:rtl/>
        </w:rPr>
        <w:t xml:space="preserve">שאנחנו נמצאים בנקודת זמן שבה, במקומות שונים בעולם, יש מאמצים </w:t>
      </w:r>
      <w:bookmarkStart w:id="51" w:name="_ETM_Q1_1374424"/>
      <w:bookmarkEnd w:id="51"/>
      <w:r>
        <w:rPr>
          <w:rFonts w:hint="cs"/>
          <w:rtl/>
        </w:rPr>
        <w:t>לקדם סנקציות נוספות נגד איראן.</w:t>
      </w:r>
      <w:r w:rsidR="00D34569">
        <w:rPr>
          <w:rFonts w:hint="cs"/>
          <w:rtl/>
        </w:rPr>
        <w:t xml:space="preserve"> </w:t>
      </w:r>
      <w:bookmarkStart w:id="52" w:name="_ETM_Q1_1382061"/>
      <w:bookmarkStart w:id="53" w:name="_ETM_Q1_1382542"/>
      <w:bookmarkEnd w:id="52"/>
      <w:bookmarkEnd w:id="53"/>
      <w:r>
        <w:rPr>
          <w:rFonts w:hint="cs"/>
          <w:rtl/>
        </w:rPr>
        <w:t xml:space="preserve">כעניין של ימים, גם הזירה המדינית וגם בפעילות מול האיראנים, אמורות להתקבל החלטות, ובתוכן החלטות </w:t>
      </w:r>
      <w:bookmarkStart w:id="54" w:name="_ETM_Q1_1393432"/>
      <w:bookmarkEnd w:id="54"/>
      <w:r>
        <w:rPr>
          <w:rFonts w:hint="cs"/>
          <w:rtl/>
        </w:rPr>
        <w:t>על קבלת סנקציות</w:t>
      </w:r>
      <w:r w:rsidR="00D34569">
        <w:rPr>
          <w:rFonts w:hint="cs"/>
          <w:rtl/>
        </w:rPr>
        <w:t xml:space="preserve">. </w:t>
      </w:r>
    </w:p>
    <w:p w:rsidR="00D34569" w:rsidRDefault="00D34569" w:rsidP="00D34569">
      <w:pPr>
        <w:rPr>
          <w:rFonts w:hint="cs"/>
          <w:rtl/>
        </w:rPr>
      </w:pPr>
      <w:bookmarkStart w:id="55" w:name="_ETM_Q1_1383733"/>
      <w:bookmarkEnd w:id="55"/>
    </w:p>
    <w:p w:rsidR="00563D2B" w:rsidRDefault="00D34569" w:rsidP="00D34569">
      <w:pPr>
        <w:rPr>
          <w:rFonts w:hint="cs"/>
          <w:rtl/>
        </w:rPr>
      </w:pPr>
      <w:bookmarkStart w:id="56" w:name="_ETM_Q1_1383997"/>
      <w:bookmarkEnd w:id="56"/>
      <w:r>
        <w:rPr>
          <w:rFonts w:hint="cs"/>
          <w:rtl/>
        </w:rPr>
        <w:t xml:space="preserve">בעת הזאת נכון שמדינת ישראל תציב </w:t>
      </w:r>
      <w:bookmarkStart w:id="57" w:name="_ETM_Q1_1395894"/>
      <w:bookmarkEnd w:id="57"/>
      <w:r>
        <w:rPr>
          <w:rFonts w:hint="cs"/>
          <w:rtl/>
        </w:rPr>
        <w:t>מודל</w:t>
      </w:r>
      <w:r w:rsidR="00BA1AC3">
        <w:rPr>
          <w:rFonts w:hint="cs"/>
          <w:rtl/>
        </w:rPr>
        <w:t xml:space="preserve"> לסנקציות על איראן, שבהצעת החוק, יחד עם </w:t>
      </w:r>
      <w:bookmarkStart w:id="58" w:name="_ETM_Q1_1400368"/>
      <w:bookmarkEnd w:id="58"/>
      <w:r w:rsidR="00BA1AC3">
        <w:rPr>
          <w:rFonts w:hint="cs"/>
          <w:rtl/>
        </w:rPr>
        <w:t xml:space="preserve">הצעדים הנוספים שהמליצה עליהן ומימשה הוועדה שאני עומד בראשותה, ועדת </w:t>
      </w:r>
      <w:bookmarkStart w:id="59" w:name="_ETM_Q1_1410350"/>
      <w:bookmarkEnd w:id="59"/>
      <w:r w:rsidR="00BA1AC3">
        <w:rPr>
          <w:rFonts w:hint="cs"/>
          <w:rtl/>
        </w:rPr>
        <w:t>הסנקציות נגד איראן - - -</w:t>
      </w:r>
    </w:p>
    <w:p w:rsidR="00BA1AC3" w:rsidRDefault="00BA1AC3" w:rsidP="00D34569">
      <w:pPr>
        <w:rPr>
          <w:rFonts w:hint="cs"/>
          <w:rtl/>
        </w:rPr>
      </w:pPr>
      <w:bookmarkStart w:id="60" w:name="_ETM_Q1_1408195"/>
      <w:bookmarkEnd w:id="60"/>
    </w:p>
    <w:p w:rsidR="00BA1AC3" w:rsidRDefault="00BA1AC3" w:rsidP="00BA1AC3">
      <w:pPr>
        <w:pStyle w:val="a"/>
        <w:keepNext/>
        <w:rPr>
          <w:rFonts w:hint="cs"/>
          <w:rtl/>
        </w:rPr>
      </w:pPr>
      <w:bookmarkStart w:id="61" w:name="_ETM_Q1_1408503"/>
      <w:bookmarkStart w:id="62" w:name="_ETM_Q1_1412018"/>
      <w:bookmarkEnd w:id="61"/>
      <w:bookmarkEnd w:id="62"/>
      <w:r>
        <w:rPr>
          <w:rtl/>
        </w:rPr>
        <w:t>דוד רותם: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Default="00BA1AC3" w:rsidP="00BA1AC3">
      <w:pPr>
        <w:rPr>
          <w:rFonts w:hint="cs"/>
          <w:rtl/>
        </w:rPr>
      </w:pPr>
      <w:r>
        <w:rPr>
          <w:rFonts w:hint="cs"/>
          <w:rtl/>
        </w:rPr>
        <w:t>הממשלה הרי לא תעשה כלום.</w:t>
      </w:r>
    </w:p>
    <w:p w:rsidR="00BA1AC3" w:rsidRDefault="00BA1AC3" w:rsidP="00BA1AC3">
      <w:pPr>
        <w:rPr>
          <w:rFonts w:hint="cs"/>
          <w:rtl/>
        </w:rPr>
      </w:pPr>
      <w:bookmarkStart w:id="63" w:name="_ETM_Q1_1413918"/>
      <w:bookmarkEnd w:id="63"/>
    </w:p>
    <w:p w:rsidR="00BA1AC3" w:rsidRDefault="00BA1AC3" w:rsidP="00BA1AC3">
      <w:pPr>
        <w:pStyle w:val="af"/>
        <w:keepNext/>
        <w:rPr>
          <w:rFonts w:hint="cs"/>
          <w:rtl/>
        </w:rPr>
      </w:pPr>
      <w:bookmarkStart w:id="64" w:name="_ETM_Q1_1414198"/>
      <w:bookmarkEnd w:id="64"/>
      <w:r>
        <w:rPr>
          <w:rtl/>
        </w:rPr>
        <w:t>היו"ר יריב לוין: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Default="00BA1AC3" w:rsidP="00BA1AC3">
      <w:pPr>
        <w:rPr>
          <w:rFonts w:hint="cs"/>
          <w:rtl/>
        </w:rPr>
      </w:pPr>
      <w:r>
        <w:rPr>
          <w:rFonts w:hint="cs"/>
          <w:rtl/>
        </w:rPr>
        <w:t>לא. לא נכון, לא נכון.</w:t>
      </w:r>
    </w:p>
    <w:p w:rsidR="00BA1AC3" w:rsidRDefault="00BA1AC3" w:rsidP="00BA1AC3">
      <w:pPr>
        <w:rPr>
          <w:rFonts w:hint="cs"/>
          <w:rtl/>
        </w:rPr>
      </w:pPr>
      <w:bookmarkStart w:id="65" w:name="_ETM_Q1_1413976"/>
      <w:bookmarkEnd w:id="65"/>
    </w:p>
    <w:p w:rsidR="00BA1AC3" w:rsidRDefault="00BA1AC3" w:rsidP="00BA1AC3">
      <w:pPr>
        <w:pStyle w:val="a"/>
        <w:keepNext/>
        <w:rPr>
          <w:rFonts w:hint="cs"/>
          <w:rtl/>
        </w:rPr>
      </w:pPr>
      <w:bookmarkStart w:id="66" w:name="_ETM_Q1_1412054"/>
      <w:bookmarkEnd w:id="66"/>
      <w:r>
        <w:rPr>
          <w:rtl/>
        </w:rPr>
        <w:t>שלמה מולה: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Default="00BA1AC3" w:rsidP="00BA1AC3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67" w:name="_ETM_Q1_1413759"/>
      <w:bookmarkEnd w:id="67"/>
      <w:r>
        <w:rPr>
          <w:rFonts w:hint="cs"/>
          <w:rtl/>
        </w:rPr>
        <w:t>יושב-ראש הוועדה?</w:t>
      </w:r>
    </w:p>
    <w:p w:rsidR="00BA1AC3" w:rsidRDefault="00BA1AC3" w:rsidP="00BA1AC3">
      <w:pPr>
        <w:rPr>
          <w:rFonts w:hint="cs"/>
          <w:rtl/>
        </w:rPr>
      </w:pPr>
      <w:bookmarkStart w:id="68" w:name="_ETM_Q1_1417499"/>
      <w:bookmarkEnd w:id="68"/>
    </w:p>
    <w:p w:rsidR="00BA1AC3" w:rsidRDefault="00BA1AC3" w:rsidP="00BA1AC3">
      <w:pPr>
        <w:pStyle w:val="af1"/>
        <w:keepNext/>
        <w:rPr>
          <w:rFonts w:hint="cs"/>
          <w:rtl/>
        </w:rPr>
      </w:pPr>
      <w:bookmarkStart w:id="69" w:name="_ETM_Q1_1417792"/>
      <w:bookmarkStart w:id="70" w:name="_ETM_Q1_1416163"/>
      <w:bookmarkEnd w:id="69"/>
      <w:bookmarkEnd w:id="70"/>
      <w:r>
        <w:rPr>
          <w:rtl/>
        </w:rPr>
        <w:t>ד"ר שוקי פרידמן: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Pr="007A6273" w:rsidRDefault="00BA1AC3" w:rsidP="00BA1AC3">
      <w:pPr>
        <w:rPr>
          <w:rFonts w:hint="cs"/>
          <w:rtl/>
        </w:rPr>
      </w:pPr>
      <w:r>
        <w:rPr>
          <w:rFonts w:hint="cs"/>
          <w:rtl/>
        </w:rPr>
        <w:t xml:space="preserve">יחד עם הצעדים הנוספים </w:t>
      </w:r>
      <w:bookmarkStart w:id="71" w:name="_ETM_Q1_1417821"/>
      <w:bookmarkEnd w:id="71"/>
      <w:r>
        <w:rPr>
          <w:rFonts w:hint="cs"/>
          <w:rtl/>
        </w:rPr>
        <w:t xml:space="preserve">שהוועדה המליצה עליהם וכבר מומשו, והצעת החוק הזאת, מדינת ישראל </w:t>
      </w:r>
      <w:bookmarkStart w:id="72" w:name="_ETM_Q1_1424179"/>
      <w:bookmarkEnd w:id="72"/>
      <w:r>
        <w:rPr>
          <w:rFonts w:hint="cs"/>
          <w:rtl/>
        </w:rPr>
        <w:t xml:space="preserve">תוכל להציב בפני שאר המדינות מודל מתקדם, מחמיר מאוד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73" w:name="_ETM_Q1_1430636"/>
      <w:bookmarkEnd w:id="73"/>
      <w:r>
        <w:rPr>
          <w:rFonts w:hint="cs"/>
          <w:rtl/>
        </w:rPr>
        <w:t xml:space="preserve">המחמיר, כמעט, הקיים בעולם </w:t>
      </w:r>
      <w:r>
        <w:rPr>
          <w:rtl/>
        </w:rPr>
        <w:t>–</w:t>
      </w:r>
      <w:r>
        <w:rPr>
          <w:rFonts w:hint="cs"/>
          <w:rtl/>
        </w:rPr>
        <w:t xml:space="preserve"> של סנקציות נגד איראן. </w:t>
      </w:r>
      <w:bookmarkStart w:id="74" w:name="_ETM_Q1_1433549"/>
      <w:bookmarkStart w:id="75" w:name="_ETM_Q1_1433871"/>
      <w:bookmarkEnd w:id="74"/>
      <w:bookmarkEnd w:id="75"/>
      <w:r>
        <w:rPr>
          <w:rFonts w:hint="cs"/>
          <w:rtl/>
        </w:rPr>
        <w:t xml:space="preserve">התזמון, </w:t>
      </w:r>
      <w:bookmarkStart w:id="76" w:name="_ETM_Q1_1434978"/>
      <w:bookmarkEnd w:id="76"/>
      <w:r>
        <w:rPr>
          <w:rFonts w:hint="cs"/>
          <w:rtl/>
        </w:rPr>
        <w:t xml:space="preserve">הטיימינג, של הסיום של התהליך הזה הוא חשוב מאוד בגלל </w:t>
      </w:r>
      <w:bookmarkStart w:id="77" w:name="_ETM_Q1_1438861"/>
      <w:bookmarkEnd w:id="77"/>
      <w:r>
        <w:rPr>
          <w:rFonts w:hint="cs"/>
          <w:rtl/>
        </w:rPr>
        <w:t xml:space="preserve">התהליכים שציינתי קודם, ומכאן נובעת הדחיפות הרבה והחריגה שיש בקידום </w:t>
      </w:r>
      <w:bookmarkStart w:id="78" w:name="_ETM_Q1_1445716"/>
      <w:bookmarkEnd w:id="78"/>
      <w:r>
        <w:rPr>
          <w:rFonts w:hint="cs"/>
          <w:rtl/>
        </w:rPr>
        <w:t>הצעת החוק הזאת.</w:t>
      </w:r>
    </w:p>
    <w:p w:rsidR="007A6273" w:rsidRDefault="007A6273" w:rsidP="007A6273">
      <w:pPr>
        <w:rPr>
          <w:rFonts w:hint="cs"/>
          <w:rtl/>
        </w:rPr>
      </w:pPr>
    </w:p>
    <w:p w:rsidR="00BA1AC3" w:rsidRDefault="00BA1AC3" w:rsidP="007A6273">
      <w:pPr>
        <w:rPr>
          <w:rFonts w:hint="cs"/>
          <w:rtl/>
        </w:rPr>
      </w:pPr>
      <w:bookmarkStart w:id="79" w:name="_ETM_Q1_1449051"/>
      <w:bookmarkEnd w:id="79"/>
      <w:r>
        <w:rPr>
          <w:rFonts w:hint="cs"/>
          <w:rtl/>
        </w:rPr>
        <w:t xml:space="preserve">אני מקווה ומאמין שגם לאחר הצבעה בקריאה </w:t>
      </w:r>
      <w:bookmarkStart w:id="80" w:name="_ETM_Q1_1451920"/>
      <w:bookmarkEnd w:id="80"/>
      <w:r>
        <w:rPr>
          <w:rFonts w:hint="cs"/>
          <w:rtl/>
        </w:rPr>
        <w:t xml:space="preserve">הראשונה, העבודה תיעשה כך שנוכל לסיים לעבוד על החוק בהקדם </w:t>
      </w:r>
      <w:bookmarkStart w:id="81" w:name="_ETM_Q1_1454993"/>
      <w:bookmarkEnd w:id="81"/>
      <w:r>
        <w:rPr>
          <w:rFonts w:hint="cs"/>
          <w:rtl/>
        </w:rPr>
        <w:t xml:space="preserve">האפשרי, עוד הרבה לפני סוף מושב הקיץ, משום שלא רק </w:t>
      </w:r>
      <w:bookmarkStart w:id="82" w:name="_ETM_Q1_1460252"/>
      <w:bookmarkEnd w:id="82"/>
      <w:r>
        <w:rPr>
          <w:rFonts w:hint="cs"/>
          <w:rtl/>
        </w:rPr>
        <w:t xml:space="preserve">חשיבות עצם קיומן של סנקציות בישראל היא קריטית לעניין אלא </w:t>
      </w:r>
      <w:bookmarkStart w:id="83" w:name="_ETM_Q1_1465771"/>
      <w:bookmarkEnd w:id="83"/>
      <w:r>
        <w:rPr>
          <w:rFonts w:hint="cs"/>
          <w:rtl/>
        </w:rPr>
        <w:t xml:space="preserve">גם התזמון – אנחנו נמצאים, מיום ליום, בסיטואציה בינלאומית </w:t>
      </w:r>
      <w:bookmarkStart w:id="84" w:name="_ETM_Q1_1469356"/>
      <w:bookmarkEnd w:id="84"/>
      <w:r>
        <w:rPr>
          <w:rFonts w:hint="cs"/>
          <w:rtl/>
        </w:rPr>
        <w:t>משתנה שבה לאמירה הישראלית על-ידי חוק, יש משמעות רבה.</w:t>
      </w:r>
    </w:p>
    <w:p w:rsidR="00BA1AC3" w:rsidRDefault="00BA1AC3" w:rsidP="007A6273">
      <w:pPr>
        <w:rPr>
          <w:rFonts w:hint="cs"/>
          <w:rtl/>
        </w:rPr>
      </w:pPr>
      <w:bookmarkStart w:id="85" w:name="_ETM_Q1_1477756"/>
      <w:bookmarkEnd w:id="85"/>
    </w:p>
    <w:p w:rsidR="00BA1AC3" w:rsidRDefault="00BA1AC3" w:rsidP="00BA1AC3">
      <w:pPr>
        <w:pStyle w:val="a"/>
        <w:keepNext/>
        <w:rPr>
          <w:rFonts w:hint="cs"/>
          <w:rtl/>
        </w:rPr>
      </w:pPr>
      <w:bookmarkStart w:id="86" w:name="_ETM_Q1_1478119"/>
      <w:bookmarkStart w:id="87" w:name="_ETM_Q1_1479738"/>
      <w:bookmarkEnd w:id="86"/>
      <w:bookmarkEnd w:id="87"/>
      <w:r>
        <w:rPr>
          <w:rtl/>
        </w:rPr>
        <w:t>דוד רותם: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Default="00BA1AC3" w:rsidP="00BA1AC3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bookmarkStart w:id="88" w:name="_ETM_Q1_1481075"/>
      <w:bookmarkEnd w:id="88"/>
      <w:r>
        <w:rPr>
          <w:rFonts w:hint="cs"/>
          <w:rtl/>
        </w:rPr>
        <w:t>החוק הזה עובר, זה אומר שלא מפציצים? אני רוצה להבין.</w:t>
      </w:r>
    </w:p>
    <w:p w:rsidR="00BA1AC3" w:rsidRDefault="00BA1AC3" w:rsidP="00BA1AC3">
      <w:pPr>
        <w:rPr>
          <w:rFonts w:hint="cs"/>
          <w:rtl/>
        </w:rPr>
      </w:pPr>
      <w:bookmarkStart w:id="89" w:name="_ETM_Q1_1485480"/>
      <w:bookmarkEnd w:id="89"/>
    </w:p>
    <w:p w:rsidR="00BA1AC3" w:rsidRDefault="00BA1AC3" w:rsidP="00BA1AC3">
      <w:pPr>
        <w:pStyle w:val="a"/>
        <w:keepNext/>
        <w:rPr>
          <w:rFonts w:hint="cs"/>
          <w:rtl/>
        </w:rPr>
      </w:pPr>
      <w:bookmarkStart w:id="90" w:name="_ETM_Q1_1486160"/>
      <w:bookmarkEnd w:id="90"/>
      <w:r>
        <w:rPr>
          <w:rtl/>
        </w:rPr>
        <w:t>זאב אלקין: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Default="00BA1AC3" w:rsidP="00BA1AC3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91" w:name="_ETM_Q1_1484874"/>
      <w:bookmarkEnd w:id="91"/>
      <w:r>
        <w:rPr>
          <w:rFonts w:hint="cs"/>
          <w:rtl/>
        </w:rPr>
        <w:t xml:space="preserve">אומר שלא מפציצים אותנו לפחות מהצד של מדינות המערב שעושות סנקציות על איראן </w:t>
      </w:r>
      <w:r>
        <w:rPr>
          <w:rtl/>
        </w:rPr>
        <w:t>–</w:t>
      </w:r>
      <w:r>
        <w:rPr>
          <w:rFonts w:hint="cs"/>
          <w:rtl/>
        </w:rPr>
        <w:t xml:space="preserve"> גם זה משהו.</w:t>
      </w:r>
    </w:p>
    <w:p w:rsidR="00BA1AC3" w:rsidRDefault="00BA1AC3" w:rsidP="00BA1AC3">
      <w:pPr>
        <w:rPr>
          <w:rFonts w:hint="cs"/>
          <w:rtl/>
        </w:rPr>
      </w:pPr>
      <w:bookmarkStart w:id="92" w:name="_ETM_Q1_1483879"/>
      <w:bookmarkEnd w:id="92"/>
    </w:p>
    <w:p w:rsidR="00BA1AC3" w:rsidRDefault="00BA1AC3" w:rsidP="00BA1AC3">
      <w:pPr>
        <w:pStyle w:val="af1"/>
        <w:keepNext/>
        <w:rPr>
          <w:rFonts w:hint="cs"/>
          <w:rtl/>
        </w:rPr>
      </w:pPr>
      <w:bookmarkStart w:id="93" w:name="_ETM_Q1_1484342"/>
      <w:bookmarkEnd w:id="93"/>
      <w:r>
        <w:rPr>
          <w:rtl/>
        </w:rPr>
        <w:t>ד"ר שוקי פרידמן: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Default="00BA1AC3" w:rsidP="00BA1AC3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bookmarkStart w:id="94" w:name="_ETM_Q1_1491205"/>
      <w:bookmarkEnd w:id="94"/>
      <w:r>
        <w:rPr>
          <w:rFonts w:hint="cs"/>
          <w:rtl/>
        </w:rPr>
        <w:t xml:space="preserve">אני בגזרתי, אמון על העברת החוק, ומי שאמון על </w:t>
      </w:r>
      <w:bookmarkStart w:id="95" w:name="_ETM_Q1_1496169"/>
      <w:bookmarkEnd w:id="95"/>
      <w:r>
        <w:rPr>
          <w:rFonts w:hint="cs"/>
          <w:rtl/>
        </w:rPr>
        <w:t xml:space="preserve">ההפצצות </w:t>
      </w:r>
      <w:r>
        <w:rPr>
          <w:rtl/>
        </w:rPr>
        <w:t>–</w:t>
      </w:r>
      <w:r>
        <w:rPr>
          <w:rFonts w:hint="cs"/>
          <w:rtl/>
        </w:rPr>
        <w:t xml:space="preserve"> יישאר על ההפצצות.</w:t>
      </w:r>
    </w:p>
    <w:p w:rsidR="00BA1AC3" w:rsidRDefault="00BA1AC3" w:rsidP="00BA1AC3">
      <w:pPr>
        <w:rPr>
          <w:rFonts w:hint="cs"/>
          <w:rtl/>
        </w:rPr>
      </w:pPr>
      <w:bookmarkStart w:id="96" w:name="_ETM_Q1_1496162"/>
      <w:bookmarkEnd w:id="96"/>
    </w:p>
    <w:p w:rsidR="00BA1AC3" w:rsidRDefault="00BA1AC3" w:rsidP="00BA1AC3">
      <w:pPr>
        <w:pStyle w:val="a"/>
        <w:keepNext/>
        <w:rPr>
          <w:rFonts w:hint="cs"/>
          <w:rtl/>
        </w:rPr>
      </w:pPr>
      <w:bookmarkStart w:id="97" w:name="_ETM_Q1_1496498"/>
      <w:bookmarkEnd w:id="97"/>
      <w:r>
        <w:rPr>
          <w:rtl/>
        </w:rPr>
        <w:t>דוד רותם: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Default="00BA1AC3" w:rsidP="00BA1AC3">
      <w:pPr>
        <w:rPr>
          <w:rFonts w:hint="cs"/>
          <w:rtl/>
        </w:rPr>
      </w:pPr>
      <w:r>
        <w:rPr>
          <w:rFonts w:hint="cs"/>
          <w:rtl/>
        </w:rPr>
        <w:t>מי אחראי על ההפצצות?</w:t>
      </w:r>
    </w:p>
    <w:p w:rsidR="00BA1AC3" w:rsidRDefault="00BA1AC3" w:rsidP="00BA1AC3">
      <w:pPr>
        <w:rPr>
          <w:rFonts w:hint="cs"/>
          <w:rtl/>
        </w:rPr>
      </w:pPr>
      <w:bookmarkStart w:id="98" w:name="_ETM_Q1_1503736"/>
      <w:bookmarkEnd w:id="98"/>
    </w:p>
    <w:p w:rsidR="00BA1AC3" w:rsidRDefault="00BA1AC3" w:rsidP="00BA1AC3">
      <w:pPr>
        <w:pStyle w:val="a"/>
        <w:keepNext/>
        <w:rPr>
          <w:rFonts w:hint="cs"/>
          <w:rtl/>
        </w:rPr>
      </w:pPr>
      <w:bookmarkStart w:id="99" w:name="_ETM_Q1_1502541"/>
      <w:bookmarkStart w:id="100" w:name="_ETM_Q1_1498771"/>
      <w:bookmarkEnd w:id="99"/>
      <w:bookmarkEnd w:id="100"/>
      <w:r>
        <w:rPr>
          <w:rtl/>
        </w:rPr>
        <w:t>אתי בן-יוסף: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Default="00BA1AC3" w:rsidP="00BA1AC3">
      <w:pPr>
        <w:rPr>
          <w:rFonts w:hint="cs"/>
          <w:rtl/>
        </w:rPr>
      </w:pPr>
      <w:r>
        <w:rPr>
          <w:rFonts w:hint="cs"/>
          <w:rtl/>
        </w:rPr>
        <w:t>לא לפרוטוקול.</w:t>
      </w:r>
    </w:p>
    <w:p w:rsidR="00BA1AC3" w:rsidRDefault="00BA1AC3" w:rsidP="00BA1AC3">
      <w:pPr>
        <w:rPr>
          <w:rFonts w:hint="cs"/>
          <w:rtl/>
        </w:rPr>
      </w:pPr>
      <w:bookmarkStart w:id="101" w:name="_ETM_Q1_1499623"/>
      <w:bookmarkEnd w:id="101"/>
    </w:p>
    <w:p w:rsidR="00BA1AC3" w:rsidRDefault="00BA1AC3" w:rsidP="00BA1AC3">
      <w:pPr>
        <w:pStyle w:val="af1"/>
        <w:keepNext/>
        <w:rPr>
          <w:rFonts w:hint="cs"/>
          <w:rtl/>
        </w:rPr>
      </w:pPr>
      <w:bookmarkStart w:id="102" w:name="_ETM_Q1_1499916"/>
      <w:bookmarkStart w:id="103" w:name="_ETM_Q1_1504063"/>
      <w:bookmarkEnd w:id="102"/>
      <w:bookmarkEnd w:id="103"/>
      <w:r>
        <w:rPr>
          <w:rtl/>
        </w:rPr>
        <w:t>ד"ר שוקי פרידמן: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Default="00BA1AC3" w:rsidP="00BA1AC3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104" w:name="_ETM_Q1_1499772"/>
      <w:bookmarkEnd w:id="104"/>
      <w:r>
        <w:rPr>
          <w:rFonts w:hint="cs"/>
          <w:rtl/>
        </w:rPr>
        <w:t>זה אני מציע לשאול את הדרג המדיני.</w:t>
      </w:r>
    </w:p>
    <w:p w:rsidR="00BA1AC3" w:rsidRDefault="00BA1AC3" w:rsidP="00BA1AC3">
      <w:pPr>
        <w:rPr>
          <w:rFonts w:hint="cs"/>
          <w:rtl/>
        </w:rPr>
      </w:pPr>
      <w:bookmarkStart w:id="105" w:name="_ETM_Q1_1503040"/>
      <w:bookmarkEnd w:id="105"/>
    </w:p>
    <w:p w:rsidR="00BA1AC3" w:rsidRDefault="00BA1AC3" w:rsidP="00BA1AC3">
      <w:pPr>
        <w:pStyle w:val="af"/>
        <w:keepNext/>
        <w:rPr>
          <w:rFonts w:hint="cs"/>
          <w:rtl/>
        </w:rPr>
      </w:pPr>
      <w:bookmarkStart w:id="106" w:name="_ETM_Q1_1503609"/>
      <w:bookmarkEnd w:id="106"/>
      <w:r>
        <w:rPr>
          <w:rtl/>
        </w:rPr>
        <w:t>היו"ר יריב לוין:</w:t>
      </w:r>
    </w:p>
    <w:p w:rsidR="00BA1AC3" w:rsidRDefault="00BA1AC3" w:rsidP="00BA1AC3">
      <w:pPr>
        <w:pStyle w:val="KeepWithNext"/>
        <w:rPr>
          <w:rFonts w:hint="cs"/>
          <w:rtl/>
        </w:rPr>
      </w:pPr>
    </w:p>
    <w:p w:rsidR="00BA1AC3" w:rsidRDefault="00BA1AC3" w:rsidP="00BA1AC3">
      <w:pPr>
        <w:rPr>
          <w:rFonts w:hint="cs"/>
          <w:rtl/>
        </w:rPr>
      </w:pPr>
      <w:r>
        <w:rPr>
          <w:rFonts w:hint="cs"/>
          <w:rtl/>
        </w:rPr>
        <w:t xml:space="preserve">אני אענה לך: אתה </w:t>
      </w:r>
      <w:bookmarkStart w:id="107" w:name="_ETM_Q1_1506663"/>
      <w:bookmarkEnd w:id="107"/>
      <w:r>
        <w:rPr>
          <w:rFonts w:hint="cs"/>
          <w:rtl/>
        </w:rPr>
        <w:t>יכול לפנות לשר החוץ. הוא יודע מי אחראי על ההפצצות.</w:t>
      </w:r>
    </w:p>
    <w:p w:rsidR="00BA1AC3" w:rsidRDefault="00BA1AC3" w:rsidP="00BA1AC3">
      <w:pPr>
        <w:rPr>
          <w:rFonts w:hint="cs"/>
          <w:rtl/>
        </w:rPr>
      </w:pPr>
    </w:p>
    <w:p w:rsidR="004B6F97" w:rsidRDefault="004B6F97" w:rsidP="004B6F97">
      <w:pPr>
        <w:pStyle w:val="a"/>
        <w:keepNext/>
        <w:rPr>
          <w:rFonts w:hint="cs"/>
          <w:rtl/>
        </w:rPr>
      </w:pPr>
      <w:bookmarkStart w:id="108" w:name="_ETM_Q1_1510155"/>
      <w:bookmarkEnd w:id="108"/>
      <w:r>
        <w:rPr>
          <w:rtl/>
        </w:rPr>
        <w:t>דוד רותם:</w:t>
      </w:r>
    </w:p>
    <w:p w:rsidR="004B6F97" w:rsidRDefault="004B6F97" w:rsidP="004B6F97">
      <w:pPr>
        <w:pStyle w:val="KeepWithNext"/>
        <w:rPr>
          <w:rFonts w:hint="cs"/>
          <w:rtl/>
        </w:rPr>
      </w:pPr>
    </w:p>
    <w:p w:rsidR="004B6F97" w:rsidRDefault="004B6F97" w:rsidP="004B6F97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109" w:name="_ETM_Q1_1507064"/>
      <w:bookmarkEnd w:id="109"/>
      <w:r>
        <w:rPr>
          <w:rFonts w:hint="cs"/>
          <w:rtl/>
        </w:rPr>
        <w:t xml:space="preserve">לא יודע </w:t>
      </w:r>
      <w:r>
        <w:rPr>
          <w:rtl/>
        </w:rPr>
        <w:t>–</w:t>
      </w:r>
      <w:r>
        <w:rPr>
          <w:rFonts w:hint="cs"/>
          <w:rtl/>
        </w:rPr>
        <w:t xml:space="preserve"> זאת הבעיה, כי אין מישהו שאחראי על </w:t>
      </w:r>
      <w:bookmarkStart w:id="110" w:name="_ETM_Q1_1512129"/>
      <w:bookmarkEnd w:id="110"/>
      <w:r>
        <w:rPr>
          <w:rFonts w:hint="cs"/>
          <w:rtl/>
        </w:rPr>
        <w:t>זה.</w:t>
      </w:r>
    </w:p>
    <w:p w:rsidR="004B6F97" w:rsidRDefault="004B6F97" w:rsidP="004B6F97">
      <w:pPr>
        <w:rPr>
          <w:rFonts w:hint="cs"/>
          <w:rtl/>
        </w:rPr>
      </w:pPr>
      <w:bookmarkStart w:id="111" w:name="_ETM_Q1_1511518"/>
      <w:bookmarkEnd w:id="111"/>
    </w:p>
    <w:p w:rsidR="004B6F97" w:rsidRDefault="004B6F97" w:rsidP="004B6F97">
      <w:pPr>
        <w:pStyle w:val="af"/>
        <w:keepNext/>
        <w:rPr>
          <w:rFonts w:hint="cs"/>
          <w:rtl/>
        </w:rPr>
      </w:pPr>
      <w:bookmarkStart w:id="112" w:name="_ETM_Q1_1511824"/>
      <w:bookmarkEnd w:id="112"/>
      <w:r>
        <w:rPr>
          <w:rtl/>
        </w:rPr>
        <w:t>היו"ר יריב לוין:</w:t>
      </w:r>
    </w:p>
    <w:p w:rsidR="004B6F97" w:rsidRDefault="004B6F97" w:rsidP="004B6F97">
      <w:pPr>
        <w:pStyle w:val="KeepWithNext"/>
        <w:rPr>
          <w:rFonts w:hint="cs"/>
          <w:rtl/>
        </w:rPr>
      </w:pPr>
    </w:p>
    <w:p w:rsidR="004B6F97" w:rsidRDefault="004B6F97" w:rsidP="004B6F97">
      <w:pPr>
        <w:rPr>
          <w:rFonts w:hint="cs"/>
          <w:rtl/>
        </w:rPr>
      </w:pPr>
      <w:r>
        <w:rPr>
          <w:rFonts w:hint="cs"/>
          <w:rtl/>
        </w:rPr>
        <w:t xml:space="preserve">בהכירי אותו </w:t>
      </w:r>
      <w:r>
        <w:rPr>
          <w:rtl/>
        </w:rPr>
        <w:t>–</w:t>
      </w:r>
      <w:r>
        <w:rPr>
          <w:rFonts w:hint="cs"/>
          <w:rtl/>
        </w:rPr>
        <w:t xml:space="preserve"> הוא יודע. טוב, רבותי, יש הערות</w:t>
      </w:r>
      <w:bookmarkStart w:id="113" w:name="_ETM_Q1_1514245"/>
      <w:bookmarkEnd w:id="113"/>
      <w:r>
        <w:rPr>
          <w:rFonts w:hint="cs"/>
          <w:rtl/>
        </w:rPr>
        <w:t>, התייחסויות? אין. מי בעד לאשר את בקשת הפטור?</w:t>
      </w:r>
    </w:p>
    <w:p w:rsidR="004B6F97" w:rsidRDefault="004B6F97" w:rsidP="004B6F97">
      <w:pPr>
        <w:rPr>
          <w:rFonts w:hint="cs"/>
          <w:rtl/>
        </w:rPr>
      </w:pPr>
    </w:p>
    <w:p w:rsidR="004B6F97" w:rsidRPr="004B6F97" w:rsidRDefault="004B6F97" w:rsidP="004B6F97">
      <w:pPr>
        <w:pStyle w:val="--"/>
        <w:keepNext/>
        <w:rPr>
          <w:rFonts w:hint="eastAsia"/>
          <w:b/>
          <w:bCs/>
          <w:rtl/>
        </w:rPr>
      </w:pPr>
      <w:r w:rsidRPr="004B6F97">
        <w:rPr>
          <w:rFonts w:hint="eastAsia"/>
          <w:b/>
          <w:bCs/>
          <w:rtl/>
        </w:rPr>
        <w:t>הצבעה</w:t>
      </w:r>
    </w:p>
    <w:p w:rsidR="004B6F97" w:rsidRDefault="004B6F97" w:rsidP="004B6F97">
      <w:pPr>
        <w:pStyle w:val="--"/>
        <w:keepNext/>
        <w:rPr>
          <w:rFonts w:hint="cs"/>
          <w:rtl/>
        </w:rPr>
      </w:pPr>
    </w:p>
    <w:p w:rsidR="004B6F97" w:rsidRDefault="004B6F97" w:rsidP="00E7317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אישור </w:t>
      </w:r>
      <w:bookmarkStart w:id="114" w:name="_ETM_Q1_1516583"/>
      <w:bookmarkEnd w:id="114"/>
      <w:r>
        <w:rPr>
          <w:rFonts w:hint="cs"/>
          <w:rtl/>
        </w:rPr>
        <w:t>הבקשה</w:t>
      </w:r>
      <w:r>
        <w:rPr>
          <w:rtl/>
        </w:rPr>
        <w:t xml:space="preserve"> – </w:t>
      </w:r>
      <w:r>
        <w:rPr>
          <w:rFonts w:hint="cs"/>
          <w:rtl/>
        </w:rPr>
        <w:t>פה</w:t>
      </w:r>
      <w:r w:rsidR="00E73173">
        <w:rPr>
          <w:rFonts w:hint="cs"/>
          <w:rtl/>
        </w:rPr>
        <w:t xml:space="preserve"> </w:t>
      </w:r>
      <w:r>
        <w:rPr>
          <w:rFonts w:hint="cs"/>
          <w:rtl/>
        </w:rPr>
        <w:t>אחד</w:t>
      </w:r>
    </w:p>
    <w:p w:rsidR="00BA1AC3" w:rsidRDefault="004B6F97" w:rsidP="00E73173">
      <w:pPr>
        <w:pStyle w:val="KeepWithNext"/>
        <w:jc w:val="center"/>
        <w:rPr>
          <w:rFonts w:hint="cs"/>
          <w:rtl/>
        </w:rPr>
      </w:pPr>
      <w:r w:rsidRPr="004B6F97">
        <w:rPr>
          <w:rFonts w:ascii="David" w:hAnsi="David"/>
          <w:rtl/>
        </w:rPr>
        <w:t>בקשת הממשלה להקדמת הדיון בהצעת חוק לפני הקריאה הראשונה</w:t>
      </w:r>
      <w:r>
        <w:rPr>
          <w:rFonts w:hint="cs"/>
          <w:rtl/>
        </w:rPr>
        <w:t xml:space="preserve"> נתקבלה.</w:t>
      </w:r>
    </w:p>
    <w:p w:rsidR="004B6F97" w:rsidRDefault="004B6F97" w:rsidP="004B6F97">
      <w:pPr>
        <w:rPr>
          <w:rFonts w:hint="cs"/>
          <w:rtl/>
        </w:rPr>
      </w:pPr>
      <w:bookmarkStart w:id="115" w:name="_ETM_Q1_1521080"/>
      <w:bookmarkEnd w:id="115"/>
    </w:p>
    <w:p w:rsidR="004B6F97" w:rsidRDefault="004B6F97" w:rsidP="004B6F97">
      <w:pPr>
        <w:pStyle w:val="af"/>
        <w:keepNext/>
        <w:rPr>
          <w:rFonts w:hint="cs"/>
          <w:rtl/>
        </w:rPr>
      </w:pPr>
      <w:bookmarkStart w:id="116" w:name="_ETM_Q1_1522248"/>
      <w:bookmarkEnd w:id="116"/>
      <w:r>
        <w:rPr>
          <w:rtl/>
        </w:rPr>
        <w:t>היו"ר יריב לוין:</w:t>
      </w:r>
    </w:p>
    <w:p w:rsidR="004B6F97" w:rsidRDefault="004B6F97" w:rsidP="004B6F97">
      <w:pPr>
        <w:pStyle w:val="KeepWithNext"/>
        <w:rPr>
          <w:rFonts w:hint="cs"/>
          <w:rtl/>
        </w:rPr>
      </w:pPr>
    </w:p>
    <w:p w:rsidR="004B6F97" w:rsidRDefault="004B6F97" w:rsidP="004B6F97">
      <w:pPr>
        <w:rPr>
          <w:rFonts w:hint="cs"/>
          <w:rtl/>
        </w:rPr>
      </w:pPr>
      <w:r>
        <w:rPr>
          <w:rFonts w:hint="cs"/>
          <w:rtl/>
        </w:rPr>
        <w:t xml:space="preserve">פה-אחד. אין מתנגדים ואין נמנעים. אושר. תודה </w:t>
      </w:r>
      <w:bookmarkStart w:id="117" w:name="_ETM_Q1_1520646"/>
      <w:bookmarkEnd w:id="117"/>
      <w:r>
        <w:rPr>
          <w:rFonts w:hint="cs"/>
          <w:rtl/>
        </w:rPr>
        <w:t>רבה. הישיבה נעולה.</w:t>
      </w:r>
    </w:p>
    <w:p w:rsidR="004A4D68" w:rsidRDefault="004A4D68" w:rsidP="004B6F97">
      <w:pPr>
        <w:rPr>
          <w:rFonts w:hint="cs"/>
          <w:rtl/>
        </w:rPr>
      </w:pPr>
    </w:p>
    <w:p w:rsidR="004B6F97" w:rsidRDefault="004B6F97" w:rsidP="004B6F97">
      <w:pPr>
        <w:rPr>
          <w:rFonts w:hint="cs"/>
          <w:rtl/>
        </w:rPr>
      </w:pPr>
    </w:p>
    <w:p w:rsidR="004B6F97" w:rsidRDefault="004B6F97" w:rsidP="004B6F97">
      <w:pPr>
        <w:pStyle w:val="af4"/>
        <w:keepNext/>
        <w:rPr>
          <w:rFonts w:hint="cs"/>
          <w:rtl/>
        </w:rPr>
      </w:pPr>
      <w:bookmarkStart w:id="118" w:name="_ETM_Q1_1525702"/>
      <w:bookmarkEnd w:id="118"/>
      <w:r>
        <w:rPr>
          <w:rtl/>
        </w:rPr>
        <w:t>הישיבה ננעלה בשעה 10:10.</w:t>
      </w:r>
    </w:p>
    <w:p w:rsidR="004B6F97" w:rsidRDefault="004B6F97" w:rsidP="004B6F97">
      <w:pPr>
        <w:pStyle w:val="KeepWithNext"/>
        <w:rPr>
          <w:rFonts w:hint="cs"/>
          <w:rtl/>
        </w:rPr>
      </w:pPr>
    </w:p>
    <w:p w:rsidR="004B6F97" w:rsidRPr="004B6F97" w:rsidRDefault="004B6F97" w:rsidP="004B6F97">
      <w:pPr>
        <w:rPr>
          <w:rFonts w:hint="cs"/>
          <w:rtl/>
        </w:rPr>
      </w:pPr>
    </w:p>
    <w:p w:rsidR="00BA1AC3" w:rsidRPr="008713A4" w:rsidRDefault="00BA1AC3" w:rsidP="00BA1AC3">
      <w:pPr>
        <w:rPr>
          <w:rFonts w:hint="cs"/>
        </w:rPr>
      </w:pPr>
    </w:p>
    <w:sectPr w:rsidR="00BA1AC3" w:rsidRPr="008713A4" w:rsidSect="004A4D6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5B23" w:rsidRDefault="00B45B23">
      <w:r>
        <w:separator/>
      </w:r>
    </w:p>
  </w:endnote>
  <w:endnote w:type="continuationSeparator" w:id="0">
    <w:p w:rsidR="00B45B23" w:rsidRDefault="00B4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5B23" w:rsidRDefault="00B45B23">
      <w:r>
        <w:separator/>
      </w:r>
    </w:p>
  </w:footnote>
  <w:footnote w:type="continuationSeparator" w:id="0">
    <w:p w:rsidR="00B45B23" w:rsidRDefault="00B45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4A7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8E6931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8E6931" w:rsidP="008E5E3F">
    <w:pPr>
      <w:pStyle w:val="Header"/>
      <w:ind w:firstLine="0"/>
      <w:rPr>
        <w:rFonts w:hint="cs"/>
        <w:rtl/>
      </w:rPr>
    </w:pPr>
    <w:r>
      <w:rPr>
        <w:rtl/>
      </w:rPr>
      <w:t xml:space="preserve"> 18/06/2012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60636655">
    <w:abstractNumId w:val="0"/>
  </w:num>
  <w:num w:numId="2" w16cid:durableId="296225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1007"/>
    <w:rsid w:val="00037279"/>
    <w:rsid w:val="00067F42"/>
    <w:rsid w:val="0008190B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40AFA"/>
    <w:rsid w:val="00366CFB"/>
    <w:rsid w:val="00373508"/>
    <w:rsid w:val="003C279D"/>
    <w:rsid w:val="003F0A5F"/>
    <w:rsid w:val="00420E41"/>
    <w:rsid w:val="00424C94"/>
    <w:rsid w:val="00451746"/>
    <w:rsid w:val="00470EAC"/>
    <w:rsid w:val="00495FD8"/>
    <w:rsid w:val="004A4D68"/>
    <w:rsid w:val="004B0A65"/>
    <w:rsid w:val="004B1BE9"/>
    <w:rsid w:val="004B6F97"/>
    <w:rsid w:val="00500C0C"/>
    <w:rsid w:val="00546678"/>
    <w:rsid w:val="00563D2B"/>
    <w:rsid w:val="005817EC"/>
    <w:rsid w:val="00584A74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872B4"/>
    <w:rsid w:val="007A6273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8E6931"/>
    <w:rsid w:val="0090279B"/>
    <w:rsid w:val="00914904"/>
    <w:rsid w:val="009258CE"/>
    <w:rsid w:val="009515F0"/>
    <w:rsid w:val="009830CB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45B23"/>
    <w:rsid w:val="00B50340"/>
    <w:rsid w:val="00B5273F"/>
    <w:rsid w:val="00B8517A"/>
    <w:rsid w:val="00BA1AC3"/>
    <w:rsid w:val="00BA6446"/>
    <w:rsid w:val="00BD47B7"/>
    <w:rsid w:val="00C3598A"/>
    <w:rsid w:val="00C360BC"/>
    <w:rsid w:val="00C44800"/>
    <w:rsid w:val="00C52EC2"/>
    <w:rsid w:val="00C61DC1"/>
    <w:rsid w:val="00C64AFF"/>
    <w:rsid w:val="00C77E4E"/>
    <w:rsid w:val="00C8624A"/>
    <w:rsid w:val="00CA5363"/>
    <w:rsid w:val="00CB1E6A"/>
    <w:rsid w:val="00CB6D60"/>
    <w:rsid w:val="00CC5815"/>
    <w:rsid w:val="00CE24B8"/>
    <w:rsid w:val="00CE5849"/>
    <w:rsid w:val="00D34569"/>
    <w:rsid w:val="00D45D27"/>
    <w:rsid w:val="00D82E85"/>
    <w:rsid w:val="00D86E57"/>
    <w:rsid w:val="00D96B24"/>
    <w:rsid w:val="00E61903"/>
    <w:rsid w:val="00E64116"/>
    <w:rsid w:val="00E73173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73656B2-0676-42C9-A7C0-ED19FF80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8E6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